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E3968" w14:textId="09EBE8BB" w:rsidR="00360DF2" w:rsidRDefault="009D7AD0">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WG1#118</w:t>
      </w:r>
      <w:r>
        <w:rPr>
          <w:rFonts w:ascii="Arial" w:hAnsi="Arial" w:cs="Arial" w:hint="eastAsia"/>
          <w:b/>
          <w:bCs/>
          <w:lang w:val="de-DE" w:eastAsia="zh-CN"/>
        </w:rPr>
        <w:t>bis</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2C728F" w:rsidRPr="002C728F">
        <w:rPr>
          <w:rFonts w:ascii="Arial" w:hAnsi="Arial" w:cs="Arial"/>
          <w:b/>
          <w:bCs/>
          <w:lang w:val="de-DE"/>
        </w:rPr>
        <w:t>R1-2408319</w:t>
      </w:r>
      <w:bookmarkStart w:id="0" w:name="_GoBack"/>
      <w:bookmarkEnd w:id="0"/>
    </w:p>
    <w:p w14:paraId="707E3969" w14:textId="77777777" w:rsidR="00360DF2" w:rsidRDefault="009D7AD0">
      <w:pPr>
        <w:tabs>
          <w:tab w:val="center" w:pos="4536"/>
          <w:tab w:val="right" w:pos="9072"/>
        </w:tabs>
        <w:snapToGrid w:val="0"/>
        <w:spacing w:line="288" w:lineRule="auto"/>
        <w:rPr>
          <w:sz w:val="20"/>
        </w:rPr>
      </w:pPr>
      <w:r>
        <w:rPr>
          <w:rFonts w:ascii="Arial" w:hAnsi="Arial"/>
          <w:b/>
        </w:rPr>
        <w:t>Hefei, China, October 14</w:t>
      </w:r>
      <w:r>
        <w:rPr>
          <w:rFonts w:ascii="Arial" w:hAnsi="Arial"/>
          <w:b/>
          <w:vertAlign w:val="superscript"/>
        </w:rPr>
        <w:t>th</w:t>
      </w:r>
      <w:r>
        <w:rPr>
          <w:rFonts w:ascii="Arial" w:hAnsi="Arial"/>
          <w:b/>
        </w:rPr>
        <w:t xml:space="preserve"> - 18</w:t>
      </w:r>
      <w:r>
        <w:rPr>
          <w:rFonts w:ascii="Arial" w:hAnsi="Arial"/>
          <w:b/>
          <w:vertAlign w:val="superscript"/>
        </w:rPr>
        <w:t>th</w:t>
      </w:r>
      <w:r>
        <w:rPr>
          <w:rFonts w:ascii="Arial" w:hAnsi="Arial"/>
          <w:b/>
        </w:rPr>
        <w:t>, 2024</w:t>
      </w:r>
    </w:p>
    <w:p w14:paraId="707E396A" w14:textId="77777777" w:rsidR="00360DF2" w:rsidRDefault="00360DF2">
      <w:pPr>
        <w:tabs>
          <w:tab w:val="center" w:pos="4536"/>
          <w:tab w:val="right" w:pos="9072"/>
        </w:tabs>
        <w:snapToGrid w:val="0"/>
        <w:spacing w:line="288" w:lineRule="auto"/>
        <w:rPr>
          <w:rFonts w:ascii="Arial" w:hAnsi="Arial" w:cs="Arial"/>
          <w:b/>
          <w:bCs/>
        </w:rPr>
      </w:pPr>
    </w:p>
    <w:p w14:paraId="707E396B" w14:textId="77777777" w:rsidR="00360DF2" w:rsidRDefault="009D7AD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9.2.1</w:t>
      </w:r>
    </w:p>
    <w:p w14:paraId="707E396C" w14:textId="77777777" w:rsidR="00360DF2" w:rsidRDefault="009D7AD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707E396D" w14:textId="77777777" w:rsidR="00360DF2" w:rsidRDefault="009D7AD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2</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707E396E" w14:textId="77777777" w:rsidR="00360DF2" w:rsidRDefault="009D7AD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707E396F" w14:textId="77777777" w:rsidR="00360DF2" w:rsidRDefault="00360DF2">
      <w:pPr>
        <w:snapToGrid w:val="0"/>
        <w:rPr>
          <w:b/>
          <w:sz w:val="16"/>
          <w:szCs w:val="16"/>
        </w:rPr>
      </w:pPr>
    </w:p>
    <w:p w14:paraId="707E3970" w14:textId="77777777" w:rsidR="00360DF2" w:rsidRDefault="009D7AD0">
      <w:pPr>
        <w:pStyle w:val="ListParagraph"/>
        <w:numPr>
          <w:ilvl w:val="0"/>
          <w:numId w:val="8"/>
        </w:numPr>
        <w:spacing w:before="120" w:after="120" w:line="257" w:lineRule="auto"/>
        <w:outlineLvl w:val="0"/>
        <w:rPr>
          <w:sz w:val="28"/>
        </w:rPr>
      </w:pPr>
      <w:r>
        <w:rPr>
          <w:sz w:val="28"/>
        </w:rPr>
        <w:t>Introduction</w:t>
      </w:r>
    </w:p>
    <w:p w14:paraId="707E3971" w14:textId="77777777" w:rsidR="00360DF2" w:rsidRDefault="009D7AD0">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360DF2" w14:paraId="707E3975" w14:textId="77777777">
        <w:tc>
          <w:tcPr>
            <w:tcW w:w="9895" w:type="dxa"/>
          </w:tcPr>
          <w:p w14:paraId="707E3972" w14:textId="77777777" w:rsidR="00360DF2" w:rsidRDefault="009D7AD0">
            <w:pPr>
              <w:numPr>
                <w:ilvl w:val="0"/>
                <w:numId w:val="9"/>
              </w:numPr>
              <w:snapToGrid w:val="0"/>
              <w:spacing w:beforeLines="30" w:before="109" w:afterLines="30" w:after="109" w:line="288" w:lineRule="auto"/>
              <w:ind w:hanging="363"/>
              <w:rPr>
                <w:rFonts w:eastAsia="Times New Roman"/>
                <w:sz w:val="18"/>
                <w:szCs w:val="16"/>
                <w:lang w:eastAsia="en-US"/>
              </w:rPr>
            </w:pPr>
            <w:bookmarkStart w:id="3"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707E3973" w14:textId="77777777" w:rsidR="00360DF2" w:rsidRDefault="009D7AD0">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4" w:name="_Hlk159330752"/>
            <w:r>
              <w:rPr>
                <w:rFonts w:eastAsia="Times New Roman"/>
                <w:sz w:val="18"/>
                <w:szCs w:val="16"/>
                <w:lang w:eastAsia="en-US"/>
              </w:rPr>
              <w:t xml:space="preserve">UE-initiated/event-driven beam reporting </w:t>
            </w:r>
            <w:bookmarkEnd w:id="4"/>
            <w:r>
              <w:rPr>
                <w:rFonts w:eastAsia="Times New Roman"/>
                <w:sz w:val="18"/>
                <w:szCs w:val="16"/>
                <w:lang w:eastAsia="en-US"/>
              </w:rPr>
              <w:t xml:space="preserve">facilitating fast beam switching </w:t>
            </w:r>
          </w:p>
          <w:p w14:paraId="707E3974" w14:textId="77777777" w:rsidR="00360DF2" w:rsidRDefault="009D7AD0">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3"/>
          </w:p>
        </w:tc>
      </w:tr>
    </w:tbl>
    <w:p w14:paraId="707E3976" w14:textId="77777777" w:rsidR="00360DF2" w:rsidRDefault="009D7AD0">
      <w:pPr>
        <w:pStyle w:val="ListParagraph"/>
        <w:numPr>
          <w:ilvl w:val="0"/>
          <w:numId w:val="8"/>
        </w:numPr>
        <w:spacing w:before="120" w:after="120" w:line="257" w:lineRule="auto"/>
        <w:outlineLvl w:val="0"/>
        <w:rPr>
          <w:sz w:val="28"/>
        </w:rPr>
      </w:pPr>
      <w:r>
        <w:rPr>
          <w:sz w:val="28"/>
        </w:rPr>
        <w:t>Plan</w:t>
      </w:r>
    </w:p>
    <w:p w14:paraId="707E3977" w14:textId="77777777" w:rsidR="00360DF2" w:rsidRDefault="009D7AD0">
      <w:pPr>
        <w:snapToGrid w:val="0"/>
        <w:spacing w:after="120" w:line="288" w:lineRule="auto"/>
        <w:jc w:val="both"/>
        <w:rPr>
          <w:sz w:val="20"/>
          <w:szCs w:val="20"/>
        </w:rPr>
      </w:pPr>
      <w:r>
        <w:rPr>
          <w:sz w:val="20"/>
          <w:szCs w:val="20"/>
        </w:rPr>
        <w:t>Per RAN1#118 outcome, the following issues are prioritized for this meeting:</w:t>
      </w:r>
    </w:p>
    <w:tbl>
      <w:tblPr>
        <w:tblStyle w:val="TableGrid"/>
        <w:tblW w:w="9900" w:type="dxa"/>
        <w:tblInd w:w="-5" w:type="dxa"/>
        <w:tblLook w:val="04A0" w:firstRow="1" w:lastRow="0" w:firstColumn="1" w:lastColumn="0" w:noHBand="0" w:noVBand="1"/>
      </w:tblPr>
      <w:tblGrid>
        <w:gridCol w:w="805"/>
        <w:gridCol w:w="1985"/>
        <w:gridCol w:w="7110"/>
      </w:tblGrid>
      <w:tr w:rsidR="00360DF2" w14:paraId="707E397D" w14:textId="77777777">
        <w:trPr>
          <w:trHeight w:val="516"/>
        </w:trPr>
        <w:tc>
          <w:tcPr>
            <w:tcW w:w="805" w:type="dxa"/>
            <w:shd w:val="clear" w:color="auto" w:fill="auto"/>
          </w:tcPr>
          <w:p w14:paraId="707E3978" w14:textId="77777777" w:rsidR="00360DF2" w:rsidRDefault="009D7AD0">
            <w:pPr>
              <w:rPr>
                <w:sz w:val="18"/>
                <w:szCs w:val="18"/>
              </w:rPr>
            </w:pPr>
            <w:r>
              <w:rPr>
                <w:sz w:val="18"/>
                <w:szCs w:val="18"/>
              </w:rPr>
              <w:t>1</w:t>
            </w:r>
          </w:p>
        </w:tc>
        <w:tc>
          <w:tcPr>
            <w:tcW w:w="1985" w:type="dxa"/>
            <w:vMerge w:val="restart"/>
            <w:shd w:val="clear" w:color="auto" w:fill="auto"/>
          </w:tcPr>
          <w:p w14:paraId="707E3979" w14:textId="77777777" w:rsidR="00360DF2" w:rsidRDefault="009D7AD0">
            <w:pPr>
              <w:rPr>
                <w:sz w:val="18"/>
                <w:szCs w:val="18"/>
              </w:rPr>
            </w:pPr>
            <w:r>
              <w:rPr>
                <w:rFonts w:eastAsia="MS Mincho"/>
                <w:sz w:val="18"/>
                <w:szCs w:val="18"/>
                <w:lang w:eastAsia="ja-JP"/>
              </w:rPr>
              <w:t>Trigger-event detection</w:t>
            </w:r>
          </w:p>
        </w:tc>
        <w:tc>
          <w:tcPr>
            <w:tcW w:w="7110" w:type="dxa"/>
            <w:shd w:val="clear" w:color="auto" w:fill="auto"/>
          </w:tcPr>
          <w:p w14:paraId="707E397A" w14:textId="77777777" w:rsidR="00360DF2" w:rsidRDefault="009D7AD0">
            <w:pPr>
              <w:rPr>
                <w:sz w:val="18"/>
                <w:szCs w:val="18"/>
              </w:rPr>
            </w:pPr>
            <w:r>
              <w:rPr>
                <w:sz w:val="18"/>
                <w:szCs w:val="18"/>
              </w:rPr>
              <w:t>Left-over for RS measurement for current beam for Event-2, e.g.,</w:t>
            </w:r>
          </w:p>
          <w:p w14:paraId="707E397B" w14:textId="77777777" w:rsidR="00360DF2" w:rsidRDefault="009D7AD0">
            <w:pPr>
              <w:pStyle w:val="ListParagraph"/>
              <w:widowControl w:val="0"/>
              <w:numPr>
                <w:ilvl w:val="0"/>
                <w:numId w:val="10"/>
              </w:numPr>
              <w:spacing w:after="0" w:line="240" w:lineRule="auto"/>
              <w:contextualSpacing/>
              <w:jc w:val="both"/>
              <w:rPr>
                <w:sz w:val="18"/>
                <w:szCs w:val="18"/>
              </w:rPr>
            </w:pPr>
            <w:r>
              <w:rPr>
                <w:sz w:val="18"/>
                <w:szCs w:val="18"/>
              </w:rPr>
              <w:t xml:space="preserve">#1 Down-selection from Option-1~4 when only one TRS is configured in the indicated TCI, </w:t>
            </w:r>
          </w:p>
          <w:p w14:paraId="707E397C" w14:textId="77777777" w:rsidR="00360DF2" w:rsidRDefault="009D7AD0">
            <w:pPr>
              <w:pStyle w:val="ListParagraph"/>
              <w:widowControl w:val="0"/>
              <w:numPr>
                <w:ilvl w:val="0"/>
                <w:numId w:val="10"/>
              </w:numPr>
              <w:spacing w:after="0" w:line="240" w:lineRule="auto"/>
              <w:contextualSpacing/>
              <w:jc w:val="both"/>
              <w:rPr>
                <w:sz w:val="18"/>
                <w:szCs w:val="18"/>
              </w:rPr>
            </w:pPr>
            <w:r>
              <w:rPr>
                <w:sz w:val="18"/>
                <w:szCs w:val="18"/>
              </w:rPr>
              <w:t>#2 Selection of scheme-1 and Scheme-2 (by RRC or an implicit manner), etc.</w:t>
            </w:r>
          </w:p>
        </w:tc>
      </w:tr>
      <w:tr w:rsidR="00360DF2" w14:paraId="707E3981" w14:textId="77777777">
        <w:trPr>
          <w:trHeight w:val="516"/>
        </w:trPr>
        <w:tc>
          <w:tcPr>
            <w:tcW w:w="805" w:type="dxa"/>
            <w:shd w:val="clear" w:color="auto" w:fill="auto"/>
          </w:tcPr>
          <w:p w14:paraId="707E397E" w14:textId="77777777" w:rsidR="00360DF2" w:rsidRDefault="009D7AD0">
            <w:pPr>
              <w:rPr>
                <w:sz w:val="18"/>
                <w:szCs w:val="18"/>
              </w:rPr>
            </w:pPr>
            <w:r>
              <w:rPr>
                <w:sz w:val="18"/>
                <w:szCs w:val="18"/>
              </w:rPr>
              <w:t>2</w:t>
            </w:r>
          </w:p>
        </w:tc>
        <w:tc>
          <w:tcPr>
            <w:tcW w:w="1985" w:type="dxa"/>
            <w:vMerge/>
            <w:shd w:val="clear" w:color="auto" w:fill="auto"/>
          </w:tcPr>
          <w:p w14:paraId="707E397F" w14:textId="77777777" w:rsidR="00360DF2" w:rsidRDefault="00360DF2">
            <w:pPr>
              <w:snapToGrid w:val="0"/>
              <w:rPr>
                <w:sz w:val="18"/>
                <w:szCs w:val="18"/>
              </w:rPr>
            </w:pPr>
          </w:p>
        </w:tc>
        <w:tc>
          <w:tcPr>
            <w:tcW w:w="7110" w:type="dxa"/>
            <w:shd w:val="clear" w:color="auto" w:fill="auto"/>
          </w:tcPr>
          <w:p w14:paraId="707E3980" w14:textId="77777777" w:rsidR="00360DF2" w:rsidRDefault="009D7AD0">
            <w:pPr>
              <w:snapToGrid w:val="0"/>
              <w:rPr>
                <w:sz w:val="18"/>
                <w:szCs w:val="18"/>
              </w:rPr>
            </w:pPr>
            <w:r>
              <w:rPr>
                <w:rFonts w:hint="eastAsia"/>
                <w:sz w:val="18"/>
                <w:szCs w:val="18"/>
              </w:rPr>
              <w:t>L</w:t>
            </w:r>
            <w:r>
              <w:rPr>
                <w:sz w:val="18"/>
                <w:szCs w:val="18"/>
              </w:rPr>
              <w:t>eft-over for RS configuration for new beams for Event-2, e.g., MAC-CE based update for new-beam RS, etc.</w:t>
            </w:r>
          </w:p>
        </w:tc>
      </w:tr>
      <w:tr w:rsidR="00360DF2" w14:paraId="707E3985" w14:textId="77777777">
        <w:trPr>
          <w:trHeight w:val="516"/>
        </w:trPr>
        <w:tc>
          <w:tcPr>
            <w:tcW w:w="805" w:type="dxa"/>
            <w:shd w:val="clear" w:color="auto" w:fill="auto"/>
          </w:tcPr>
          <w:p w14:paraId="707E3982" w14:textId="77777777" w:rsidR="00360DF2" w:rsidRDefault="009D7AD0">
            <w:pPr>
              <w:rPr>
                <w:sz w:val="18"/>
                <w:szCs w:val="18"/>
              </w:rPr>
            </w:pPr>
            <w:r>
              <w:rPr>
                <w:sz w:val="18"/>
                <w:szCs w:val="18"/>
              </w:rPr>
              <w:t>3</w:t>
            </w:r>
          </w:p>
        </w:tc>
        <w:tc>
          <w:tcPr>
            <w:tcW w:w="1985" w:type="dxa"/>
            <w:vMerge/>
            <w:shd w:val="clear" w:color="auto" w:fill="auto"/>
          </w:tcPr>
          <w:p w14:paraId="707E3983" w14:textId="77777777" w:rsidR="00360DF2" w:rsidRDefault="00360DF2">
            <w:pPr>
              <w:snapToGrid w:val="0"/>
              <w:rPr>
                <w:sz w:val="18"/>
                <w:szCs w:val="18"/>
              </w:rPr>
            </w:pPr>
          </w:p>
        </w:tc>
        <w:tc>
          <w:tcPr>
            <w:tcW w:w="7110" w:type="dxa"/>
            <w:shd w:val="clear" w:color="auto" w:fill="auto"/>
          </w:tcPr>
          <w:p w14:paraId="707E3984" w14:textId="77777777" w:rsidR="00360DF2" w:rsidRDefault="009D7AD0">
            <w:pPr>
              <w:snapToGrid w:val="0"/>
              <w:rPr>
                <w:sz w:val="18"/>
                <w:szCs w:val="18"/>
              </w:rPr>
            </w:pPr>
            <w:r>
              <w:rPr>
                <w:sz w:val="18"/>
                <w:szCs w:val="18"/>
              </w:rPr>
              <w:t>Left-over for trigger detection on Event-2, e.g., resetting mechanisms, definition (e.g., periodicity) of an Event-2 instance, etc.</w:t>
            </w:r>
          </w:p>
        </w:tc>
      </w:tr>
      <w:tr w:rsidR="00360DF2" w14:paraId="707E3989" w14:textId="77777777">
        <w:trPr>
          <w:trHeight w:val="548"/>
        </w:trPr>
        <w:tc>
          <w:tcPr>
            <w:tcW w:w="805" w:type="dxa"/>
            <w:shd w:val="clear" w:color="auto" w:fill="auto"/>
          </w:tcPr>
          <w:p w14:paraId="707E3986" w14:textId="77777777" w:rsidR="00360DF2" w:rsidRDefault="009D7AD0">
            <w:pPr>
              <w:rPr>
                <w:sz w:val="18"/>
                <w:szCs w:val="18"/>
              </w:rPr>
            </w:pPr>
            <w:r>
              <w:rPr>
                <w:sz w:val="18"/>
                <w:szCs w:val="18"/>
              </w:rPr>
              <w:t>4</w:t>
            </w:r>
          </w:p>
        </w:tc>
        <w:tc>
          <w:tcPr>
            <w:tcW w:w="1985" w:type="dxa"/>
            <w:shd w:val="clear" w:color="auto" w:fill="auto"/>
          </w:tcPr>
          <w:p w14:paraId="707E3987" w14:textId="77777777" w:rsidR="00360DF2" w:rsidRDefault="009D7AD0">
            <w:pPr>
              <w:rPr>
                <w:sz w:val="18"/>
                <w:szCs w:val="18"/>
              </w:rPr>
            </w:pPr>
            <w:r>
              <w:rPr>
                <w:sz w:val="18"/>
                <w:szCs w:val="18"/>
              </w:rPr>
              <w:t>UL signaling content(s)</w:t>
            </w:r>
          </w:p>
        </w:tc>
        <w:tc>
          <w:tcPr>
            <w:tcW w:w="7110" w:type="dxa"/>
            <w:shd w:val="clear" w:color="auto" w:fill="auto"/>
          </w:tcPr>
          <w:p w14:paraId="707E3988" w14:textId="77777777" w:rsidR="00360DF2" w:rsidRDefault="009D7AD0">
            <w:pPr>
              <w:rPr>
                <w:sz w:val="18"/>
                <w:szCs w:val="18"/>
              </w:rPr>
            </w:pPr>
            <w:r>
              <w:rPr>
                <w:sz w:val="18"/>
                <w:szCs w:val="18"/>
              </w:rPr>
              <w:t>Left-over for L1-RSRP report format (Option-3) depending on Event-2, e.g., range and step size of differential L1-RSRP, extra values of ‘N’, etc.</w:t>
            </w:r>
          </w:p>
        </w:tc>
      </w:tr>
      <w:tr w:rsidR="00360DF2" w14:paraId="707E3991" w14:textId="77777777">
        <w:tc>
          <w:tcPr>
            <w:tcW w:w="805" w:type="dxa"/>
            <w:shd w:val="clear" w:color="auto" w:fill="auto"/>
          </w:tcPr>
          <w:p w14:paraId="707E398A" w14:textId="77777777" w:rsidR="00360DF2" w:rsidRDefault="009D7AD0">
            <w:pPr>
              <w:rPr>
                <w:sz w:val="18"/>
                <w:szCs w:val="18"/>
              </w:rPr>
            </w:pPr>
            <w:r>
              <w:rPr>
                <w:sz w:val="18"/>
                <w:szCs w:val="18"/>
              </w:rPr>
              <w:t>5</w:t>
            </w:r>
          </w:p>
        </w:tc>
        <w:tc>
          <w:tcPr>
            <w:tcW w:w="1985" w:type="dxa"/>
            <w:vMerge w:val="restart"/>
            <w:shd w:val="clear" w:color="auto" w:fill="auto"/>
          </w:tcPr>
          <w:p w14:paraId="707E398B" w14:textId="77777777" w:rsidR="00360DF2" w:rsidRDefault="009D7AD0">
            <w:pPr>
              <w:rPr>
                <w:sz w:val="18"/>
                <w:szCs w:val="18"/>
              </w:rPr>
            </w:pPr>
            <w:r>
              <w:rPr>
                <w:sz w:val="18"/>
                <w:szCs w:val="18"/>
              </w:rPr>
              <w:t>UL signaling medium/container</w:t>
            </w:r>
          </w:p>
        </w:tc>
        <w:tc>
          <w:tcPr>
            <w:tcW w:w="7110" w:type="dxa"/>
            <w:shd w:val="clear" w:color="auto" w:fill="auto"/>
          </w:tcPr>
          <w:p w14:paraId="707E398C" w14:textId="77777777" w:rsidR="00360DF2" w:rsidRDefault="009D7AD0">
            <w:pPr>
              <w:rPr>
                <w:sz w:val="18"/>
                <w:szCs w:val="18"/>
              </w:rPr>
            </w:pPr>
            <w:r>
              <w:rPr>
                <w:sz w:val="18"/>
                <w:szCs w:val="18"/>
              </w:rPr>
              <w:t>Details on 1-bit first PUCCH for Mode-A and Mode-B, e.g., down-selection between Alt-1 (dedicated SR) and Alt-2 (new UCI) for 1-bit first PUCCH depending on the following outcome:</w:t>
            </w:r>
          </w:p>
          <w:p w14:paraId="707E398D" w14:textId="77777777" w:rsidR="00360DF2" w:rsidRDefault="009D7AD0">
            <w:pPr>
              <w:pStyle w:val="ListParagraph"/>
              <w:widowControl w:val="0"/>
              <w:numPr>
                <w:ilvl w:val="0"/>
                <w:numId w:val="11"/>
              </w:numPr>
              <w:spacing w:after="0" w:line="240" w:lineRule="auto"/>
              <w:contextualSpacing/>
              <w:jc w:val="both"/>
              <w:rPr>
                <w:sz w:val="18"/>
                <w:szCs w:val="18"/>
              </w:rPr>
            </w:pPr>
            <w:r>
              <w:rPr>
                <w:sz w:val="18"/>
                <w:szCs w:val="18"/>
              </w:rPr>
              <w:t>#1 Whether/how to (re-)transmit the first PUCCH channel;</w:t>
            </w:r>
          </w:p>
          <w:p w14:paraId="707E398E" w14:textId="77777777" w:rsidR="00360DF2" w:rsidRDefault="009D7AD0">
            <w:pPr>
              <w:pStyle w:val="ListParagraph"/>
              <w:widowControl w:val="0"/>
              <w:numPr>
                <w:ilvl w:val="0"/>
                <w:numId w:val="11"/>
              </w:numPr>
              <w:spacing w:after="0" w:line="240" w:lineRule="auto"/>
              <w:contextualSpacing/>
              <w:jc w:val="both"/>
              <w:rPr>
                <w:sz w:val="18"/>
                <w:szCs w:val="18"/>
              </w:rPr>
            </w:pPr>
            <w:r>
              <w:rPr>
                <w:sz w:val="18"/>
                <w:szCs w:val="18"/>
              </w:rPr>
              <w:t xml:space="preserve">#2 How to </w:t>
            </w:r>
            <w:r>
              <w:rPr>
                <w:rFonts w:hint="eastAsia"/>
                <w:sz w:val="18"/>
                <w:szCs w:val="18"/>
              </w:rPr>
              <w:t>encode 1-bit to PUCCH resource</w:t>
            </w:r>
            <w:r>
              <w:rPr>
                <w:sz w:val="18"/>
                <w:szCs w:val="18"/>
              </w:rPr>
              <w:t xml:space="preserve"> (Alt-2); </w:t>
            </w:r>
          </w:p>
          <w:p w14:paraId="707E398F" w14:textId="77777777" w:rsidR="00360DF2" w:rsidRDefault="009D7AD0">
            <w:pPr>
              <w:pStyle w:val="ListParagraph"/>
              <w:widowControl w:val="0"/>
              <w:numPr>
                <w:ilvl w:val="0"/>
                <w:numId w:val="11"/>
              </w:numPr>
              <w:spacing w:after="0" w:line="240" w:lineRule="auto"/>
              <w:contextualSpacing/>
              <w:jc w:val="both"/>
              <w:rPr>
                <w:sz w:val="18"/>
                <w:szCs w:val="18"/>
              </w:rPr>
            </w:pPr>
            <w:r>
              <w:rPr>
                <w:sz w:val="18"/>
                <w:szCs w:val="18"/>
              </w:rPr>
              <w:t>#3 UCI multiplexing/dropping/prioritization rule;</w:t>
            </w:r>
          </w:p>
          <w:p w14:paraId="707E3990" w14:textId="77777777" w:rsidR="00360DF2" w:rsidRDefault="009D7AD0">
            <w:pPr>
              <w:pStyle w:val="ListParagraph"/>
              <w:widowControl w:val="0"/>
              <w:numPr>
                <w:ilvl w:val="0"/>
                <w:numId w:val="11"/>
              </w:numPr>
              <w:spacing w:after="0" w:line="240" w:lineRule="auto"/>
              <w:contextualSpacing/>
              <w:jc w:val="both"/>
              <w:rPr>
                <w:sz w:val="18"/>
                <w:szCs w:val="18"/>
              </w:rPr>
            </w:pPr>
            <w:r>
              <w:rPr>
                <w:sz w:val="18"/>
                <w:szCs w:val="18"/>
              </w:rPr>
              <w:t>#4 Associated with multiple CSI report configurations or not, etc.</w:t>
            </w:r>
          </w:p>
        </w:tc>
      </w:tr>
      <w:tr w:rsidR="00360DF2" w14:paraId="707E3995" w14:textId="77777777">
        <w:tc>
          <w:tcPr>
            <w:tcW w:w="805" w:type="dxa"/>
            <w:shd w:val="clear" w:color="auto" w:fill="auto"/>
          </w:tcPr>
          <w:p w14:paraId="707E3992" w14:textId="77777777" w:rsidR="00360DF2" w:rsidRDefault="009D7AD0">
            <w:pPr>
              <w:rPr>
                <w:sz w:val="18"/>
                <w:szCs w:val="18"/>
              </w:rPr>
            </w:pPr>
            <w:r>
              <w:rPr>
                <w:sz w:val="18"/>
                <w:szCs w:val="18"/>
              </w:rPr>
              <w:t>6</w:t>
            </w:r>
          </w:p>
        </w:tc>
        <w:tc>
          <w:tcPr>
            <w:tcW w:w="1985" w:type="dxa"/>
            <w:vMerge/>
            <w:shd w:val="clear" w:color="auto" w:fill="auto"/>
          </w:tcPr>
          <w:p w14:paraId="707E3993" w14:textId="77777777" w:rsidR="00360DF2" w:rsidRDefault="00360DF2">
            <w:pPr>
              <w:rPr>
                <w:sz w:val="18"/>
                <w:szCs w:val="18"/>
              </w:rPr>
            </w:pPr>
          </w:p>
        </w:tc>
        <w:tc>
          <w:tcPr>
            <w:tcW w:w="7110" w:type="dxa"/>
            <w:shd w:val="clear" w:color="auto" w:fill="auto"/>
          </w:tcPr>
          <w:p w14:paraId="707E3994" w14:textId="77777777" w:rsidR="00360DF2" w:rsidRDefault="009D7AD0">
            <w:pPr>
              <w:rPr>
                <w:sz w:val="18"/>
                <w:szCs w:val="18"/>
              </w:rPr>
            </w:pPr>
            <w:r>
              <w:rPr>
                <w:sz w:val="18"/>
                <w:szCs w:val="18"/>
              </w:rPr>
              <w:t>Details on Step-2&amp;3 in Mode-A, e.g., down-selection from Option-1~2 for triggering UEI beam report, etc.</w:t>
            </w:r>
          </w:p>
        </w:tc>
      </w:tr>
      <w:tr w:rsidR="00360DF2" w14:paraId="707E399B" w14:textId="77777777">
        <w:tc>
          <w:tcPr>
            <w:tcW w:w="805" w:type="dxa"/>
            <w:shd w:val="clear" w:color="auto" w:fill="auto"/>
          </w:tcPr>
          <w:p w14:paraId="707E3996" w14:textId="77777777" w:rsidR="00360DF2" w:rsidRDefault="009D7AD0">
            <w:pPr>
              <w:rPr>
                <w:sz w:val="18"/>
                <w:szCs w:val="18"/>
              </w:rPr>
            </w:pPr>
            <w:r>
              <w:rPr>
                <w:sz w:val="18"/>
                <w:szCs w:val="18"/>
              </w:rPr>
              <w:t>7</w:t>
            </w:r>
          </w:p>
        </w:tc>
        <w:tc>
          <w:tcPr>
            <w:tcW w:w="1985" w:type="dxa"/>
            <w:vMerge/>
            <w:shd w:val="clear" w:color="auto" w:fill="auto"/>
          </w:tcPr>
          <w:p w14:paraId="707E3997" w14:textId="77777777" w:rsidR="00360DF2" w:rsidRDefault="00360DF2">
            <w:pPr>
              <w:rPr>
                <w:sz w:val="18"/>
                <w:szCs w:val="18"/>
              </w:rPr>
            </w:pPr>
          </w:p>
        </w:tc>
        <w:tc>
          <w:tcPr>
            <w:tcW w:w="7110" w:type="dxa"/>
            <w:shd w:val="clear" w:color="auto" w:fill="auto"/>
          </w:tcPr>
          <w:p w14:paraId="707E3998" w14:textId="77777777" w:rsidR="00360DF2" w:rsidRDefault="009D7AD0">
            <w:pPr>
              <w:rPr>
                <w:sz w:val="18"/>
                <w:szCs w:val="18"/>
              </w:rPr>
            </w:pPr>
            <w:r>
              <w:rPr>
                <w:sz w:val="18"/>
                <w:szCs w:val="18"/>
              </w:rPr>
              <w:t xml:space="preserve">Details on Step-2 in Mode-B, e.g., </w:t>
            </w:r>
          </w:p>
          <w:p w14:paraId="707E3999" w14:textId="77777777" w:rsidR="00360DF2" w:rsidRDefault="009D7AD0">
            <w:pPr>
              <w:pStyle w:val="ListParagraph"/>
              <w:widowControl w:val="0"/>
              <w:numPr>
                <w:ilvl w:val="0"/>
                <w:numId w:val="12"/>
              </w:numPr>
              <w:spacing w:after="0" w:line="240" w:lineRule="auto"/>
              <w:contextualSpacing/>
              <w:jc w:val="both"/>
              <w:rPr>
                <w:sz w:val="18"/>
                <w:szCs w:val="18"/>
              </w:rPr>
            </w:pPr>
            <w:r>
              <w:rPr>
                <w:sz w:val="18"/>
                <w:szCs w:val="18"/>
              </w:rPr>
              <w:t xml:space="preserve">#1 Down-selection between </w:t>
            </w:r>
            <w:r>
              <w:rPr>
                <w:rFonts w:hint="eastAsia"/>
                <w:sz w:val="18"/>
                <w:szCs w:val="18"/>
              </w:rPr>
              <w:t>option</w:t>
            </w:r>
            <w:r>
              <w:rPr>
                <w:sz w:val="18"/>
                <w:szCs w:val="18"/>
              </w:rPr>
              <w:t xml:space="preserve"> 1~2 for Type-1 CG-PUSCH carrying UL-SCH or not, </w:t>
            </w:r>
          </w:p>
          <w:p w14:paraId="707E399A" w14:textId="77777777" w:rsidR="00360DF2" w:rsidRDefault="009D7AD0">
            <w:pPr>
              <w:pStyle w:val="ListParagraph"/>
              <w:widowControl w:val="0"/>
              <w:numPr>
                <w:ilvl w:val="0"/>
                <w:numId w:val="12"/>
              </w:numPr>
              <w:spacing w:after="0" w:line="240" w:lineRule="auto"/>
              <w:contextualSpacing/>
              <w:jc w:val="both"/>
              <w:rPr>
                <w:sz w:val="18"/>
                <w:szCs w:val="18"/>
              </w:rPr>
            </w:pPr>
            <w:r>
              <w:rPr>
                <w:sz w:val="18"/>
                <w:szCs w:val="18"/>
              </w:rPr>
              <w:t xml:space="preserve">#2 Down-selection among </w:t>
            </w:r>
            <w:r>
              <w:rPr>
                <w:rFonts w:hint="eastAsia"/>
                <w:sz w:val="18"/>
                <w:szCs w:val="18"/>
              </w:rPr>
              <w:t>option</w:t>
            </w:r>
            <w:r>
              <w:rPr>
                <w:sz w:val="18"/>
                <w:szCs w:val="18"/>
              </w:rPr>
              <w:t xml:space="preserve"> 1A/1B/2 for resource configuration between first and second channel.</w:t>
            </w:r>
          </w:p>
        </w:tc>
      </w:tr>
      <w:tr w:rsidR="00360DF2" w14:paraId="707E399F" w14:textId="77777777">
        <w:tc>
          <w:tcPr>
            <w:tcW w:w="805" w:type="dxa"/>
            <w:shd w:val="clear" w:color="auto" w:fill="auto"/>
          </w:tcPr>
          <w:p w14:paraId="707E399C" w14:textId="77777777" w:rsidR="00360DF2" w:rsidRDefault="009D7AD0">
            <w:pPr>
              <w:rPr>
                <w:sz w:val="18"/>
                <w:szCs w:val="18"/>
              </w:rPr>
            </w:pPr>
            <w:r>
              <w:rPr>
                <w:sz w:val="18"/>
                <w:szCs w:val="18"/>
              </w:rPr>
              <w:t>8</w:t>
            </w:r>
          </w:p>
        </w:tc>
        <w:tc>
          <w:tcPr>
            <w:tcW w:w="1985" w:type="dxa"/>
            <w:shd w:val="clear" w:color="auto" w:fill="auto"/>
          </w:tcPr>
          <w:p w14:paraId="707E399D" w14:textId="77777777" w:rsidR="00360DF2" w:rsidRDefault="009D7AD0">
            <w:pPr>
              <w:rPr>
                <w:sz w:val="18"/>
                <w:szCs w:val="18"/>
              </w:rPr>
            </w:pPr>
            <w:r>
              <w:rPr>
                <w:sz w:val="18"/>
                <w:szCs w:val="18"/>
              </w:rPr>
              <w:t xml:space="preserve">Cross-CC measurement/report </w:t>
            </w:r>
          </w:p>
        </w:tc>
        <w:tc>
          <w:tcPr>
            <w:tcW w:w="7110" w:type="dxa"/>
            <w:shd w:val="clear" w:color="auto" w:fill="auto"/>
          </w:tcPr>
          <w:p w14:paraId="707E399E" w14:textId="77777777" w:rsidR="00360DF2" w:rsidRDefault="009D7AD0">
            <w:pPr>
              <w:rPr>
                <w:sz w:val="18"/>
                <w:szCs w:val="18"/>
              </w:rPr>
            </w:pPr>
            <w:r>
              <w:rPr>
                <w:sz w:val="18"/>
                <w:szCs w:val="18"/>
              </w:rPr>
              <w:t xml:space="preserve">Framework of enabling cross-CC measurement/report in UEI beam report for Event-2, e.g., mechanism for new/current beam, RRC signaling, same or different CC(s) between first and second channel, etc. </w:t>
            </w:r>
          </w:p>
        </w:tc>
      </w:tr>
      <w:tr w:rsidR="00360DF2" w14:paraId="707E39A3" w14:textId="77777777">
        <w:tc>
          <w:tcPr>
            <w:tcW w:w="805" w:type="dxa"/>
          </w:tcPr>
          <w:p w14:paraId="707E39A0" w14:textId="77777777" w:rsidR="00360DF2" w:rsidRDefault="009D7AD0">
            <w:pPr>
              <w:rPr>
                <w:sz w:val="18"/>
                <w:szCs w:val="18"/>
              </w:rPr>
            </w:pPr>
            <w:r>
              <w:rPr>
                <w:sz w:val="18"/>
                <w:szCs w:val="18"/>
              </w:rPr>
              <w:lastRenderedPageBreak/>
              <w:t>9</w:t>
            </w:r>
          </w:p>
        </w:tc>
        <w:tc>
          <w:tcPr>
            <w:tcW w:w="1985" w:type="dxa"/>
          </w:tcPr>
          <w:p w14:paraId="707E39A1" w14:textId="77777777" w:rsidR="00360DF2" w:rsidRDefault="009D7AD0">
            <w:pPr>
              <w:rPr>
                <w:sz w:val="18"/>
                <w:szCs w:val="18"/>
              </w:rPr>
            </w:pPr>
            <w:r>
              <w:rPr>
                <w:sz w:val="18"/>
                <w:szCs w:val="18"/>
              </w:rPr>
              <w:t>Left-over for enabling Event-1 and Event-7 (Low-priority)</w:t>
            </w:r>
          </w:p>
        </w:tc>
        <w:tc>
          <w:tcPr>
            <w:tcW w:w="7110" w:type="dxa"/>
          </w:tcPr>
          <w:p w14:paraId="707E39A2" w14:textId="77777777" w:rsidR="00360DF2" w:rsidRDefault="009D7AD0">
            <w:pPr>
              <w:rPr>
                <w:sz w:val="18"/>
                <w:szCs w:val="18"/>
              </w:rPr>
            </w:pPr>
            <w:r>
              <w:rPr>
                <w:sz w:val="18"/>
                <w:szCs w:val="18"/>
              </w:rPr>
              <w:t>Identify</w:t>
            </w:r>
            <w:r>
              <w:rPr>
                <w:rFonts w:hint="eastAsia"/>
                <w:sz w:val="18"/>
                <w:szCs w:val="18"/>
              </w:rPr>
              <w:t>/</w:t>
            </w:r>
            <w:r>
              <w:rPr>
                <w:sz w:val="18"/>
                <w:szCs w:val="18"/>
              </w:rPr>
              <w:t>clarify any critical left-over for supporting Event-1 and Event-7, while reusing the same design as Event-2 as a starting point</w:t>
            </w:r>
          </w:p>
        </w:tc>
      </w:tr>
      <w:tr w:rsidR="00360DF2" w14:paraId="707E39A7" w14:textId="77777777">
        <w:tc>
          <w:tcPr>
            <w:tcW w:w="805" w:type="dxa"/>
          </w:tcPr>
          <w:p w14:paraId="707E39A4" w14:textId="77777777" w:rsidR="00360DF2" w:rsidRDefault="009D7AD0">
            <w:pPr>
              <w:rPr>
                <w:sz w:val="18"/>
                <w:szCs w:val="18"/>
              </w:rPr>
            </w:pPr>
            <w:r>
              <w:rPr>
                <w:sz w:val="18"/>
                <w:szCs w:val="18"/>
              </w:rPr>
              <w:t>10</w:t>
            </w:r>
          </w:p>
        </w:tc>
        <w:tc>
          <w:tcPr>
            <w:tcW w:w="1985" w:type="dxa"/>
          </w:tcPr>
          <w:p w14:paraId="707E39A5" w14:textId="77777777" w:rsidR="00360DF2" w:rsidRDefault="009D7AD0">
            <w:pPr>
              <w:rPr>
                <w:sz w:val="18"/>
                <w:szCs w:val="18"/>
              </w:rPr>
            </w:pPr>
            <w:r>
              <w:rPr>
                <w:sz w:val="18"/>
              </w:rPr>
              <w:t>Other procedure as required</w:t>
            </w:r>
          </w:p>
        </w:tc>
        <w:tc>
          <w:tcPr>
            <w:tcW w:w="7110" w:type="dxa"/>
          </w:tcPr>
          <w:p w14:paraId="707E39A6" w14:textId="77777777" w:rsidR="00360DF2" w:rsidRDefault="00360DF2">
            <w:pPr>
              <w:rPr>
                <w:sz w:val="18"/>
                <w:szCs w:val="18"/>
              </w:rPr>
            </w:pPr>
          </w:p>
        </w:tc>
      </w:tr>
    </w:tbl>
    <w:p w14:paraId="707E39A8" w14:textId="77777777" w:rsidR="00360DF2" w:rsidRDefault="009D7AD0">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pre-RAN1#118bis discussion [1] and the contributions from companies [2]-[39], the followings are provided in this document:</w:t>
      </w:r>
    </w:p>
    <w:p w14:paraId="707E39A9" w14:textId="77777777" w:rsidR="00360DF2" w:rsidRDefault="009D7AD0">
      <w:pPr>
        <w:pStyle w:val="ListParagraph"/>
        <w:numPr>
          <w:ilvl w:val="0"/>
          <w:numId w:val="13"/>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707E39AA" w14:textId="77777777" w:rsidR="00360DF2" w:rsidRDefault="009D7AD0">
      <w:pPr>
        <w:pStyle w:val="ListParagraph"/>
        <w:numPr>
          <w:ilvl w:val="1"/>
          <w:numId w:val="13"/>
        </w:numPr>
        <w:suppressAutoHyphens/>
        <w:snapToGrid w:val="0"/>
        <w:spacing w:after="0" w:line="288" w:lineRule="auto"/>
        <w:contextualSpacing/>
        <w:rPr>
          <w:sz w:val="20"/>
          <w:szCs w:val="20"/>
        </w:rPr>
      </w:pPr>
      <w:r>
        <w:rPr>
          <w:sz w:val="20"/>
          <w:szCs w:val="20"/>
        </w:rPr>
        <w:t>Issue 1 – Trigger-event detection</w:t>
      </w:r>
    </w:p>
    <w:p w14:paraId="707E39AB" w14:textId="77777777" w:rsidR="00360DF2" w:rsidRDefault="009D7AD0">
      <w:pPr>
        <w:pStyle w:val="ListParagraph"/>
        <w:numPr>
          <w:ilvl w:val="1"/>
          <w:numId w:val="13"/>
        </w:numPr>
        <w:suppressAutoHyphens/>
        <w:snapToGrid w:val="0"/>
        <w:spacing w:after="0" w:line="288" w:lineRule="auto"/>
        <w:contextualSpacing/>
        <w:rPr>
          <w:sz w:val="20"/>
          <w:szCs w:val="20"/>
        </w:rPr>
      </w:pPr>
      <w:r>
        <w:rPr>
          <w:sz w:val="20"/>
          <w:szCs w:val="20"/>
        </w:rPr>
        <w:t>Issue 2 – UL signaling content(s)</w:t>
      </w:r>
    </w:p>
    <w:p w14:paraId="707E39AC" w14:textId="77777777" w:rsidR="00360DF2" w:rsidRDefault="009D7AD0">
      <w:pPr>
        <w:pStyle w:val="ListParagraph"/>
        <w:numPr>
          <w:ilvl w:val="1"/>
          <w:numId w:val="13"/>
        </w:numPr>
        <w:suppressAutoHyphens/>
        <w:snapToGrid w:val="0"/>
        <w:spacing w:after="0" w:line="288" w:lineRule="auto"/>
        <w:contextualSpacing/>
        <w:rPr>
          <w:sz w:val="20"/>
          <w:szCs w:val="20"/>
        </w:rPr>
      </w:pPr>
      <w:r>
        <w:rPr>
          <w:sz w:val="20"/>
          <w:szCs w:val="20"/>
        </w:rPr>
        <w:t>Issue 3 – UL signaling medium/container</w:t>
      </w:r>
    </w:p>
    <w:p w14:paraId="707E39AD" w14:textId="77777777" w:rsidR="00360DF2" w:rsidRDefault="009D7AD0">
      <w:pPr>
        <w:pStyle w:val="ListParagraph"/>
        <w:numPr>
          <w:ilvl w:val="1"/>
          <w:numId w:val="13"/>
        </w:numPr>
        <w:suppressAutoHyphens/>
        <w:snapToGrid w:val="0"/>
        <w:spacing w:after="0" w:line="288" w:lineRule="auto"/>
        <w:contextualSpacing/>
        <w:rPr>
          <w:sz w:val="20"/>
          <w:szCs w:val="20"/>
        </w:rPr>
      </w:pPr>
      <w:r>
        <w:rPr>
          <w:sz w:val="20"/>
          <w:szCs w:val="20"/>
        </w:rPr>
        <w:t xml:space="preserve">Issue 4 – </w:t>
      </w:r>
      <w:r>
        <w:rPr>
          <w:sz w:val="18"/>
          <w:szCs w:val="18"/>
        </w:rPr>
        <w:t>Cross-CC measurement/report</w:t>
      </w:r>
    </w:p>
    <w:p w14:paraId="707E39AE" w14:textId="77777777" w:rsidR="00360DF2" w:rsidRDefault="009D7AD0">
      <w:pPr>
        <w:pStyle w:val="ListParagraph"/>
        <w:numPr>
          <w:ilvl w:val="1"/>
          <w:numId w:val="13"/>
        </w:numPr>
        <w:suppressAutoHyphens/>
        <w:snapToGrid w:val="0"/>
        <w:spacing w:after="0" w:line="288" w:lineRule="auto"/>
        <w:contextualSpacing/>
        <w:rPr>
          <w:sz w:val="20"/>
          <w:szCs w:val="20"/>
        </w:rPr>
      </w:pPr>
      <w:r>
        <w:rPr>
          <w:sz w:val="20"/>
          <w:szCs w:val="20"/>
        </w:rPr>
        <w:t xml:space="preserve">Issue 5 – </w:t>
      </w:r>
      <w:r>
        <w:rPr>
          <w:sz w:val="18"/>
          <w:szCs w:val="18"/>
        </w:rPr>
        <w:t>Left-over for enabling Event-1 and Event-7 (Low-priority)</w:t>
      </w:r>
    </w:p>
    <w:p w14:paraId="707E39AF" w14:textId="77777777" w:rsidR="00360DF2" w:rsidRDefault="009D7AD0">
      <w:pPr>
        <w:pStyle w:val="ListParagraph"/>
        <w:numPr>
          <w:ilvl w:val="1"/>
          <w:numId w:val="13"/>
        </w:numPr>
        <w:suppressAutoHyphens/>
        <w:snapToGrid w:val="0"/>
        <w:spacing w:after="0" w:line="288" w:lineRule="auto"/>
        <w:contextualSpacing/>
        <w:rPr>
          <w:sz w:val="20"/>
          <w:szCs w:val="20"/>
        </w:rPr>
      </w:pPr>
      <w:r>
        <w:rPr>
          <w:sz w:val="20"/>
          <w:szCs w:val="20"/>
        </w:rPr>
        <w:t>Issue 6 – Other procedure as required</w:t>
      </w:r>
    </w:p>
    <w:p w14:paraId="707E39B0" w14:textId="77777777" w:rsidR="00360DF2" w:rsidRDefault="009D7AD0">
      <w:pPr>
        <w:pStyle w:val="ListParagraph"/>
        <w:numPr>
          <w:ilvl w:val="0"/>
          <w:numId w:val="13"/>
        </w:numPr>
        <w:suppressAutoHyphens/>
        <w:snapToGrid w:val="0"/>
        <w:spacing w:after="0" w:line="288" w:lineRule="auto"/>
        <w:contextualSpacing/>
        <w:rPr>
          <w:sz w:val="20"/>
          <w:szCs w:val="20"/>
        </w:rPr>
      </w:pPr>
      <w:r>
        <w:rPr>
          <w:sz w:val="20"/>
          <w:szCs w:val="20"/>
        </w:rPr>
        <w:t>Observations and recommended proposals based on the summary of companies’ views</w:t>
      </w:r>
      <w:r>
        <w:rPr>
          <w:sz w:val="20"/>
          <w:szCs w:val="20"/>
        </w:rPr>
        <w:br w:type="page"/>
      </w:r>
    </w:p>
    <w:p w14:paraId="707E39B1" w14:textId="77777777" w:rsidR="00360DF2" w:rsidRDefault="009D7AD0">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707E39B2" w14:textId="77777777" w:rsidR="00360DF2" w:rsidRDefault="009D7AD0">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707E39B3" w14:textId="77777777" w:rsidR="00360DF2" w:rsidRDefault="009D7AD0">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360DF2" w14:paraId="707E39B7" w14:textId="77777777">
        <w:trPr>
          <w:trHeight w:val="271"/>
        </w:trPr>
        <w:tc>
          <w:tcPr>
            <w:tcW w:w="1747" w:type="dxa"/>
            <w:shd w:val="clear" w:color="auto" w:fill="D9D9D9" w:themeFill="background1" w:themeFillShade="D9"/>
          </w:tcPr>
          <w:p w14:paraId="707E39B4" w14:textId="77777777" w:rsidR="00360DF2" w:rsidRDefault="009D7AD0">
            <w:pPr>
              <w:jc w:val="center"/>
              <w:rPr>
                <w:b/>
                <w:bCs/>
                <w:sz w:val="18"/>
                <w:szCs w:val="18"/>
              </w:rPr>
            </w:pPr>
            <w:r>
              <w:rPr>
                <w:b/>
                <w:bCs/>
                <w:sz w:val="18"/>
                <w:szCs w:val="18"/>
              </w:rPr>
              <w:t>Company</w:t>
            </w:r>
          </w:p>
        </w:tc>
        <w:tc>
          <w:tcPr>
            <w:tcW w:w="2192" w:type="dxa"/>
            <w:shd w:val="clear" w:color="auto" w:fill="D9D9D9" w:themeFill="background1" w:themeFillShade="D9"/>
          </w:tcPr>
          <w:p w14:paraId="707E39B5" w14:textId="77777777" w:rsidR="00360DF2" w:rsidRDefault="009D7AD0">
            <w:pPr>
              <w:jc w:val="center"/>
              <w:rPr>
                <w:b/>
                <w:bCs/>
                <w:sz w:val="18"/>
                <w:szCs w:val="18"/>
              </w:rPr>
            </w:pPr>
            <w:r>
              <w:rPr>
                <w:b/>
                <w:bCs/>
                <w:sz w:val="18"/>
                <w:szCs w:val="18"/>
              </w:rPr>
              <w:t>Point(s) of contact</w:t>
            </w:r>
          </w:p>
        </w:tc>
        <w:tc>
          <w:tcPr>
            <w:tcW w:w="5991" w:type="dxa"/>
            <w:shd w:val="clear" w:color="auto" w:fill="D9D9D9" w:themeFill="background1" w:themeFillShade="D9"/>
          </w:tcPr>
          <w:p w14:paraId="707E39B6" w14:textId="77777777" w:rsidR="00360DF2" w:rsidRDefault="009D7AD0">
            <w:pPr>
              <w:jc w:val="center"/>
              <w:rPr>
                <w:b/>
                <w:bCs/>
                <w:sz w:val="18"/>
                <w:szCs w:val="18"/>
              </w:rPr>
            </w:pPr>
            <w:r>
              <w:rPr>
                <w:b/>
                <w:bCs/>
                <w:sz w:val="18"/>
                <w:szCs w:val="18"/>
              </w:rPr>
              <w:t>Email address(es)</w:t>
            </w:r>
          </w:p>
        </w:tc>
      </w:tr>
      <w:tr w:rsidR="00360DF2" w14:paraId="707E39BB" w14:textId="77777777">
        <w:trPr>
          <w:trHeight w:val="288"/>
        </w:trPr>
        <w:tc>
          <w:tcPr>
            <w:tcW w:w="1747" w:type="dxa"/>
          </w:tcPr>
          <w:p w14:paraId="707E39B8" w14:textId="77777777" w:rsidR="00360DF2" w:rsidRDefault="009D7AD0">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707E39B9" w14:textId="77777777" w:rsidR="00360DF2" w:rsidRDefault="009D7AD0">
            <w:pPr>
              <w:jc w:val="center"/>
              <w:rPr>
                <w:sz w:val="18"/>
                <w:szCs w:val="18"/>
                <w:lang w:eastAsia="zh-CN"/>
              </w:rPr>
            </w:pPr>
            <w:r>
              <w:rPr>
                <w:sz w:val="18"/>
                <w:szCs w:val="18"/>
                <w:lang w:eastAsia="zh-CN"/>
              </w:rPr>
              <w:t>Hong He</w:t>
            </w:r>
          </w:p>
        </w:tc>
        <w:tc>
          <w:tcPr>
            <w:tcW w:w="5991" w:type="dxa"/>
          </w:tcPr>
          <w:p w14:paraId="707E39BA" w14:textId="77777777" w:rsidR="00360DF2" w:rsidRDefault="009D7AD0">
            <w:pPr>
              <w:jc w:val="center"/>
              <w:rPr>
                <w:sz w:val="18"/>
                <w:szCs w:val="18"/>
                <w:lang w:eastAsia="zh-CN"/>
              </w:rPr>
            </w:pPr>
            <w:r>
              <w:rPr>
                <w:sz w:val="18"/>
                <w:szCs w:val="18"/>
                <w:lang w:eastAsia="zh-CN"/>
              </w:rPr>
              <w:t>hhe5@apple.com</w:t>
            </w:r>
          </w:p>
        </w:tc>
      </w:tr>
      <w:tr w:rsidR="00360DF2" w14:paraId="707E39BF" w14:textId="77777777">
        <w:trPr>
          <w:trHeight w:val="288"/>
        </w:trPr>
        <w:tc>
          <w:tcPr>
            <w:tcW w:w="1747" w:type="dxa"/>
          </w:tcPr>
          <w:p w14:paraId="707E39BC" w14:textId="77777777" w:rsidR="00360DF2" w:rsidRDefault="009D7AD0">
            <w:pPr>
              <w:jc w:val="center"/>
              <w:rPr>
                <w:sz w:val="18"/>
                <w:szCs w:val="18"/>
                <w:lang w:eastAsia="zh-CN"/>
              </w:rPr>
            </w:pPr>
            <w:r>
              <w:rPr>
                <w:rFonts w:hint="eastAsia"/>
                <w:sz w:val="18"/>
                <w:szCs w:val="18"/>
                <w:lang w:eastAsia="zh-CN"/>
              </w:rPr>
              <w:t>CATT</w:t>
            </w:r>
          </w:p>
        </w:tc>
        <w:tc>
          <w:tcPr>
            <w:tcW w:w="2192" w:type="dxa"/>
          </w:tcPr>
          <w:p w14:paraId="707E39BD" w14:textId="77777777" w:rsidR="00360DF2" w:rsidRDefault="009D7AD0">
            <w:pPr>
              <w:jc w:val="center"/>
              <w:rPr>
                <w:sz w:val="18"/>
                <w:szCs w:val="18"/>
                <w:lang w:eastAsia="zh-CN"/>
              </w:rPr>
            </w:pPr>
            <w:r>
              <w:rPr>
                <w:rFonts w:hint="eastAsia"/>
                <w:sz w:val="18"/>
                <w:szCs w:val="18"/>
                <w:lang w:eastAsia="zh-CN"/>
              </w:rPr>
              <w:t>Jiayi Yang</w:t>
            </w:r>
          </w:p>
        </w:tc>
        <w:tc>
          <w:tcPr>
            <w:tcW w:w="5991" w:type="dxa"/>
          </w:tcPr>
          <w:p w14:paraId="707E39BE" w14:textId="77777777" w:rsidR="00360DF2" w:rsidRDefault="009D7AD0">
            <w:pPr>
              <w:jc w:val="center"/>
              <w:rPr>
                <w:sz w:val="18"/>
                <w:szCs w:val="18"/>
                <w:lang w:eastAsia="zh-CN"/>
              </w:rPr>
            </w:pPr>
            <w:r>
              <w:rPr>
                <w:sz w:val="18"/>
                <w:szCs w:val="18"/>
              </w:rPr>
              <w:t>y</w:t>
            </w:r>
            <w:r>
              <w:rPr>
                <w:rFonts w:hint="eastAsia"/>
                <w:sz w:val="18"/>
                <w:szCs w:val="18"/>
                <w:lang w:eastAsia="zh-CN"/>
              </w:rPr>
              <w:t>angjiayi@catt.cn</w:t>
            </w:r>
          </w:p>
        </w:tc>
      </w:tr>
      <w:tr w:rsidR="00360DF2" w14:paraId="707E39C3" w14:textId="77777777">
        <w:trPr>
          <w:trHeight w:val="288"/>
        </w:trPr>
        <w:tc>
          <w:tcPr>
            <w:tcW w:w="1747" w:type="dxa"/>
          </w:tcPr>
          <w:p w14:paraId="707E39C0" w14:textId="77777777" w:rsidR="00360DF2" w:rsidRDefault="009D7AD0">
            <w:pPr>
              <w:jc w:val="center"/>
              <w:rPr>
                <w:sz w:val="18"/>
                <w:szCs w:val="18"/>
                <w:lang w:eastAsia="zh-CN"/>
              </w:rPr>
            </w:pPr>
            <w:proofErr w:type="spellStart"/>
            <w:r>
              <w:rPr>
                <w:sz w:val="18"/>
                <w:szCs w:val="18"/>
                <w:lang w:eastAsia="zh-CN"/>
              </w:rPr>
              <w:t>CEWiT</w:t>
            </w:r>
            <w:proofErr w:type="spellEnd"/>
          </w:p>
        </w:tc>
        <w:tc>
          <w:tcPr>
            <w:tcW w:w="2192" w:type="dxa"/>
          </w:tcPr>
          <w:p w14:paraId="707E39C1" w14:textId="77777777" w:rsidR="00360DF2" w:rsidRDefault="009D7AD0">
            <w:pPr>
              <w:jc w:val="center"/>
              <w:rPr>
                <w:sz w:val="18"/>
                <w:szCs w:val="18"/>
                <w:lang w:eastAsia="zh-CN"/>
              </w:rPr>
            </w:pPr>
            <w:proofErr w:type="spellStart"/>
            <w:r>
              <w:rPr>
                <w:sz w:val="18"/>
                <w:szCs w:val="18"/>
                <w:lang w:eastAsia="zh-CN"/>
              </w:rPr>
              <w:t>Pardh</w:t>
            </w:r>
            <w:proofErr w:type="spellEnd"/>
          </w:p>
        </w:tc>
        <w:tc>
          <w:tcPr>
            <w:tcW w:w="5991" w:type="dxa"/>
          </w:tcPr>
          <w:p w14:paraId="707E39C2" w14:textId="77777777" w:rsidR="00360DF2" w:rsidRDefault="009D7AD0">
            <w:pPr>
              <w:jc w:val="center"/>
              <w:rPr>
                <w:sz w:val="18"/>
                <w:szCs w:val="18"/>
              </w:rPr>
            </w:pPr>
            <w:r>
              <w:rPr>
                <w:sz w:val="18"/>
                <w:szCs w:val="18"/>
              </w:rPr>
              <w:t>pardhasarathy.j@cewit.org.in</w:t>
            </w:r>
          </w:p>
        </w:tc>
      </w:tr>
      <w:tr w:rsidR="00360DF2" w14:paraId="707E39C7" w14:textId="77777777">
        <w:trPr>
          <w:trHeight w:val="288"/>
        </w:trPr>
        <w:tc>
          <w:tcPr>
            <w:tcW w:w="1747" w:type="dxa"/>
          </w:tcPr>
          <w:p w14:paraId="707E39C4" w14:textId="77777777" w:rsidR="00360DF2" w:rsidRDefault="009D7AD0">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707E39C5" w14:textId="77777777" w:rsidR="00360DF2" w:rsidRDefault="009D7AD0">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707E39C6" w14:textId="77777777" w:rsidR="00360DF2" w:rsidRDefault="009D7AD0">
            <w:pPr>
              <w:jc w:val="center"/>
              <w:rPr>
                <w:sz w:val="18"/>
                <w:szCs w:val="18"/>
              </w:rPr>
            </w:pPr>
            <w:r>
              <w:rPr>
                <w:rFonts w:hint="eastAsia"/>
                <w:sz w:val="18"/>
                <w:szCs w:val="18"/>
                <w:lang w:eastAsia="zh-CN"/>
              </w:rPr>
              <w:t>l</w:t>
            </w:r>
            <w:r>
              <w:rPr>
                <w:sz w:val="18"/>
                <w:szCs w:val="18"/>
                <w:lang w:eastAsia="zh-CN"/>
              </w:rPr>
              <w:t>iyanwx@chinamobile.com</w:t>
            </w:r>
          </w:p>
        </w:tc>
      </w:tr>
      <w:tr w:rsidR="00360DF2" w14:paraId="707E39CB" w14:textId="77777777">
        <w:trPr>
          <w:trHeight w:val="288"/>
        </w:trPr>
        <w:tc>
          <w:tcPr>
            <w:tcW w:w="1747" w:type="dxa"/>
          </w:tcPr>
          <w:p w14:paraId="707E39C8" w14:textId="77777777" w:rsidR="00360DF2" w:rsidRDefault="009D7AD0">
            <w:pPr>
              <w:jc w:val="center"/>
              <w:rPr>
                <w:sz w:val="18"/>
                <w:szCs w:val="18"/>
                <w:lang w:eastAsia="zh-CN"/>
              </w:rPr>
            </w:pPr>
            <w:r>
              <w:rPr>
                <w:sz w:val="18"/>
                <w:szCs w:val="18"/>
                <w:lang w:eastAsia="zh-CN"/>
              </w:rPr>
              <w:t>Ericsson</w:t>
            </w:r>
          </w:p>
        </w:tc>
        <w:tc>
          <w:tcPr>
            <w:tcW w:w="2192" w:type="dxa"/>
          </w:tcPr>
          <w:p w14:paraId="707E39C9" w14:textId="77777777" w:rsidR="00360DF2" w:rsidRDefault="009D7AD0">
            <w:pPr>
              <w:jc w:val="center"/>
              <w:rPr>
                <w:sz w:val="18"/>
                <w:szCs w:val="18"/>
                <w:lang w:eastAsia="zh-CN"/>
              </w:rPr>
            </w:pPr>
            <w:r>
              <w:rPr>
                <w:sz w:val="18"/>
                <w:szCs w:val="18"/>
                <w:lang w:eastAsia="zh-CN"/>
              </w:rPr>
              <w:t>Claes Tidestav</w:t>
            </w:r>
          </w:p>
        </w:tc>
        <w:tc>
          <w:tcPr>
            <w:tcW w:w="5991" w:type="dxa"/>
          </w:tcPr>
          <w:p w14:paraId="707E39CA" w14:textId="77777777" w:rsidR="00360DF2" w:rsidRDefault="009D7AD0">
            <w:pPr>
              <w:jc w:val="center"/>
              <w:rPr>
                <w:sz w:val="18"/>
                <w:szCs w:val="18"/>
                <w:lang w:eastAsia="zh-CN"/>
              </w:rPr>
            </w:pPr>
            <w:r>
              <w:rPr>
                <w:sz w:val="18"/>
                <w:szCs w:val="18"/>
                <w:lang w:eastAsia="zh-CN"/>
              </w:rPr>
              <w:t>claes.tidestav@ericsson.com</w:t>
            </w:r>
          </w:p>
        </w:tc>
      </w:tr>
      <w:tr w:rsidR="00360DF2" w14:paraId="707E39CF" w14:textId="77777777">
        <w:trPr>
          <w:trHeight w:val="288"/>
        </w:trPr>
        <w:tc>
          <w:tcPr>
            <w:tcW w:w="1747" w:type="dxa"/>
          </w:tcPr>
          <w:p w14:paraId="707E39CC" w14:textId="77777777" w:rsidR="00360DF2" w:rsidRDefault="009D7AD0">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707E39CD" w14:textId="77777777" w:rsidR="00360DF2" w:rsidRDefault="009D7AD0">
            <w:pPr>
              <w:jc w:val="center"/>
              <w:rPr>
                <w:sz w:val="18"/>
                <w:szCs w:val="18"/>
                <w:lang w:eastAsia="zh-CN"/>
              </w:rPr>
            </w:pPr>
            <w:r>
              <w:rPr>
                <w:rFonts w:eastAsia="Malgun Gothic" w:hint="eastAsia"/>
                <w:sz w:val="18"/>
                <w:szCs w:val="18"/>
              </w:rPr>
              <w:t>C</w:t>
            </w:r>
            <w:r>
              <w:rPr>
                <w:rFonts w:eastAsia="Malgun Gothic"/>
                <w:sz w:val="18"/>
                <w:szCs w:val="18"/>
              </w:rPr>
              <w:t>heulsoon Kim</w:t>
            </w:r>
          </w:p>
        </w:tc>
        <w:tc>
          <w:tcPr>
            <w:tcW w:w="5991" w:type="dxa"/>
          </w:tcPr>
          <w:p w14:paraId="707E39CE" w14:textId="77777777" w:rsidR="00360DF2" w:rsidRDefault="009D7AD0">
            <w:pPr>
              <w:jc w:val="center"/>
              <w:rPr>
                <w:sz w:val="18"/>
                <w:szCs w:val="18"/>
                <w:lang w:eastAsia="zh-CN"/>
              </w:rPr>
            </w:pPr>
            <w:r>
              <w:rPr>
                <w:sz w:val="18"/>
                <w:szCs w:val="18"/>
                <w:lang w:eastAsia="zh-CN"/>
              </w:rPr>
              <w:t>cs.kim@etri.re.kr</w:t>
            </w:r>
          </w:p>
        </w:tc>
      </w:tr>
      <w:tr w:rsidR="00360DF2" w14:paraId="707E39D3" w14:textId="77777777">
        <w:trPr>
          <w:trHeight w:val="288"/>
        </w:trPr>
        <w:tc>
          <w:tcPr>
            <w:tcW w:w="1747" w:type="dxa"/>
          </w:tcPr>
          <w:p w14:paraId="707E39D0" w14:textId="77777777" w:rsidR="00360DF2" w:rsidRDefault="009D7AD0">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707E39D1" w14:textId="77777777" w:rsidR="00360DF2" w:rsidRDefault="009D7AD0">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707E39D2" w14:textId="77777777" w:rsidR="00360DF2" w:rsidRDefault="00F3102E">
            <w:pPr>
              <w:jc w:val="center"/>
              <w:rPr>
                <w:sz w:val="18"/>
                <w:szCs w:val="18"/>
                <w:lang w:eastAsia="zh-CN"/>
              </w:rPr>
            </w:pPr>
            <w:hyperlink r:id="rId8" w:history="1">
              <w:r w:rsidR="009D7AD0">
                <w:rPr>
                  <w:sz w:val="18"/>
                  <w:szCs w:val="18"/>
                  <w:lang w:eastAsia="zh-CN"/>
                </w:rPr>
                <w:t>wangguotong@fujitsu.com</w:t>
              </w:r>
            </w:hyperlink>
          </w:p>
        </w:tc>
      </w:tr>
      <w:tr w:rsidR="00360DF2" w14:paraId="707E39D7" w14:textId="77777777">
        <w:trPr>
          <w:trHeight w:val="288"/>
        </w:trPr>
        <w:tc>
          <w:tcPr>
            <w:tcW w:w="1747" w:type="dxa"/>
          </w:tcPr>
          <w:p w14:paraId="707E39D4" w14:textId="77777777" w:rsidR="00360DF2" w:rsidRDefault="009D7AD0">
            <w:pPr>
              <w:jc w:val="center"/>
              <w:rPr>
                <w:sz w:val="18"/>
                <w:szCs w:val="18"/>
                <w:lang w:eastAsia="zh-CN"/>
              </w:rPr>
            </w:pPr>
            <w:r>
              <w:rPr>
                <w:rFonts w:eastAsiaTheme="minorEastAsia"/>
                <w:sz w:val="18"/>
                <w:szCs w:val="18"/>
              </w:rPr>
              <w:t>FUTUREWEI</w:t>
            </w:r>
          </w:p>
        </w:tc>
        <w:tc>
          <w:tcPr>
            <w:tcW w:w="2192" w:type="dxa"/>
          </w:tcPr>
          <w:p w14:paraId="707E39D5" w14:textId="77777777" w:rsidR="00360DF2" w:rsidRDefault="009D7AD0">
            <w:pPr>
              <w:jc w:val="center"/>
              <w:rPr>
                <w:sz w:val="18"/>
                <w:szCs w:val="18"/>
                <w:lang w:eastAsia="zh-CN"/>
              </w:rPr>
            </w:pPr>
            <w:r>
              <w:rPr>
                <w:sz w:val="18"/>
                <w:szCs w:val="18"/>
                <w:lang w:eastAsia="zh-CN"/>
              </w:rPr>
              <w:t>Weimin Xiao</w:t>
            </w:r>
          </w:p>
        </w:tc>
        <w:tc>
          <w:tcPr>
            <w:tcW w:w="5991" w:type="dxa"/>
          </w:tcPr>
          <w:p w14:paraId="707E39D6" w14:textId="77777777" w:rsidR="00360DF2" w:rsidRDefault="009D7AD0">
            <w:pPr>
              <w:jc w:val="center"/>
            </w:pPr>
            <w:r>
              <w:rPr>
                <w:sz w:val="18"/>
                <w:szCs w:val="18"/>
                <w:lang w:eastAsia="zh-CN"/>
              </w:rPr>
              <w:t>weimin.xiao@futurewei.com</w:t>
            </w:r>
          </w:p>
        </w:tc>
      </w:tr>
      <w:tr w:rsidR="00360DF2" w14:paraId="707E39DB" w14:textId="77777777">
        <w:trPr>
          <w:trHeight w:val="288"/>
        </w:trPr>
        <w:tc>
          <w:tcPr>
            <w:tcW w:w="1747" w:type="dxa"/>
          </w:tcPr>
          <w:p w14:paraId="707E39D8" w14:textId="77777777" w:rsidR="00360DF2" w:rsidRDefault="009D7AD0">
            <w:pPr>
              <w:jc w:val="center"/>
              <w:rPr>
                <w:sz w:val="18"/>
                <w:szCs w:val="18"/>
                <w:lang w:eastAsia="zh-CN"/>
              </w:rPr>
            </w:pPr>
            <w:r>
              <w:rPr>
                <w:rFonts w:eastAsiaTheme="minorEastAsia"/>
                <w:sz w:val="18"/>
                <w:szCs w:val="18"/>
              </w:rPr>
              <w:t>FUTUREWEI</w:t>
            </w:r>
          </w:p>
        </w:tc>
        <w:tc>
          <w:tcPr>
            <w:tcW w:w="2192" w:type="dxa"/>
          </w:tcPr>
          <w:p w14:paraId="707E39D9" w14:textId="77777777" w:rsidR="00360DF2" w:rsidRDefault="009D7AD0">
            <w:pPr>
              <w:jc w:val="center"/>
              <w:rPr>
                <w:sz w:val="18"/>
                <w:szCs w:val="18"/>
                <w:lang w:eastAsia="zh-CN"/>
              </w:rPr>
            </w:pPr>
            <w:r>
              <w:rPr>
                <w:rFonts w:eastAsiaTheme="minorEastAsia"/>
                <w:sz w:val="18"/>
                <w:szCs w:val="18"/>
              </w:rPr>
              <w:t>Zhigang Rong</w:t>
            </w:r>
          </w:p>
        </w:tc>
        <w:tc>
          <w:tcPr>
            <w:tcW w:w="5991" w:type="dxa"/>
          </w:tcPr>
          <w:p w14:paraId="707E39DA" w14:textId="77777777" w:rsidR="00360DF2" w:rsidRDefault="009D7AD0">
            <w:pPr>
              <w:jc w:val="center"/>
            </w:pPr>
            <w:r>
              <w:rPr>
                <w:rFonts w:eastAsiaTheme="minorEastAsia"/>
                <w:sz w:val="18"/>
                <w:szCs w:val="18"/>
              </w:rPr>
              <w:t>zrong@futurewei.com</w:t>
            </w:r>
          </w:p>
        </w:tc>
      </w:tr>
      <w:tr w:rsidR="00360DF2" w14:paraId="707E39DF" w14:textId="77777777">
        <w:trPr>
          <w:trHeight w:val="288"/>
        </w:trPr>
        <w:tc>
          <w:tcPr>
            <w:tcW w:w="1747" w:type="dxa"/>
          </w:tcPr>
          <w:p w14:paraId="707E39DC" w14:textId="77777777" w:rsidR="00360DF2" w:rsidRDefault="009D7AD0">
            <w:pPr>
              <w:jc w:val="center"/>
              <w:rPr>
                <w:sz w:val="18"/>
                <w:szCs w:val="18"/>
                <w:lang w:eastAsia="zh-CN"/>
              </w:rPr>
            </w:pPr>
            <w:r>
              <w:rPr>
                <w:rFonts w:eastAsiaTheme="minorEastAsia"/>
                <w:sz w:val="18"/>
                <w:szCs w:val="18"/>
              </w:rPr>
              <w:t>Google</w:t>
            </w:r>
          </w:p>
        </w:tc>
        <w:tc>
          <w:tcPr>
            <w:tcW w:w="2192" w:type="dxa"/>
          </w:tcPr>
          <w:p w14:paraId="707E39DD" w14:textId="77777777" w:rsidR="00360DF2" w:rsidRDefault="009D7AD0">
            <w:pPr>
              <w:jc w:val="center"/>
              <w:rPr>
                <w:sz w:val="18"/>
                <w:szCs w:val="18"/>
                <w:lang w:eastAsia="zh-CN"/>
              </w:rPr>
            </w:pPr>
            <w:r>
              <w:rPr>
                <w:rFonts w:eastAsiaTheme="minorEastAsia"/>
                <w:sz w:val="18"/>
                <w:szCs w:val="18"/>
              </w:rPr>
              <w:t>Alex Liou</w:t>
            </w:r>
          </w:p>
        </w:tc>
        <w:tc>
          <w:tcPr>
            <w:tcW w:w="5991" w:type="dxa"/>
          </w:tcPr>
          <w:p w14:paraId="707E39DE" w14:textId="77777777" w:rsidR="00360DF2" w:rsidRDefault="009D7AD0">
            <w:pPr>
              <w:jc w:val="center"/>
            </w:pPr>
            <w:r>
              <w:rPr>
                <w:rFonts w:eastAsiaTheme="minorEastAsia"/>
                <w:sz w:val="18"/>
                <w:szCs w:val="18"/>
              </w:rPr>
              <w:t>alexliou@google.com</w:t>
            </w:r>
          </w:p>
        </w:tc>
      </w:tr>
      <w:tr w:rsidR="00360DF2" w14:paraId="707E39E3" w14:textId="77777777">
        <w:trPr>
          <w:trHeight w:val="288"/>
        </w:trPr>
        <w:tc>
          <w:tcPr>
            <w:tcW w:w="1747" w:type="dxa"/>
          </w:tcPr>
          <w:p w14:paraId="707E39E0" w14:textId="77777777" w:rsidR="00360DF2" w:rsidRDefault="009D7AD0">
            <w:pPr>
              <w:jc w:val="center"/>
              <w:rPr>
                <w:sz w:val="18"/>
                <w:szCs w:val="18"/>
                <w:lang w:eastAsia="zh-CN"/>
              </w:rPr>
            </w:pPr>
            <w:r>
              <w:rPr>
                <w:rFonts w:eastAsia="MS Mincho"/>
                <w:sz w:val="18"/>
                <w:szCs w:val="18"/>
                <w:lang w:eastAsia="ja-JP"/>
              </w:rPr>
              <w:t>Huawei/HiSilicon</w:t>
            </w:r>
          </w:p>
        </w:tc>
        <w:tc>
          <w:tcPr>
            <w:tcW w:w="2192" w:type="dxa"/>
          </w:tcPr>
          <w:p w14:paraId="707E39E1" w14:textId="77777777" w:rsidR="00360DF2" w:rsidRDefault="009D7AD0">
            <w:pPr>
              <w:jc w:val="center"/>
              <w:rPr>
                <w:sz w:val="18"/>
                <w:szCs w:val="18"/>
                <w:lang w:eastAsia="zh-CN"/>
              </w:rPr>
            </w:pPr>
            <w:r>
              <w:rPr>
                <w:rFonts w:eastAsia="MS Mincho"/>
                <w:sz w:val="18"/>
                <w:szCs w:val="18"/>
                <w:lang w:eastAsia="ja-JP"/>
              </w:rPr>
              <w:t>Keyvan Zarifi</w:t>
            </w:r>
          </w:p>
        </w:tc>
        <w:tc>
          <w:tcPr>
            <w:tcW w:w="5991" w:type="dxa"/>
          </w:tcPr>
          <w:p w14:paraId="707E39E2" w14:textId="77777777" w:rsidR="00360DF2" w:rsidRDefault="009D7AD0">
            <w:pPr>
              <w:jc w:val="center"/>
            </w:pPr>
            <w:r>
              <w:rPr>
                <w:rFonts w:eastAsia="MS Mincho"/>
                <w:sz w:val="18"/>
                <w:szCs w:val="18"/>
                <w:lang w:eastAsia="ja-JP"/>
              </w:rPr>
              <w:t>Keyvan.zarifi@huawei.com</w:t>
            </w:r>
          </w:p>
        </w:tc>
      </w:tr>
      <w:tr w:rsidR="00360DF2" w14:paraId="707E39E7" w14:textId="77777777">
        <w:trPr>
          <w:trHeight w:val="288"/>
        </w:trPr>
        <w:tc>
          <w:tcPr>
            <w:tcW w:w="1747" w:type="dxa"/>
          </w:tcPr>
          <w:p w14:paraId="707E39E4" w14:textId="77777777" w:rsidR="00360DF2" w:rsidRDefault="009D7AD0">
            <w:pPr>
              <w:jc w:val="center"/>
              <w:rPr>
                <w:sz w:val="18"/>
                <w:szCs w:val="18"/>
                <w:lang w:eastAsia="zh-CN"/>
              </w:rPr>
            </w:pPr>
            <w:r>
              <w:rPr>
                <w:rFonts w:eastAsia="MS Mincho"/>
                <w:sz w:val="18"/>
                <w:szCs w:val="18"/>
                <w:lang w:eastAsia="ja-JP"/>
              </w:rPr>
              <w:t>Huawei/HiSilicon</w:t>
            </w:r>
          </w:p>
        </w:tc>
        <w:tc>
          <w:tcPr>
            <w:tcW w:w="2192" w:type="dxa"/>
          </w:tcPr>
          <w:p w14:paraId="707E39E5" w14:textId="77777777" w:rsidR="00360DF2" w:rsidRDefault="009D7AD0">
            <w:pPr>
              <w:jc w:val="center"/>
              <w:rPr>
                <w:sz w:val="18"/>
                <w:szCs w:val="18"/>
                <w:lang w:eastAsia="zh-CN"/>
              </w:rPr>
            </w:pPr>
            <w:r>
              <w:rPr>
                <w:rFonts w:eastAsia="MS Mincho"/>
                <w:sz w:val="18"/>
                <w:szCs w:val="18"/>
                <w:lang w:eastAsia="ja-JP"/>
              </w:rPr>
              <w:t>Fanbo</w:t>
            </w:r>
          </w:p>
        </w:tc>
        <w:tc>
          <w:tcPr>
            <w:tcW w:w="5991" w:type="dxa"/>
          </w:tcPr>
          <w:p w14:paraId="707E39E6" w14:textId="77777777" w:rsidR="00360DF2" w:rsidRDefault="009D7AD0">
            <w:pPr>
              <w:jc w:val="center"/>
            </w:pPr>
            <w:r>
              <w:rPr>
                <w:rFonts w:eastAsia="MS Mincho"/>
                <w:sz w:val="18"/>
                <w:szCs w:val="18"/>
                <w:lang w:eastAsia="ja-JP"/>
              </w:rPr>
              <w:t>asen.fanbo@huawei.com</w:t>
            </w:r>
          </w:p>
        </w:tc>
      </w:tr>
      <w:tr w:rsidR="00360DF2" w14:paraId="707E39EB" w14:textId="77777777">
        <w:trPr>
          <w:trHeight w:val="288"/>
        </w:trPr>
        <w:tc>
          <w:tcPr>
            <w:tcW w:w="1747" w:type="dxa"/>
          </w:tcPr>
          <w:p w14:paraId="707E39E8" w14:textId="77777777" w:rsidR="00360DF2" w:rsidRDefault="009D7AD0">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707E39E9" w14:textId="77777777" w:rsidR="00360DF2" w:rsidRDefault="009D7AD0">
            <w:pPr>
              <w:jc w:val="center"/>
              <w:rPr>
                <w:rFonts w:eastAsia="MS Mincho"/>
                <w:sz w:val="18"/>
                <w:szCs w:val="18"/>
                <w:lang w:eastAsia="ja-JP"/>
              </w:rPr>
            </w:pPr>
            <w:r>
              <w:rPr>
                <w:rFonts w:hint="eastAsia"/>
                <w:sz w:val="18"/>
                <w:szCs w:val="18"/>
                <w:lang w:eastAsia="zh-CN"/>
              </w:rPr>
              <w:t>G</w:t>
            </w:r>
            <w:r>
              <w:rPr>
                <w:sz w:val="18"/>
                <w:szCs w:val="18"/>
                <w:lang w:eastAsia="zh-CN"/>
              </w:rPr>
              <w:t>uozeng Zheng</w:t>
            </w:r>
          </w:p>
        </w:tc>
        <w:tc>
          <w:tcPr>
            <w:tcW w:w="5991" w:type="dxa"/>
          </w:tcPr>
          <w:p w14:paraId="707E39EA" w14:textId="77777777" w:rsidR="00360DF2" w:rsidRDefault="009D7AD0">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360DF2" w14:paraId="707E39EF" w14:textId="77777777">
        <w:trPr>
          <w:trHeight w:val="288"/>
        </w:trPr>
        <w:tc>
          <w:tcPr>
            <w:tcW w:w="1747" w:type="dxa"/>
          </w:tcPr>
          <w:p w14:paraId="707E39EC" w14:textId="77777777" w:rsidR="00360DF2" w:rsidRDefault="009D7AD0">
            <w:pPr>
              <w:jc w:val="center"/>
              <w:rPr>
                <w:sz w:val="18"/>
                <w:szCs w:val="18"/>
                <w:lang w:eastAsia="zh-CN"/>
              </w:rPr>
            </w:pPr>
            <w:r>
              <w:rPr>
                <w:sz w:val="18"/>
                <w:szCs w:val="18"/>
                <w:lang w:eastAsia="zh-CN"/>
              </w:rPr>
              <w:t>Intel</w:t>
            </w:r>
          </w:p>
        </w:tc>
        <w:tc>
          <w:tcPr>
            <w:tcW w:w="2192" w:type="dxa"/>
          </w:tcPr>
          <w:p w14:paraId="707E39ED" w14:textId="77777777" w:rsidR="00360DF2" w:rsidRDefault="009D7AD0">
            <w:pPr>
              <w:jc w:val="center"/>
              <w:rPr>
                <w:sz w:val="18"/>
                <w:szCs w:val="18"/>
                <w:lang w:eastAsia="zh-CN"/>
              </w:rPr>
            </w:pPr>
            <w:r>
              <w:rPr>
                <w:sz w:val="18"/>
                <w:szCs w:val="18"/>
                <w:lang w:eastAsia="zh-CN"/>
              </w:rPr>
              <w:t>Gary</w:t>
            </w:r>
          </w:p>
        </w:tc>
        <w:tc>
          <w:tcPr>
            <w:tcW w:w="5991" w:type="dxa"/>
          </w:tcPr>
          <w:p w14:paraId="707E39EE" w14:textId="77777777" w:rsidR="00360DF2" w:rsidRDefault="009D7AD0">
            <w:pPr>
              <w:jc w:val="center"/>
              <w:rPr>
                <w:sz w:val="18"/>
                <w:szCs w:val="18"/>
                <w:lang w:eastAsia="zh-CN"/>
              </w:rPr>
            </w:pPr>
            <w:r>
              <w:rPr>
                <w:sz w:val="18"/>
                <w:szCs w:val="18"/>
                <w:lang w:eastAsia="zh-CN"/>
              </w:rPr>
              <w:t>gang.xiong@intel.com</w:t>
            </w:r>
          </w:p>
        </w:tc>
      </w:tr>
      <w:tr w:rsidR="00360DF2" w14:paraId="707E39F3" w14:textId="77777777">
        <w:trPr>
          <w:trHeight w:val="288"/>
        </w:trPr>
        <w:tc>
          <w:tcPr>
            <w:tcW w:w="1747" w:type="dxa"/>
          </w:tcPr>
          <w:p w14:paraId="707E39F0" w14:textId="77777777" w:rsidR="00360DF2" w:rsidRDefault="009D7AD0">
            <w:pPr>
              <w:jc w:val="center"/>
              <w:rPr>
                <w:sz w:val="18"/>
                <w:szCs w:val="18"/>
                <w:lang w:eastAsia="zh-CN"/>
              </w:rPr>
            </w:pPr>
            <w:proofErr w:type="spellStart"/>
            <w:r>
              <w:rPr>
                <w:sz w:val="18"/>
                <w:szCs w:val="18"/>
                <w:lang w:eastAsia="zh-CN"/>
              </w:rPr>
              <w:t>InterDigital</w:t>
            </w:r>
            <w:proofErr w:type="spellEnd"/>
          </w:p>
        </w:tc>
        <w:tc>
          <w:tcPr>
            <w:tcW w:w="2192" w:type="dxa"/>
          </w:tcPr>
          <w:p w14:paraId="707E39F1" w14:textId="77777777" w:rsidR="00360DF2" w:rsidRDefault="009D7AD0">
            <w:pPr>
              <w:jc w:val="center"/>
              <w:rPr>
                <w:sz w:val="18"/>
                <w:szCs w:val="18"/>
                <w:lang w:eastAsia="zh-CN"/>
              </w:rPr>
            </w:pPr>
            <w:r>
              <w:rPr>
                <w:sz w:val="18"/>
                <w:szCs w:val="18"/>
                <w:lang w:eastAsia="zh-CN"/>
              </w:rPr>
              <w:t>Jonghyun Park</w:t>
            </w:r>
          </w:p>
        </w:tc>
        <w:tc>
          <w:tcPr>
            <w:tcW w:w="5991" w:type="dxa"/>
          </w:tcPr>
          <w:p w14:paraId="707E39F2" w14:textId="77777777" w:rsidR="00360DF2" w:rsidRDefault="009D7AD0">
            <w:pPr>
              <w:jc w:val="center"/>
              <w:rPr>
                <w:sz w:val="18"/>
                <w:szCs w:val="18"/>
                <w:lang w:eastAsia="zh-CN"/>
              </w:rPr>
            </w:pPr>
            <w:r>
              <w:rPr>
                <w:sz w:val="18"/>
                <w:szCs w:val="18"/>
                <w:lang w:eastAsia="zh-CN"/>
              </w:rPr>
              <w:t>jonghyun.park@interdigital.com</w:t>
            </w:r>
          </w:p>
        </w:tc>
      </w:tr>
      <w:tr w:rsidR="00360DF2" w14:paraId="707E39F7" w14:textId="77777777">
        <w:trPr>
          <w:trHeight w:val="288"/>
        </w:trPr>
        <w:tc>
          <w:tcPr>
            <w:tcW w:w="1747" w:type="dxa"/>
          </w:tcPr>
          <w:p w14:paraId="707E39F4" w14:textId="77777777" w:rsidR="00360DF2" w:rsidRDefault="009D7AD0">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707E39F5" w14:textId="77777777" w:rsidR="00360DF2" w:rsidRDefault="009D7AD0">
            <w:pPr>
              <w:jc w:val="center"/>
              <w:rPr>
                <w:sz w:val="18"/>
                <w:szCs w:val="18"/>
                <w:lang w:eastAsia="zh-CN"/>
              </w:rPr>
            </w:pPr>
            <w:r>
              <w:rPr>
                <w:rFonts w:eastAsia="MS Mincho" w:hint="eastAsia"/>
                <w:sz w:val="18"/>
                <w:szCs w:val="18"/>
                <w:lang w:eastAsia="ja-JP"/>
              </w:rPr>
              <w:t>S</w:t>
            </w:r>
            <w:r>
              <w:rPr>
                <w:rFonts w:eastAsia="MS Mincho"/>
                <w:sz w:val="18"/>
                <w:szCs w:val="18"/>
                <w:lang w:eastAsia="ja-JP"/>
              </w:rPr>
              <w:t>hunsuke Kamiwatari</w:t>
            </w:r>
          </w:p>
        </w:tc>
        <w:tc>
          <w:tcPr>
            <w:tcW w:w="5991" w:type="dxa"/>
          </w:tcPr>
          <w:p w14:paraId="707E39F6" w14:textId="77777777" w:rsidR="00360DF2" w:rsidRDefault="009D7AD0">
            <w:pPr>
              <w:jc w:val="center"/>
              <w:rPr>
                <w:sz w:val="18"/>
                <w:szCs w:val="18"/>
                <w:lang w:eastAsia="zh-CN"/>
              </w:rPr>
            </w:pPr>
            <w:r>
              <w:rPr>
                <w:rFonts w:eastAsia="MS Mincho"/>
                <w:sz w:val="18"/>
                <w:szCs w:val="18"/>
                <w:lang w:eastAsia="ja-JP"/>
              </w:rPr>
              <w:t>sh-kamiwatari@kddi.com</w:t>
            </w:r>
          </w:p>
        </w:tc>
      </w:tr>
      <w:tr w:rsidR="00360DF2" w14:paraId="707E39FB" w14:textId="77777777">
        <w:trPr>
          <w:trHeight w:val="288"/>
        </w:trPr>
        <w:tc>
          <w:tcPr>
            <w:tcW w:w="1747" w:type="dxa"/>
          </w:tcPr>
          <w:p w14:paraId="707E39F8" w14:textId="77777777" w:rsidR="00360DF2" w:rsidRDefault="009D7AD0">
            <w:pPr>
              <w:jc w:val="center"/>
              <w:rPr>
                <w:sz w:val="18"/>
                <w:szCs w:val="18"/>
                <w:lang w:eastAsia="zh-CN"/>
              </w:rPr>
            </w:pPr>
            <w:r>
              <w:rPr>
                <w:rFonts w:eastAsia="Malgun Gothic"/>
                <w:sz w:val="18"/>
                <w:szCs w:val="18"/>
              </w:rPr>
              <w:t>LG</w:t>
            </w:r>
          </w:p>
        </w:tc>
        <w:tc>
          <w:tcPr>
            <w:tcW w:w="2192" w:type="dxa"/>
          </w:tcPr>
          <w:p w14:paraId="707E39F9" w14:textId="77777777" w:rsidR="00360DF2" w:rsidRDefault="009D7AD0">
            <w:pPr>
              <w:jc w:val="center"/>
              <w:rPr>
                <w:sz w:val="18"/>
                <w:szCs w:val="18"/>
                <w:lang w:eastAsia="zh-CN"/>
              </w:rPr>
            </w:pPr>
            <w:r>
              <w:rPr>
                <w:rFonts w:eastAsia="Malgun Gothic"/>
                <w:sz w:val="18"/>
                <w:szCs w:val="18"/>
              </w:rPr>
              <w:t>Hyungtae Kim</w:t>
            </w:r>
          </w:p>
        </w:tc>
        <w:tc>
          <w:tcPr>
            <w:tcW w:w="5991" w:type="dxa"/>
          </w:tcPr>
          <w:p w14:paraId="707E39FA" w14:textId="77777777" w:rsidR="00360DF2" w:rsidRDefault="009D7AD0">
            <w:pPr>
              <w:jc w:val="center"/>
              <w:rPr>
                <w:sz w:val="18"/>
                <w:szCs w:val="18"/>
                <w:lang w:eastAsia="zh-CN"/>
              </w:rPr>
            </w:pPr>
            <w:r>
              <w:rPr>
                <w:rFonts w:eastAsia="Malgun Gothic"/>
                <w:sz w:val="18"/>
                <w:szCs w:val="18"/>
              </w:rPr>
              <w:t>ht.kim@lge.com</w:t>
            </w:r>
          </w:p>
        </w:tc>
      </w:tr>
      <w:tr w:rsidR="00360DF2" w14:paraId="707E39FF" w14:textId="77777777">
        <w:trPr>
          <w:trHeight w:val="288"/>
        </w:trPr>
        <w:tc>
          <w:tcPr>
            <w:tcW w:w="1747" w:type="dxa"/>
          </w:tcPr>
          <w:p w14:paraId="707E39FC" w14:textId="77777777" w:rsidR="00360DF2" w:rsidRDefault="009D7AD0">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707E39FD" w14:textId="77777777" w:rsidR="00360DF2" w:rsidRDefault="009D7AD0">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707E39FE" w14:textId="77777777" w:rsidR="00360DF2" w:rsidRDefault="009D7AD0">
            <w:pPr>
              <w:jc w:val="center"/>
              <w:rPr>
                <w:sz w:val="18"/>
                <w:szCs w:val="18"/>
              </w:rPr>
            </w:pPr>
            <w:r>
              <w:rPr>
                <w:rFonts w:eastAsia="PMingLiU"/>
                <w:sz w:val="18"/>
                <w:szCs w:val="18"/>
                <w:lang w:eastAsia="zh-TW"/>
              </w:rPr>
              <w:t>rebecca.chen@mediatek.com</w:t>
            </w:r>
          </w:p>
        </w:tc>
      </w:tr>
      <w:tr w:rsidR="00360DF2" w14:paraId="707E3A03" w14:textId="77777777">
        <w:trPr>
          <w:trHeight w:val="288"/>
        </w:trPr>
        <w:tc>
          <w:tcPr>
            <w:tcW w:w="1747" w:type="dxa"/>
          </w:tcPr>
          <w:p w14:paraId="707E3A00" w14:textId="77777777" w:rsidR="00360DF2" w:rsidRDefault="009D7AD0">
            <w:pPr>
              <w:jc w:val="center"/>
              <w:rPr>
                <w:rFonts w:eastAsia="PMingLiU"/>
                <w:sz w:val="18"/>
                <w:szCs w:val="18"/>
                <w:lang w:eastAsia="zh-TW"/>
              </w:rPr>
            </w:pPr>
            <w:r>
              <w:rPr>
                <w:rFonts w:eastAsia="PMingLiU"/>
                <w:sz w:val="18"/>
                <w:szCs w:val="18"/>
                <w:lang w:eastAsia="zh-TW"/>
              </w:rPr>
              <w:t>Meta</w:t>
            </w:r>
          </w:p>
        </w:tc>
        <w:tc>
          <w:tcPr>
            <w:tcW w:w="2192" w:type="dxa"/>
          </w:tcPr>
          <w:p w14:paraId="707E3A01" w14:textId="77777777" w:rsidR="00360DF2" w:rsidRDefault="009D7AD0">
            <w:pPr>
              <w:jc w:val="center"/>
              <w:rPr>
                <w:rFonts w:eastAsia="PMingLiU"/>
                <w:sz w:val="18"/>
                <w:szCs w:val="18"/>
                <w:lang w:eastAsia="zh-TW"/>
              </w:rPr>
            </w:pPr>
            <w:r>
              <w:rPr>
                <w:rFonts w:eastAsia="PMingLiU"/>
                <w:sz w:val="18"/>
                <w:szCs w:val="18"/>
                <w:lang w:eastAsia="zh-TW"/>
              </w:rPr>
              <w:t xml:space="preserve">Avik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707E3A02" w14:textId="77777777" w:rsidR="00360DF2" w:rsidRDefault="009D7AD0">
            <w:pPr>
              <w:jc w:val="center"/>
              <w:rPr>
                <w:rFonts w:eastAsia="PMingLiU"/>
                <w:sz w:val="18"/>
                <w:szCs w:val="18"/>
                <w:lang w:eastAsia="zh-TW"/>
              </w:rPr>
            </w:pPr>
            <w:r>
              <w:rPr>
                <w:rFonts w:eastAsia="PMingLiU"/>
                <w:sz w:val="18"/>
                <w:szCs w:val="18"/>
                <w:lang w:eastAsia="zh-TW"/>
              </w:rPr>
              <w:t>aviksg@meta.com</w:t>
            </w:r>
          </w:p>
        </w:tc>
      </w:tr>
      <w:tr w:rsidR="00360DF2" w14:paraId="707E3A07" w14:textId="77777777">
        <w:trPr>
          <w:trHeight w:val="288"/>
        </w:trPr>
        <w:tc>
          <w:tcPr>
            <w:tcW w:w="1747" w:type="dxa"/>
          </w:tcPr>
          <w:p w14:paraId="707E3A04" w14:textId="77777777" w:rsidR="00360DF2" w:rsidRDefault="009D7AD0">
            <w:pPr>
              <w:jc w:val="center"/>
              <w:rPr>
                <w:rFonts w:eastAsia="PMingLiU"/>
                <w:sz w:val="18"/>
                <w:szCs w:val="18"/>
                <w:lang w:eastAsia="zh-TW"/>
              </w:rPr>
            </w:pPr>
            <w:r>
              <w:rPr>
                <w:sz w:val="18"/>
                <w:szCs w:val="18"/>
                <w:lang w:eastAsia="zh-CN"/>
              </w:rPr>
              <w:t>NEC</w:t>
            </w:r>
          </w:p>
        </w:tc>
        <w:tc>
          <w:tcPr>
            <w:tcW w:w="2192" w:type="dxa"/>
          </w:tcPr>
          <w:p w14:paraId="707E3A05" w14:textId="77777777" w:rsidR="00360DF2" w:rsidRDefault="009D7AD0">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707E3A06" w14:textId="77777777" w:rsidR="00360DF2" w:rsidRDefault="009D7AD0">
            <w:pPr>
              <w:jc w:val="center"/>
              <w:rPr>
                <w:rFonts w:eastAsia="PMingLiU"/>
                <w:sz w:val="18"/>
                <w:szCs w:val="18"/>
                <w:lang w:eastAsia="zh-TW"/>
              </w:rPr>
            </w:pPr>
            <w:r>
              <w:rPr>
                <w:sz w:val="18"/>
                <w:szCs w:val="18"/>
                <w:lang w:eastAsia="zh-CN"/>
              </w:rPr>
              <w:t>guan_peng@nec.cn</w:t>
            </w:r>
          </w:p>
        </w:tc>
      </w:tr>
      <w:tr w:rsidR="00360DF2" w14:paraId="707E3A0B" w14:textId="77777777">
        <w:trPr>
          <w:trHeight w:val="288"/>
        </w:trPr>
        <w:tc>
          <w:tcPr>
            <w:tcW w:w="1747" w:type="dxa"/>
          </w:tcPr>
          <w:p w14:paraId="707E3A08" w14:textId="77777777" w:rsidR="00360DF2" w:rsidRDefault="009D7AD0">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707E3A09" w14:textId="77777777" w:rsidR="00360DF2" w:rsidRDefault="009D7AD0">
            <w:pPr>
              <w:jc w:val="center"/>
              <w:rPr>
                <w:rFonts w:eastAsia="PMingLiU"/>
                <w:sz w:val="18"/>
                <w:szCs w:val="18"/>
                <w:lang w:eastAsia="zh-TW"/>
              </w:rPr>
            </w:pPr>
            <w:r>
              <w:rPr>
                <w:sz w:val="18"/>
                <w:szCs w:val="18"/>
                <w:lang w:eastAsia="zh-CN"/>
              </w:rPr>
              <w:t xml:space="preserve">Yukai </w:t>
            </w:r>
            <w:r>
              <w:rPr>
                <w:rFonts w:hint="eastAsia"/>
                <w:sz w:val="18"/>
                <w:szCs w:val="18"/>
                <w:lang w:eastAsia="zh-CN"/>
              </w:rPr>
              <w:t>G</w:t>
            </w:r>
            <w:r>
              <w:rPr>
                <w:sz w:val="18"/>
                <w:szCs w:val="18"/>
                <w:lang w:eastAsia="zh-CN"/>
              </w:rPr>
              <w:t>AO</w:t>
            </w:r>
          </w:p>
        </w:tc>
        <w:tc>
          <w:tcPr>
            <w:tcW w:w="5991" w:type="dxa"/>
          </w:tcPr>
          <w:p w14:paraId="707E3A0A" w14:textId="77777777" w:rsidR="00360DF2" w:rsidRDefault="009D7AD0">
            <w:pPr>
              <w:jc w:val="center"/>
              <w:rPr>
                <w:rFonts w:eastAsia="PMingLiU"/>
                <w:sz w:val="18"/>
                <w:szCs w:val="18"/>
                <w:lang w:eastAsia="zh-TW"/>
              </w:rPr>
            </w:pPr>
            <w:r>
              <w:rPr>
                <w:sz w:val="18"/>
                <w:szCs w:val="18"/>
                <w:lang w:eastAsia="zh-CN"/>
              </w:rPr>
              <w:t>gao_yukai@nec.cn</w:t>
            </w:r>
          </w:p>
        </w:tc>
      </w:tr>
      <w:tr w:rsidR="00360DF2" w14:paraId="707E3A0F" w14:textId="77777777">
        <w:trPr>
          <w:trHeight w:val="271"/>
        </w:trPr>
        <w:tc>
          <w:tcPr>
            <w:tcW w:w="1747" w:type="dxa"/>
          </w:tcPr>
          <w:p w14:paraId="707E3A0C" w14:textId="77777777" w:rsidR="00360DF2" w:rsidRDefault="009D7AD0">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707E3A0D" w14:textId="77777777" w:rsidR="00360DF2" w:rsidRDefault="009D7AD0">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707E3A0E" w14:textId="77777777" w:rsidR="00360DF2" w:rsidRDefault="009D7AD0">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360DF2" w14:paraId="707E3A13" w14:textId="77777777">
        <w:trPr>
          <w:trHeight w:val="288"/>
        </w:trPr>
        <w:tc>
          <w:tcPr>
            <w:tcW w:w="1747" w:type="dxa"/>
          </w:tcPr>
          <w:p w14:paraId="707E3A10" w14:textId="77777777" w:rsidR="00360DF2" w:rsidRDefault="009D7AD0">
            <w:pPr>
              <w:jc w:val="center"/>
              <w:rPr>
                <w:sz w:val="18"/>
                <w:szCs w:val="18"/>
                <w:lang w:eastAsia="zh-CN"/>
              </w:rPr>
            </w:pPr>
            <w:r>
              <w:rPr>
                <w:sz w:val="18"/>
                <w:szCs w:val="18"/>
              </w:rPr>
              <w:t>Nokia</w:t>
            </w:r>
          </w:p>
        </w:tc>
        <w:tc>
          <w:tcPr>
            <w:tcW w:w="2192" w:type="dxa"/>
          </w:tcPr>
          <w:p w14:paraId="707E3A11" w14:textId="77777777" w:rsidR="00360DF2" w:rsidRDefault="009D7AD0">
            <w:pPr>
              <w:jc w:val="center"/>
              <w:rPr>
                <w:sz w:val="18"/>
                <w:szCs w:val="18"/>
                <w:lang w:eastAsia="zh-CN"/>
              </w:rPr>
            </w:pPr>
            <w:r>
              <w:rPr>
                <w:sz w:val="18"/>
                <w:szCs w:val="18"/>
              </w:rPr>
              <w:t>Mihai Enescu</w:t>
            </w:r>
          </w:p>
        </w:tc>
        <w:tc>
          <w:tcPr>
            <w:tcW w:w="5991" w:type="dxa"/>
          </w:tcPr>
          <w:p w14:paraId="707E3A12" w14:textId="77777777" w:rsidR="00360DF2" w:rsidRDefault="009D7AD0">
            <w:pPr>
              <w:jc w:val="center"/>
              <w:rPr>
                <w:sz w:val="18"/>
                <w:szCs w:val="18"/>
                <w:lang w:eastAsia="zh-CN"/>
              </w:rPr>
            </w:pPr>
            <w:r>
              <w:rPr>
                <w:sz w:val="18"/>
                <w:szCs w:val="18"/>
              </w:rPr>
              <w:t>mihai.enescu@nokia.com</w:t>
            </w:r>
          </w:p>
        </w:tc>
      </w:tr>
      <w:tr w:rsidR="00360DF2" w14:paraId="707E3A17" w14:textId="77777777">
        <w:trPr>
          <w:trHeight w:val="288"/>
        </w:trPr>
        <w:tc>
          <w:tcPr>
            <w:tcW w:w="1747" w:type="dxa"/>
          </w:tcPr>
          <w:p w14:paraId="707E3A14" w14:textId="77777777" w:rsidR="00360DF2" w:rsidRDefault="009D7AD0">
            <w:pPr>
              <w:jc w:val="center"/>
              <w:rPr>
                <w:sz w:val="18"/>
                <w:szCs w:val="18"/>
              </w:rPr>
            </w:pPr>
            <w:r>
              <w:rPr>
                <w:sz w:val="18"/>
                <w:szCs w:val="18"/>
              </w:rPr>
              <w:t>Nokia</w:t>
            </w:r>
          </w:p>
        </w:tc>
        <w:tc>
          <w:tcPr>
            <w:tcW w:w="2192" w:type="dxa"/>
          </w:tcPr>
          <w:p w14:paraId="707E3A15" w14:textId="77777777" w:rsidR="00360DF2" w:rsidRDefault="009D7AD0">
            <w:pPr>
              <w:jc w:val="center"/>
              <w:rPr>
                <w:sz w:val="18"/>
                <w:szCs w:val="18"/>
              </w:rPr>
            </w:pPr>
            <w:r>
              <w:rPr>
                <w:sz w:val="18"/>
                <w:szCs w:val="18"/>
              </w:rPr>
              <w:t>Y</w:t>
            </w:r>
            <w:r>
              <w:rPr>
                <w:rFonts w:hint="eastAsia"/>
                <w:sz w:val="18"/>
                <w:szCs w:val="18"/>
                <w:lang w:eastAsia="zh-CN"/>
              </w:rPr>
              <w:t>oun</w:t>
            </w:r>
            <w:r>
              <w:rPr>
                <w:sz w:val="18"/>
                <w:szCs w:val="18"/>
              </w:rPr>
              <w:t>gsoo Yuk</w:t>
            </w:r>
          </w:p>
        </w:tc>
        <w:tc>
          <w:tcPr>
            <w:tcW w:w="5991" w:type="dxa"/>
          </w:tcPr>
          <w:p w14:paraId="707E3A16" w14:textId="77777777" w:rsidR="00360DF2" w:rsidRDefault="009D7AD0">
            <w:pPr>
              <w:jc w:val="center"/>
              <w:rPr>
                <w:sz w:val="18"/>
                <w:szCs w:val="18"/>
              </w:rPr>
            </w:pPr>
            <w:r>
              <w:rPr>
                <w:sz w:val="18"/>
                <w:szCs w:val="18"/>
              </w:rPr>
              <w:t>youngsoo.yuk@nokia.com</w:t>
            </w:r>
          </w:p>
        </w:tc>
      </w:tr>
      <w:tr w:rsidR="00360DF2" w14:paraId="707E3A1B" w14:textId="77777777">
        <w:trPr>
          <w:trHeight w:val="288"/>
        </w:trPr>
        <w:tc>
          <w:tcPr>
            <w:tcW w:w="1747" w:type="dxa"/>
          </w:tcPr>
          <w:p w14:paraId="707E3A18" w14:textId="77777777" w:rsidR="00360DF2" w:rsidRDefault="009D7AD0">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707E3A19" w14:textId="77777777" w:rsidR="00360DF2" w:rsidRDefault="009D7AD0">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707E3A1A" w14:textId="77777777" w:rsidR="00360DF2" w:rsidRDefault="009D7AD0">
            <w:pPr>
              <w:jc w:val="center"/>
              <w:rPr>
                <w:sz w:val="18"/>
                <w:szCs w:val="18"/>
                <w:lang w:eastAsia="zh-CN"/>
              </w:rPr>
            </w:pPr>
            <w:r>
              <w:rPr>
                <w:rFonts w:eastAsia="MS Mincho"/>
                <w:sz w:val="18"/>
                <w:szCs w:val="18"/>
                <w:lang w:eastAsia="ja-JP"/>
              </w:rPr>
              <w:t>Mamoru.okumura.nz@nttdocomo.com</w:t>
            </w:r>
          </w:p>
        </w:tc>
      </w:tr>
      <w:tr w:rsidR="00360DF2" w14:paraId="707E3A1F" w14:textId="77777777">
        <w:trPr>
          <w:trHeight w:val="288"/>
        </w:trPr>
        <w:tc>
          <w:tcPr>
            <w:tcW w:w="1747" w:type="dxa"/>
          </w:tcPr>
          <w:p w14:paraId="707E3A1C" w14:textId="77777777" w:rsidR="00360DF2" w:rsidRDefault="009D7AD0">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707E3A1D" w14:textId="77777777" w:rsidR="00360DF2" w:rsidRDefault="009D7AD0">
            <w:pPr>
              <w:jc w:val="center"/>
              <w:rPr>
                <w:rFonts w:eastAsia="MS Mincho"/>
                <w:sz w:val="18"/>
                <w:szCs w:val="18"/>
                <w:lang w:eastAsia="ja-JP"/>
              </w:rPr>
            </w:pPr>
            <w:r>
              <w:rPr>
                <w:rFonts w:eastAsiaTheme="minorEastAsia"/>
                <w:sz w:val="18"/>
                <w:szCs w:val="18"/>
              </w:rPr>
              <w:t>Li Guo</w:t>
            </w:r>
          </w:p>
        </w:tc>
        <w:tc>
          <w:tcPr>
            <w:tcW w:w="5991" w:type="dxa"/>
          </w:tcPr>
          <w:p w14:paraId="707E3A1E" w14:textId="77777777" w:rsidR="00360DF2" w:rsidRDefault="009D7AD0">
            <w:pPr>
              <w:jc w:val="center"/>
              <w:rPr>
                <w:rFonts w:eastAsia="MS Mincho"/>
                <w:sz w:val="18"/>
                <w:szCs w:val="18"/>
                <w:lang w:eastAsia="ja-JP"/>
              </w:rPr>
            </w:pPr>
            <w:r>
              <w:rPr>
                <w:rFonts w:eastAsiaTheme="minorEastAsia"/>
                <w:sz w:val="18"/>
                <w:szCs w:val="18"/>
              </w:rPr>
              <w:t>guoli@oppo.com</w:t>
            </w:r>
          </w:p>
        </w:tc>
      </w:tr>
      <w:tr w:rsidR="00360DF2" w14:paraId="707E3A23" w14:textId="77777777">
        <w:trPr>
          <w:trHeight w:val="288"/>
        </w:trPr>
        <w:tc>
          <w:tcPr>
            <w:tcW w:w="1747" w:type="dxa"/>
          </w:tcPr>
          <w:p w14:paraId="707E3A20" w14:textId="77777777" w:rsidR="00360DF2" w:rsidRDefault="009D7AD0">
            <w:pPr>
              <w:jc w:val="center"/>
              <w:rPr>
                <w:sz w:val="18"/>
                <w:szCs w:val="18"/>
                <w:lang w:eastAsia="zh-CN"/>
              </w:rPr>
            </w:pPr>
            <w:r>
              <w:rPr>
                <w:sz w:val="18"/>
                <w:szCs w:val="18"/>
              </w:rPr>
              <w:t>Panasonic</w:t>
            </w:r>
          </w:p>
        </w:tc>
        <w:tc>
          <w:tcPr>
            <w:tcW w:w="2192" w:type="dxa"/>
          </w:tcPr>
          <w:p w14:paraId="707E3A21" w14:textId="77777777" w:rsidR="00360DF2" w:rsidRDefault="009D7AD0">
            <w:pPr>
              <w:jc w:val="center"/>
              <w:rPr>
                <w:sz w:val="18"/>
                <w:szCs w:val="18"/>
                <w:lang w:eastAsia="zh-CN"/>
              </w:rPr>
            </w:pPr>
            <w:r>
              <w:rPr>
                <w:sz w:val="18"/>
                <w:szCs w:val="18"/>
              </w:rPr>
              <w:t>Khalid Zeineddine</w:t>
            </w:r>
          </w:p>
        </w:tc>
        <w:tc>
          <w:tcPr>
            <w:tcW w:w="5991" w:type="dxa"/>
          </w:tcPr>
          <w:p w14:paraId="707E3A22" w14:textId="77777777" w:rsidR="00360DF2" w:rsidRDefault="009D7AD0">
            <w:pPr>
              <w:jc w:val="center"/>
              <w:rPr>
                <w:sz w:val="18"/>
                <w:szCs w:val="18"/>
                <w:lang w:eastAsia="zh-CN"/>
              </w:rPr>
            </w:pPr>
            <w:r>
              <w:rPr>
                <w:sz w:val="18"/>
                <w:szCs w:val="18"/>
              </w:rPr>
              <w:t>khalid.zeineddine@eu.panasonic.com</w:t>
            </w:r>
          </w:p>
        </w:tc>
      </w:tr>
      <w:tr w:rsidR="00360DF2" w14:paraId="707E3A27" w14:textId="77777777">
        <w:trPr>
          <w:trHeight w:val="288"/>
        </w:trPr>
        <w:tc>
          <w:tcPr>
            <w:tcW w:w="1747" w:type="dxa"/>
          </w:tcPr>
          <w:p w14:paraId="707E3A24" w14:textId="77777777" w:rsidR="00360DF2" w:rsidRDefault="009D7AD0">
            <w:pPr>
              <w:jc w:val="center"/>
              <w:rPr>
                <w:sz w:val="18"/>
                <w:szCs w:val="18"/>
              </w:rPr>
            </w:pPr>
            <w:r>
              <w:rPr>
                <w:sz w:val="18"/>
                <w:szCs w:val="18"/>
                <w:lang w:eastAsia="zh-CN"/>
              </w:rPr>
              <w:t>Qualcomm</w:t>
            </w:r>
          </w:p>
        </w:tc>
        <w:tc>
          <w:tcPr>
            <w:tcW w:w="2192" w:type="dxa"/>
          </w:tcPr>
          <w:p w14:paraId="707E3A25" w14:textId="77777777" w:rsidR="00360DF2" w:rsidRDefault="009D7AD0">
            <w:pPr>
              <w:jc w:val="center"/>
              <w:rPr>
                <w:sz w:val="18"/>
                <w:szCs w:val="18"/>
              </w:rPr>
            </w:pPr>
            <w:r>
              <w:rPr>
                <w:sz w:val="18"/>
                <w:szCs w:val="18"/>
                <w:lang w:eastAsia="zh-CN"/>
              </w:rPr>
              <w:t>Wooseok Nam</w:t>
            </w:r>
          </w:p>
        </w:tc>
        <w:tc>
          <w:tcPr>
            <w:tcW w:w="5991" w:type="dxa"/>
          </w:tcPr>
          <w:p w14:paraId="707E3A26" w14:textId="77777777" w:rsidR="00360DF2" w:rsidRDefault="009D7AD0">
            <w:pPr>
              <w:jc w:val="center"/>
              <w:rPr>
                <w:sz w:val="18"/>
                <w:szCs w:val="18"/>
              </w:rPr>
            </w:pPr>
            <w:r>
              <w:rPr>
                <w:sz w:val="18"/>
                <w:szCs w:val="18"/>
                <w:lang w:eastAsia="zh-CN"/>
              </w:rPr>
              <w:t>wnam@qti.qualcomm.com</w:t>
            </w:r>
          </w:p>
        </w:tc>
      </w:tr>
      <w:tr w:rsidR="00360DF2" w14:paraId="707E3A2B" w14:textId="77777777">
        <w:trPr>
          <w:trHeight w:val="288"/>
        </w:trPr>
        <w:tc>
          <w:tcPr>
            <w:tcW w:w="1747" w:type="dxa"/>
          </w:tcPr>
          <w:p w14:paraId="707E3A28" w14:textId="77777777" w:rsidR="00360DF2" w:rsidRDefault="009D7AD0">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707E3A29" w14:textId="77777777" w:rsidR="00360DF2" w:rsidRDefault="009D7AD0">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707E3A2A" w14:textId="77777777" w:rsidR="00360DF2" w:rsidRDefault="009D7AD0">
            <w:pPr>
              <w:jc w:val="center"/>
              <w:rPr>
                <w:sz w:val="18"/>
                <w:szCs w:val="18"/>
                <w:lang w:eastAsia="zh-CN"/>
              </w:rPr>
            </w:pPr>
            <w:r>
              <w:rPr>
                <w:rFonts w:hint="eastAsia"/>
                <w:sz w:val="18"/>
                <w:szCs w:val="18"/>
                <w:lang w:eastAsia="zh-CN"/>
              </w:rPr>
              <w:t>z</w:t>
            </w:r>
            <w:r>
              <w:rPr>
                <w:sz w:val="18"/>
                <w:szCs w:val="18"/>
                <w:lang w:eastAsia="zh-CN"/>
              </w:rPr>
              <w:t>hongke@ruijie.com.cn</w:t>
            </w:r>
          </w:p>
        </w:tc>
      </w:tr>
      <w:tr w:rsidR="00360DF2" w14:paraId="707E3A2F" w14:textId="77777777">
        <w:trPr>
          <w:trHeight w:val="288"/>
        </w:trPr>
        <w:tc>
          <w:tcPr>
            <w:tcW w:w="1747" w:type="dxa"/>
          </w:tcPr>
          <w:p w14:paraId="707E3A2C" w14:textId="77777777" w:rsidR="00360DF2" w:rsidRDefault="009D7AD0">
            <w:pPr>
              <w:jc w:val="center"/>
              <w:rPr>
                <w:sz w:val="18"/>
                <w:szCs w:val="18"/>
              </w:rPr>
            </w:pPr>
            <w:r>
              <w:rPr>
                <w:sz w:val="18"/>
                <w:szCs w:val="18"/>
                <w:lang w:eastAsia="zh-CN"/>
              </w:rPr>
              <w:t>Samsung</w:t>
            </w:r>
          </w:p>
        </w:tc>
        <w:tc>
          <w:tcPr>
            <w:tcW w:w="2192" w:type="dxa"/>
          </w:tcPr>
          <w:p w14:paraId="707E3A2D" w14:textId="77777777" w:rsidR="00360DF2" w:rsidRDefault="009D7AD0">
            <w:pPr>
              <w:jc w:val="center"/>
              <w:rPr>
                <w:sz w:val="18"/>
                <w:szCs w:val="18"/>
              </w:rPr>
            </w:pPr>
            <w:r>
              <w:rPr>
                <w:sz w:val="18"/>
                <w:szCs w:val="18"/>
                <w:lang w:eastAsia="zh-CN"/>
              </w:rPr>
              <w:t>Dalin Zhu</w:t>
            </w:r>
          </w:p>
        </w:tc>
        <w:tc>
          <w:tcPr>
            <w:tcW w:w="5991" w:type="dxa"/>
          </w:tcPr>
          <w:p w14:paraId="707E3A2E" w14:textId="77777777" w:rsidR="00360DF2" w:rsidRDefault="009D7AD0">
            <w:pPr>
              <w:jc w:val="center"/>
              <w:rPr>
                <w:sz w:val="18"/>
                <w:szCs w:val="18"/>
              </w:rPr>
            </w:pPr>
            <w:r>
              <w:rPr>
                <w:sz w:val="18"/>
                <w:szCs w:val="18"/>
                <w:lang w:eastAsia="zh-CN"/>
              </w:rPr>
              <w:t>dalin.zhu@samsung.com</w:t>
            </w:r>
          </w:p>
        </w:tc>
      </w:tr>
      <w:tr w:rsidR="00360DF2" w14:paraId="707E3A33" w14:textId="77777777">
        <w:trPr>
          <w:trHeight w:val="288"/>
        </w:trPr>
        <w:tc>
          <w:tcPr>
            <w:tcW w:w="1747" w:type="dxa"/>
          </w:tcPr>
          <w:p w14:paraId="707E3A30" w14:textId="77777777" w:rsidR="00360DF2" w:rsidRDefault="009D7AD0">
            <w:pPr>
              <w:jc w:val="center"/>
              <w:rPr>
                <w:sz w:val="18"/>
                <w:szCs w:val="18"/>
              </w:rPr>
            </w:pPr>
            <w:r>
              <w:rPr>
                <w:sz w:val="18"/>
                <w:szCs w:val="18"/>
                <w:lang w:eastAsia="zh-CN"/>
              </w:rPr>
              <w:t>Samsung</w:t>
            </w:r>
          </w:p>
        </w:tc>
        <w:tc>
          <w:tcPr>
            <w:tcW w:w="2192" w:type="dxa"/>
          </w:tcPr>
          <w:p w14:paraId="707E3A31" w14:textId="77777777" w:rsidR="00360DF2" w:rsidRDefault="009D7AD0">
            <w:pPr>
              <w:jc w:val="center"/>
              <w:rPr>
                <w:sz w:val="18"/>
                <w:szCs w:val="18"/>
              </w:rPr>
            </w:pPr>
            <w:r>
              <w:rPr>
                <w:sz w:val="18"/>
                <w:szCs w:val="18"/>
                <w:lang w:eastAsia="zh-CN"/>
              </w:rPr>
              <w:t>Sa Zhang</w:t>
            </w:r>
          </w:p>
        </w:tc>
        <w:tc>
          <w:tcPr>
            <w:tcW w:w="5991" w:type="dxa"/>
          </w:tcPr>
          <w:p w14:paraId="707E3A32" w14:textId="77777777" w:rsidR="00360DF2" w:rsidRDefault="009D7AD0">
            <w:pPr>
              <w:jc w:val="center"/>
              <w:rPr>
                <w:sz w:val="18"/>
                <w:szCs w:val="18"/>
              </w:rPr>
            </w:pPr>
            <w:r>
              <w:rPr>
                <w:sz w:val="18"/>
                <w:szCs w:val="18"/>
                <w:lang w:eastAsia="zh-CN"/>
              </w:rPr>
              <w:t>sa.zhang@samsung.com</w:t>
            </w:r>
          </w:p>
        </w:tc>
      </w:tr>
      <w:tr w:rsidR="00360DF2" w14:paraId="707E3A37" w14:textId="77777777">
        <w:trPr>
          <w:trHeight w:val="288"/>
        </w:trPr>
        <w:tc>
          <w:tcPr>
            <w:tcW w:w="1747" w:type="dxa"/>
            <w:shd w:val="clear" w:color="auto" w:fill="FFFFFF" w:themeFill="background1"/>
          </w:tcPr>
          <w:p w14:paraId="707E3A34" w14:textId="77777777" w:rsidR="00360DF2" w:rsidRDefault="009D7AD0">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707E3A35" w14:textId="77777777" w:rsidR="00360DF2" w:rsidRDefault="009D7AD0">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707E3A36" w14:textId="77777777" w:rsidR="00360DF2" w:rsidRDefault="009D7AD0">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360DF2" w14:paraId="707E3A3B" w14:textId="77777777">
        <w:trPr>
          <w:trHeight w:val="288"/>
        </w:trPr>
        <w:tc>
          <w:tcPr>
            <w:tcW w:w="1747" w:type="dxa"/>
            <w:shd w:val="clear" w:color="auto" w:fill="FFFFFF" w:themeFill="background1"/>
          </w:tcPr>
          <w:p w14:paraId="707E3A38" w14:textId="77777777" w:rsidR="00360DF2" w:rsidRDefault="009D7AD0">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707E3A39" w14:textId="77777777" w:rsidR="00360DF2" w:rsidRDefault="009D7AD0">
            <w:pPr>
              <w:jc w:val="center"/>
              <w:rPr>
                <w:rFonts w:eastAsia="MS Mincho"/>
                <w:sz w:val="18"/>
                <w:szCs w:val="18"/>
                <w:lang w:eastAsia="ja-JP"/>
              </w:rPr>
            </w:pPr>
            <w:r>
              <w:rPr>
                <w:rFonts w:eastAsia="MS Mincho"/>
                <w:sz w:val="18"/>
                <w:szCs w:val="18"/>
                <w:lang w:eastAsia="ja-JP"/>
              </w:rPr>
              <w:t>Naoki Kusashima</w:t>
            </w:r>
          </w:p>
        </w:tc>
        <w:tc>
          <w:tcPr>
            <w:tcW w:w="5991" w:type="dxa"/>
            <w:shd w:val="clear" w:color="auto" w:fill="FFFFFF" w:themeFill="background1"/>
          </w:tcPr>
          <w:p w14:paraId="707E3A3A" w14:textId="77777777" w:rsidR="00360DF2" w:rsidRDefault="009D7AD0">
            <w:pPr>
              <w:jc w:val="center"/>
              <w:rPr>
                <w:rFonts w:eastAsia="MS Mincho"/>
                <w:sz w:val="18"/>
                <w:szCs w:val="18"/>
                <w:lang w:eastAsia="ja-JP"/>
              </w:rPr>
            </w:pPr>
            <w:r>
              <w:rPr>
                <w:rFonts w:eastAsia="MS Mincho"/>
                <w:sz w:val="18"/>
                <w:szCs w:val="18"/>
                <w:lang w:eastAsia="ja-JP"/>
              </w:rPr>
              <w:t>Naoki.Kusashima@sony.com</w:t>
            </w:r>
          </w:p>
        </w:tc>
      </w:tr>
      <w:tr w:rsidR="00360DF2" w14:paraId="707E3A3F" w14:textId="77777777">
        <w:trPr>
          <w:trHeight w:val="288"/>
        </w:trPr>
        <w:tc>
          <w:tcPr>
            <w:tcW w:w="1747" w:type="dxa"/>
            <w:shd w:val="clear" w:color="auto" w:fill="FFFFFF" w:themeFill="background1"/>
          </w:tcPr>
          <w:p w14:paraId="707E3A3C" w14:textId="77777777" w:rsidR="00360DF2" w:rsidRDefault="009D7AD0">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707E3A3D" w14:textId="77777777" w:rsidR="00360DF2" w:rsidRDefault="009D7AD0">
            <w:pPr>
              <w:jc w:val="center"/>
              <w:rPr>
                <w:rFonts w:eastAsia="MS Mincho"/>
                <w:sz w:val="18"/>
                <w:szCs w:val="18"/>
                <w:lang w:eastAsia="ja-JP"/>
              </w:rPr>
            </w:pPr>
            <w:r>
              <w:rPr>
                <w:sz w:val="18"/>
                <w:szCs w:val="18"/>
                <w:lang w:eastAsia="zh-CN"/>
              </w:rPr>
              <w:t>Jose Flordelis</w:t>
            </w:r>
          </w:p>
        </w:tc>
        <w:tc>
          <w:tcPr>
            <w:tcW w:w="5991" w:type="dxa"/>
            <w:shd w:val="clear" w:color="auto" w:fill="FFFFFF" w:themeFill="background1"/>
          </w:tcPr>
          <w:p w14:paraId="707E3A3E" w14:textId="77777777" w:rsidR="00360DF2" w:rsidRDefault="009D7AD0">
            <w:pPr>
              <w:jc w:val="center"/>
              <w:rPr>
                <w:rFonts w:eastAsia="MS Mincho"/>
                <w:sz w:val="18"/>
                <w:szCs w:val="18"/>
                <w:lang w:eastAsia="ja-JP"/>
              </w:rPr>
            </w:pPr>
            <w:r>
              <w:rPr>
                <w:sz w:val="18"/>
                <w:szCs w:val="18"/>
                <w:lang w:eastAsia="zh-CN"/>
              </w:rPr>
              <w:t>Jose.Flordelis@sony.com</w:t>
            </w:r>
          </w:p>
        </w:tc>
      </w:tr>
      <w:tr w:rsidR="00360DF2" w14:paraId="707E3A43" w14:textId="77777777">
        <w:trPr>
          <w:trHeight w:val="288"/>
        </w:trPr>
        <w:tc>
          <w:tcPr>
            <w:tcW w:w="1747" w:type="dxa"/>
          </w:tcPr>
          <w:p w14:paraId="707E3A40" w14:textId="77777777" w:rsidR="00360DF2" w:rsidRDefault="009D7AD0">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707E3A41" w14:textId="77777777" w:rsidR="00360DF2" w:rsidRDefault="009D7AD0">
            <w:pPr>
              <w:jc w:val="center"/>
              <w:rPr>
                <w:rFonts w:eastAsia="MS Mincho"/>
                <w:sz w:val="18"/>
                <w:szCs w:val="18"/>
                <w:lang w:eastAsia="ja-JP"/>
              </w:rPr>
            </w:pPr>
            <w:r>
              <w:rPr>
                <w:rFonts w:eastAsia="Yu Mincho" w:hint="eastAsia"/>
                <w:sz w:val="18"/>
                <w:szCs w:val="18"/>
                <w:lang w:eastAsia="ja-JP"/>
              </w:rPr>
              <w:t>Yu Yang</w:t>
            </w:r>
          </w:p>
        </w:tc>
        <w:tc>
          <w:tcPr>
            <w:tcW w:w="5991" w:type="dxa"/>
          </w:tcPr>
          <w:p w14:paraId="707E3A42" w14:textId="77777777" w:rsidR="00360DF2" w:rsidRDefault="009D7AD0">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360DF2" w14:paraId="707E3A47" w14:textId="77777777">
        <w:trPr>
          <w:trHeight w:val="288"/>
        </w:trPr>
        <w:tc>
          <w:tcPr>
            <w:tcW w:w="1747" w:type="dxa"/>
          </w:tcPr>
          <w:p w14:paraId="707E3A44" w14:textId="77777777" w:rsidR="00360DF2" w:rsidRDefault="009D7AD0">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707E3A45" w14:textId="77777777" w:rsidR="00360DF2" w:rsidRDefault="009D7AD0">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akesh Tamrakar</w:t>
            </w:r>
          </w:p>
        </w:tc>
        <w:tc>
          <w:tcPr>
            <w:tcW w:w="5991" w:type="dxa"/>
          </w:tcPr>
          <w:p w14:paraId="707E3A46" w14:textId="77777777" w:rsidR="00360DF2" w:rsidRDefault="009D7AD0">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360DF2" w14:paraId="707E3A4B" w14:textId="77777777">
        <w:trPr>
          <w:trHeight w:val="288"/>
        </w:trPr>
        <w:tc>
          <w:tcPr>
            <w:tcW w:w="1747" w:type="dxa"/>
          </w:tcPr>
          <w:p w14:paraId="707E3A48" w14:textId="77777777" w:rsidR="00360DF2" w:rsidRDefault="009D7AD0">
            <w:pPr>
              <w:jc w:val="center"/>
              <w:rPr>
                <w:rFonts w:eastAsia="Yu Mincho"/>
                <w:sz w:val="18"/>
                <w:szCs w:val="18"/>
                <w:lang w:eastAsia="ja-JP"/>
              </w:rPr>
            </w:pPr>
            <w:r>
              <w:rPr>
                <w:rFonts w:eastAsiaTheme="minorEastAsia"/>
                <w:sz w:val="18"/>
                <w:szCs w:val="18"/>
                <w:lang w:eastAsia="zh-CN"/>
              </w:rPr>
              <w:t>Xiaomi</w:t>
            </w:r>
          </w:p>
        </w:tc>
        <w:tc>
          <w:tcPr>
            <w:tcW w:w="2192" w:type="dxa"/>
          </w:tcPr>
          <w:p w14:paraId="707E3A49" w14:textId="77777777" w:rsidR="00360DF2" w:rsidRDefault="009D7AD0">
            <w:pPr>
              <w:jc w:val="center"/>
              <w:rPr>
                <w:rFonts w:eastAsia="Yu Mincho"/>
                <w:sz w:val="18"/>
                <w:szCs w:val="18"/>
                <w:lang w:eastAsia="ja-JP"/>
              </w:rPr>
            </w:pPr>
            <w:r>
              <w:rPr>
                <w:rFonts w:eastAsiaTheme="minorEastAsia" w:hint="eastAsia"/>
                <w:sz w:val="18"/>
                <w:szCs w:val="18"/>
                <w:lang w:eastAsia="zh-CN"/>
              </w:rPr>
              <w:t>M</w:t>
            </w:r>
            <w:r>
              <w:rPr>
                <w:rFonts w:eastAsiaTheme="minorEastAsia"/>
                <w:sz w:val="18"/>
                <w:szCs w:val="18"/>
                <w:lang w:eastAsia="zh-CN"/>
              </w:rPr>
              <w:t>ingju LI</w:t>
            </w:r>
          </w:p>
        </w:tc>
        <w:tc>
          <w:tcPr>
            <w:tcW w:w="5991" w:type="dxa"/>
          </w:tcPr>
          <w:p w14:paraId="707E3A4A" w14:textId="77777777" w:rsidR="00360DF2" w:rsidRDefault="009D7AD0">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360DF2" w14:paraId="707E3A4F" w14:textId="77777777">
        <w:trPr>
          <w:trHeight w:val="288"/>
        </w:trPr>
        <w:tc>
          <w:tcPr>
            <w:tcW w:w="1747" w:type="dxa"/>
          </w:tcPr>
          <w:p w14:paraId="707E3A4C" w14:textId="77777777" w:rsidR="00360DF2" w:rsidRDefault="009D7AD0">
            <w:pPr>
              <w:jc w:val="center"/>
              <w:rPr>
                <w:sz w:val="18"/>
                <w:szCs w:val="18"/>
                <w:lang w:eastAsia="zh-CN"/>
              </w:rPr>
            </w:pPr>
            <w:r>
              <w:rPr>
                <w:sz w:val="18"/>
                <w:szCs w:val="18"/>
                <w:lang w:eastAsia="zh-CN"/>
              </w:rPr>
              <w:t>ZTE</w:t>
            </w:r>
          </w:p>
        </w:tc>
        <w:tc>
          <w:tcPr>
            <w:tcW w:w="2192" w:type="dxa"/>
          </w:tcPr>
          <w:p w14:paraId="707E3A4D" w14:textId="77777777" w:rsidR="00360DF2" w:rsidRDefault="009D7AD0">
            <w:pPr>
              <w:jc w:val="center"/>
              <w:rPr>
                <w:sz w:val="18"/>
                <w:szCs w:val="18"/>
                <w:lang w:eastAsia="zh-CN"/>
              </w:rPr>
            </w:pPr>
            <w:r>
              <w:rPr>
                <w:sz w:val="18"/>
                <w:szCs w:val="18"/>
                <w:lang w:eastAsia="zh-CN"/>
              </w:rPr>
              <w:t>Yang Zhang</w:t>
            </w:r>
          </w:p>
        </w:tc>
        <w:tc>
          <w:tcPr>
            <w:tcW w:w="5991" w:type="dxa"/>
          </w:tcPr>
          <w:p w14:paraId="707E3A4E" w14:textId="77777777" w:rsidR="00360DF2" w:rsidRDefault="009D7AD0">
            <w:pPr>
              <w:jc w:val="center"/>
              <w:rPr>
                <w:sz w:val="18"/>
                <w:szCs w:val="18"/>
                <w:lang w:eastAsia="zh-CN"/>
              </w:rPr>
            </w:pPr>
            <w:r>
              <w:rPr>
                <w:sz w:val="18"/>
                <w:szCs w:val="18"/>
                <w:lang w:eastAsia="zh-CN"/>
              </w:rPr>
              <w:t>zhang.yang220@zte.com.cn</w:t>
            </w:r>
          </w:p>
        </w:tc>
      </w:tr>
    </w:tbl>
    <w:p w14:paraId="707E3A50" w14:textId="77777777" w:rsidR="00360DF2" w:rsidRDefault="009D7AD0">
      <w:pPr>
        <w:rPr>
          <w:rFonts w:eastAsia="PMingLiU"/>
          <w:sz w:val="28"/>
          <w:szCs w:val="26"/>
          <w:lang w:eastAsia="zh-TW"/>
        </w:rPr>
      </w:pPr>
      <w:r>
        <w:rPr>
          <w:rFonts w:eastAsia="PMingLiU"/>
          <w:lang w:eastAsia="zh-TW"/>
        </w:rPr>
        <w:br w:type="page"/>
      </w:r>
    </w:p>
    <w:p w14:paraId="707E3A51" w14:textId="77777777" w:rsidR="00360DF2" w:rsidRDefault="009D7AD0">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14:paraId="707E3A52" w14:textId="77777777" w:rsidR="00360DF2" w:rsidRDefault="009D7AD0">
      <w:pPr>
        <w:pStyle w:val="Heading2"/>
        <w:rPr>
          <w:sz w:val="24"/>
          <w:szCs w:val="18"/>
        </w:rPr>
      </w:pPr>
      <w:r>
        <w:rPr>
          <w:sz w:val="24"/>
          <w:szCs w:val="18"/>
        </w:rPr>
        <w:t>Issue 1 – Trigger-event detection</w:t>
      </w:r>
    </w:p>
    <w:p w14:paraId="707E3A53" w14:textId="77777777" w:rsidR="00360DF2" w:rsidRDefault="009D7AD0">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60"/>
        <w:gridCol w:w="8091"/>
      </w:tblGrid>
      <w:tr w:rsidR="00360DF2" w14:paraId="707E3A57"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A54" w14:textId="77777777" w:rsidR="00360DF2" w:rsidRDefault="009D7AD0">
            <w:pPr>
              <w:snapToGrid w:val="0"/>
              <w:jc w:val="both"/>
              <w:rPr>
                <w:b/>
                <w:sz w:val="18"/>
                <w:szCs w:val="18"/>
                <w:lang w:eastAsia="zh-CN"/>
              </w:rPr>
            </w:pPr>
            <w:r>
              <w:rPr>
                <w:b/>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A55" w14:textId="77777777" w:rsidR="00360DF2" w:rsidRDefault="009D7AD0">
            <w:pPr>
              <w:snapToGrid w:val="0"/>
              <w:jc w:val="both"/>
              <w:rPr>
                <w:b/>
                <w:sz w:val="18"/>
                <w:szCs w:val="18"/>
                <w:lang w:eastAsia="zh-CN"/>
              </w:rPr>
            </w:pPr>
            <w:r>
              <w:rPr>
                <w:b/>
                <w:sz w:val="18"/>
                <w:szCs w:val="18"/>
                <w:lang w:eastAsia="zh-CN"/>
              </w:rPr>
              <w:t>Issue</w:t>
            </w:r>
          </w:p>
        </w:tc>
        <w:tc>
          <w:tcPr>
            <w:tcW w:w="8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A56" w14:textId="77777777" w:rsidR="00360DF2" w:rsidRDefault="009D7AD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360DF2" w14:paraId="707E3A83"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07E3A58" w14:textId="77777777" w:rsidR="00360DF2" w:rsidRDefault="009D7AD0">
            <w:pPr>
              <w:snapToGrid w:val="0"/>
              <w:rPr>
                <w:color w:val="000000" w:themeColor="text1"/>
                <w:sz w:val="18"/>
                <w:szCs w:val="18"/>
              </w:rPr>
            </w:pPr>
            <w:r>
              <w:rPr>
                <w:color w:val="000000" w:themeColor="text1"/>
                <w:sz w:val="18"/>
                <w:szCs w:val="18"/>
              </w:rPr>
              <w:t>1.1.1</w:t>
            </w:r>
          </w:p>
        </w:tc>
        <w:tc>
          <w:tcPr>
            <w:tcW w:w="1260" w:type="dxa"/>
            <w:tcBorders>
              <w:top w:val="single" w:sz="4" w:space="0" w:color="auto"/>
              <w:left w:val="single" w:sz="4" w:space="0" w:color="auto"/>
              <w:bottom w:val="single" w:sz="4" w:space="0" w:color="auto"/>
              <w:right w:val="single" w:sz="4" w:space="0" w:color="auto"/>
            </w:tcBorders>
          </w:tcPr>
          <w:p w14:paraId="707E3A59" w14:textId="77777777" w:rsidR="00360DF2" w:rsidRDefault="009D7AD0">
            <w:pPr>
              <w:contextualSpacing/>
              <w:rPr>
                <w:sz w:val="18"/>
                <w:szCs w:val="18"/>
              </w:rPr>
            </w:pPr>
            <w:r>
              <w:rPr>
                <w:sz w:val="18"/>
              </w:rPr>
              <w:t>Left-over for current beam</w:t>
            </w:r>
            <w:r>
              <w:rPr>
                <w:sz w:val="18"/>
                <w:szCs w:val="18"/>
              </w:rPr>
              <w:t xml:space="preserve"> for Event-2</w:t>
            </w:r>
          </w:p>
          <w:p w14:paraId="707E3A5A" w14:textId="77777777" w:rsidR="00360DF2" w:rsidRDefault="009D7AD0">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Introduce a new scheme</w:t>
            </w:r>
          </w:p>
        </w:tc>
        <w:tc>
          <w:tcPr>
            <w:tcW w:w="8091" w:type="dxa"/>
            <w:tcBorders>
              <w:top w:val="single" w:sz="4" w:space="0" w:color="auto"/>
              <w:left w:val="single" w:sz="4" w:space="0" w:color="auto"/>
              <w:bottom w:val="single" w:sz="4" w:space="0" w:color="auto"/>
              <w:right w:val="single" w:sz="4" w:space="0" w:color="auto"/>
            </w:tcBorders>
          </w:tcPr>
          <w:p w14:paraId="707E3A5B" w14:textId="77777777" w:rsidR="00360DF2" w:rsidRDefault="009D7AD0">
            <w:pPr>
              <w:jc w:val="both"/>
              <w:rPr>
                <w:b/>
                <w:bCs/>
                <w:sz w:val="18"/>
                <w:szCs w:val="18"/>
                <w:highlight w:val="green"/>
                <w:lang w:eastAsia="zh-CN"/>
              </w:rPr>
            </w:pPr>
            <w:r>
              <w:rPr>
                <w:rFonts w:ascii="Times" w:eastAsia="Batang" w:hAnsi="Times"/>
                <w:b/>
                <w:sz w:val="18"/>
                <w:szCs w:val="18"/>
                <w:highlight w:val="green"/>
                <w:lang w:val="en-GB" w:eastAsia="en-US"/>
              </w:rPr>
              <w:t>[</w:t>
            </w:r>
            <w:r>
              <w:rPr>
                <w:b/>
                <w:bCs/>
                <w:sz w:val="18"/>
                <w:szCs w:val="18"/>
                <w:highlight w:val="green"/>
                <w:lang w:eastAsia="zh-CN"/>
              </w:rPr>
              <w:t>118] Agreement</w:t>
            </w:r>
          </w:p>
          <w:p w14:paraId="707E3A5C" w14:textId="77777777" w:rsidR="00360DF2" w:rsidRDefault="009D7AD0">
            <w:pPr>
              <w:shd w:val="clear" w:color="auto" w:fill="FFFFFF"/>
              <w:adjustRightInd w:val="0"/>
              <w:snapToGrid w:val="0"/>
              <w:jc w:val="both"/>
              <w:rPr>
                <w:rFonts w:ascii="Times" w:eastAsia="宋体" w:hAnsi="Times" w:cs="Times"/>
                <w:color w:val="000000"/>
                <w:sz w:val="18"/>
                <w:szCs w:val="18"/>
              </w:rPr>
            </w:pPr>
            <w:r>
              <w:rPr>
                <w:rFonts w:ascii="Times" w:eastAsia="宋体" w:hAnsi="Times" w:cs="Times"/>
                <w:color w:val="000000"/>
                <w:sz w:val="18"/>
                <w:szCs w:val="18"/>
              </w:rPr>
              <w:t>Regarding RS measurement for the current beam for Event 2, for Option-2a, besides for scheme-1 and scheme-2, further down-select one of the following for handling the case that only one TRS is configured in the indicated TCI state in RAN1#118bis</w:t>
            </w:r>
          </w:p>
          <w:p w14:paraId="707E3A5D" w14:textId="77777777" w:rsidR="00360DF2" w:rsidRDefault="009D7AD0">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Option-1: Introducing additional scheme: the RS for current beam can be a CSI-RS for beam management derived from the QCL RS in the indicated TCI state;</w:t>
            </w:r>
          </w:p>
          <w:p w14:paraId="707E3A5E" w14:textId="77777777" w:rsidR="00360DF2" w:rsidRDefault="009D7AD0">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Option-2: Further support TRS as measurement RS of current beam for determining L1-RSRP</w:t>
            </w:r>
          </w:p>
          <w:p w14:paraId="707E3A5F" w14:textId="77777777" w:rsidR="00360DF2" w:rsidRDefault="009D7AD0">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Option-3: Introducing additional scheme: The RS for current beam is explicitly configured by RRC or MAC-CE (Option-2C in RAN1 116b agreement).</w:t>
            </w:r>
          </w:p>
          <w:p w14:paraId="707E3A60" w14:textId="77777777" w:rsidR="00360DF2" w:rsidRDefault="009D7AD0">
            <w:pPr>
              <w:pStyle w:val="ListParagraph"/>
              <w:numPr>
                <w:ilvl w:val="0"/>
                <w:numId w:val="14"/>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 xml:space="preserve">Option-4: No further enhancement </w:t>
            </w:r>
          </w:p>
          <w:p w14:paraId="707E3A61" w14:textId="77777777" w:rsidR="00360DF2" w:rsidRDefault="009D7AD0">
            <w:pPr>
              <w:rPr>
                <w:rFonts w:ascii="Times" w:hAnsi="Times" w:cs="Times"/>
                <w:sz w:val="18"/>
                <w:szCs w:val="18"/>
              </w:rPr>
            </w:pPr>
            <w:r>
              <w:rPr>
                <w:rFonts w:ascii="Times" w:hAnsi="Times" w:cs="Times"/>
                <w:sz w:val="18"/>
                <w:szCs w:val="18"/>
              </w:rPr>
              <w:t xml:space="preserve">Note: If there is no consensus in RAN1 on one of Options 1/2/3, Option 4 will be taken. </w:t>
            </w:r>
          </w:p>
          <w:p w14:paraId="707E3A62" w14:textId="77777777" w:rsidR="00360DF2" w:rsidRDefault="00360DF2">
            <w:pPr>
              <w:rPr>
                <w:rFonts w:ascii="Times" w:hAnsi="Times" w:cs="Times"/>
                <w:sz w:val="18"/>
                <w:szCs w:val="18"/>
              </w:rPr>
            </w:pPr>
          </w:p>
          <w:tbl>
            <w:tblPr>
              <w:tblStyle w:val="TableGrid"/>
              <w:tblW w:w="0" w:type="auto"/>
              <w:tblLook w:val="04A0" w:firstRow="1" w:lastRow="0" w:firstColumn="1" w:lastColumn="0" w:noHBand="0" w:noVBand="1"/>
            </w:tblPr>
            <w:tblGrid>
              <w:gridCol w:w="7865"/>
            </w:tblGrid>
            <w:tr w:rsidR="00360DF2" w14:paraId="707E3A67" w14:textId="77777777">
              <w:tc>
                <w:tcPr>
                  <w:tcW w:w="7865" w:type="dxa"/>
                </w:tcPr>
                <w:p w14:paraId="707E3A63" w14:textId="77777777" w:rsidR="00360DF2" w:rsidRDefault="009D7AD0">
                  <w:pPr>
                    <w:snapToGrid w:val="0"/>
                    <w:rPr>
                      <w:b/>
                      <w:i/>
                      <w:sz w:val="18"/>
                      <w:szCs w:val="18"/>
                      <w:u w:val="single"/>
                      <w:lang w:eastAsia="zh-CN"/>
                    </w:rPr>
                  </w:pPr>
                  <w:r>
                    <w:rPr>
                      <w:b/>
                      <w:i/>
                      <w:sz w:val="18"/>
                      <w:szCs w:val="18"/>
                      <w:u w:val="single"/>
                      <w:lang w:eastAsia="zh-CN"/>
                    </w:rPr>
                    <w:t>c.f. Section 5.1.6.1.1 in TS 38.214</w:t>
                  </w:r>
                </w:p>
                <w:p w14:paraId="707E3A64" w14:textId="77777777" w:rsidR="00360DF2" w:rsidRDefault="00360DF2">
                  <w:pPr>
                    <w:rPr>
                      <w:color w:val="000000"/>
                      <w:sz w:val="18"/>
                    </w:rPr>
                  </w:pPr>
                </w:p>
                <w:p w14:paraId="707E3A65" w14:textId="77777777" w:rsidR="00360DF2" w:rsidRDefault="009D7AD0">
                  <w:pPr>
                    <w:rPr>
                      <w:color w:val="000000"/>
                      <w:sz w:val="18"/>
                      <w:highlight w:val="yellow"/>
                    </w:rPr>
                  </w:pPr>
                  <w:r>
                    <w:rPr>
                      <w:color w:val="000000"/>
                      <w:sz w:val="18"/>
                      <w:highlight w:val="yellow"/>
                    </w:rPr>
                    <w:t xml:space="preserve">A UE does not expect to be configured with a </w:t>
                  </w:r>
                  <w:r>
                    <w:rPr>
                      <w:i/>
                      <w:color w:val="000000"/>
                      <w:sz w:val="18"/>
                      <w:highlight w:val="yellow"/>
                    </w:rPr>
                    <w:t>CSI-</w:t>
                  </w:r>
                  <w:proofErr w:type="spellStart"/>
                  <w:r>
                    <w:rPr>
                      <w:i/>
                      <w:color w:val="000000"/>
                      <w:sz w:val="18"/>
                      <w:highlight w:val="yellow"/>
                    </w:rPr>
                    <w:t>ReportConfig</w:t>
                  </w:r>
                  <w:proofErr w:type="spellEnd"/>
                  <w:r>
                    <w:rPr>
                      <w:color w:val="000000"/>
                      <w:sz w:val="18"/>
                      <w:highlight w:val="yellow"/>
                    </w:rPr>
                    <w:t xml:space="preserve"> for periodic NZP CSI-RS resource set configured with </w:t>
                  </w:r>
                  <w:proofErr w:type="spellStart"/>
                  <w:r>
                    <w:rPr>
                      <w:i/>
                      <w:color w:val="000000"/>
                      <w:sz w:val="18"/>
                      <w:highlight w:val="yellow"/>
                    </w:rPr>
                    <w:t>trs</w:t>
                  </w:r>
                  <w:proofErr w:type="spellEnd"/>
                  <w:r>
                    <w:rPr>
                      <w:i/>
                      <w:color w:val="000000"/>
                      <w:sz w:val="18"/>
                      <w:highlight w:val="yellow"/>
                    </w:rPr>
                    <w:t>-Info</w:t>
                  </w:r>
                  <w:r>
                    <w:rPr>
                      <w:color w:val="000000"/>
                      <w:sz w:val="18"/>
                      <w:highlight w:val="yellow"/>
                    </w:rPr>
                    <w:t>.</w:t>
                  </w:r>
                </w:p>
                <w:p w14:paraId="707E3A66" w14:textId="77777777" w:rsidR="00360DF2" w:rsidRDefault="009D7AD0">
                  <w:pPr>
                    <w:rPr>
                      <w:color w:val="000000"/>
                    </w:rPr>
                  </w:pPr>
                  <w:r>
                    <w:rPr>
                      <w:color w:val="000000"/>
                      <w:sz w:val="18"/>
                      <w:highlight w:val="yellow"/>
                    </w:rPr>
                    <w:t xml:space="preserve">A UE does not expect to be configured with </w:t>
                  </w:r>
                  <w:proofErr w:type="gramStart"/>
                  <w:r>
                    <w:rPr>
                      <w:color w:val="000000"/>
                      <w:sz w:val="18"/>
                      <w:highlight w:val="yellow"/>
                    </w:rPr>
                    <w:t>a</w:t>
                  </w:r>
                  <w:proofErr w:type="gramEnd"/>
                  <w:r>
                    <w:rPr>
                      <w:color w:val="000000"/>
                      <w:sz w:val="18"/>
                      <w:highlight w:val="yellow"/>
                    </w:rPr>
                    <w:t xml:space="preserve"> </w:t>
                  </w:r>
                  <w:r>
                    <w:rPr>
                      <w:i/>
                      <w:color w:val="000000"/>
                      <w:sz w:val="18"/>
                      <w:highlight w:val="yellow"/>
                    </w:rPr>
                    <w:t>NZP-CSI-RS-</w:t>
                  </w:r>
                  <w:proofErr w:type="spellStart"/>
                  <w:r>
                    <w:rPr>
                      <w:i/>
                      <w:color w:val="000000"/>
                      <w:sz w:val="18"/>
                      <w:highlight w:val="yellow"/>
                    </w:rPr>
                    <w:t>ResourceSet</w:t>
                  </w:r>
                  <w:proofErr w:type="spellEnd"/>
                  <w:r>
                    <w:rPr>
                      <w:color w:val="000000"/>
                      <w:sz w:val="18"/>
                      <w:highlight w:val="yellow"/>
                    </w:rPr>
                    <w:t xml:space="preserve"> configured both with </w:t>
                  </w:r>
                  <w:proofErr w:type="spellStart"/>
                  <w:r>
                    <w:rPr>
                      <w:i/>
                      <w:color w:val="000000"/>
                      <w:sz w:val="18"/>
                      <w:highlight w:val="yellow"/>
                    </w:rPr>
                    <w:t>trs</w:t>
                  </w:r>
                  <w:proofErr w:type="spellEnd"/>
                  <w:r>
                    <w:rPr>
                      <w:i/>
                      <w:color w:val="000000"/>
                      <w:sz w:val="18"/>
                      <w:highlight w:val="yellow"/>
                    </w:rPr>
                    <w:t>-Info</w:t>
                  </w:r>
                  <w:r>
                    <w:rPr>
                      <w:color w:val="000000"/>
                      <w:sz w:val="18"/>
                      <w:highlight w:val="yellow"/>
                    </w:rPr>
                    <w:t xml:space="preserve"> and </w:t>
                  </w:r>
                  <w:r>
                    <w:rPr>
                      <w:i/>
                      <w:color w:val="000000"/>
                      <w:sz w:val="18"/>
                      <w:highlight w:val="yellow"/>
                    </w:rPr>
                    <w:t>repetition</w:t>
                  </w:r>
                  <w:r>
                    <w:rPr>
                      <w:color w:val="000000"/>
                      <w:sz w:val="18"/>
                      <w:highlight w:val="yellow"/>
                    </w:rPr>
                    <w:t>.</w:t>
                  </w:r>
                </w:p>
              </w:tc>
            </w:tr>
          </w:tbl>
          <w:p w14:paraId="707E3A68" w14:textId="77777777" w:rsidR="00360DF2" w:rsidRDefault="00360DF2">
            <w:pPr>
              <w:shd w:val="clear" w:color="auto" w:fill="FFFFFF"/>
              <w:tabs>
                <w:tab w:val="left" w:pos="0"/>
              </w:tabs>
              <w:snapToGrid w:val="0"/>
              <w:rPr>
                <w:rFonts w:eastAsia="宋体"/>
                <w:sz w:val="18"/>
                <w:szCs w:val="20"/>
              </w:rPr>
            </w:pPr>
          </w:p>
          <w:p w14:paraId="707E3A69" w14:textId="77777777" w:rsidR="00360DF2" w:rsidRDefault="009D7AD0">
            <w:pPr>
              <w:tabs>
                <w:tab w:val="left" w:pos="1530"/>
              </w:tabs>
              <w:snapToGrid w:val="0"/>
              <w:jc w:val="both"/>
              <w:rPr>
                <w:sz w:val="18"/>
                <w:szCs w:val="18"/>
                <w:lang w:eastAsia="zh-CN"/>
              </w:rPr>
            </w:pPr>
            <w:r>
              <w:rPr>
                <w:sz w:val="18"/>
                <w:szCs w:val="18"/>
                <w:u w:val="single"/>
                <w:lang w:val="en-GB" w:eastAsia="zh-CN"/>
              </w:rPr>
              <w:t>FL Observations:</w:t>
            </w:r>
          </w:p>
          <w:p w14:paraId="707E3A6A" w14:textId="77777777" w:rsidR="00360DF2" w:rsidRDefault="009D7AD0">
            <w:pPr>
              <w:tabs>
                <w:tab w:val="left" w:pos="1530"/>
              </w:tabs>
              <w:snapToGrid w:val="0"/>
              <w:jc w:val="both"/>
              <w:rPr>
                <w:sz w:val="18"/>
                <w:szCs w:val="18"/>
                <w:lang w:eastAsia="zh-CN"/>
              </w:rPr>
            </w:pPr>
            <w:r>
              <w:rPr>
                <w:sz w:val="18"/>
                <w:szCs w:val="18"/>
                <w:lang w:val="en-GB" w:eastAsia="zh-CN"/>
              </w:rPr>
              <w:t xml:space="preserve">Option-1 (2): Xiaomi, </w:t>
            </w:r>
            <w:r>
              <w:rPr>
                <w:rFonts w:ascii="Times" w:eastAsia="Batang" w:hAnsi="Times"/>
                <w:sz w:val="18"/>
                <w:szCs w:val="18"/>
                <w:lang w:val="en-GB"/>
              </w:rPr>
              <w:t>Honor</w:t>
            </w:r>
          </w:p>
          <w:p w14:paraId="707E3A6B" w14:textId="77777777" w:rsidR="00360DF2" w:rsidRDefault="009D7AD0">
            <w:pPr>
              <w:tabs>
                <w:tab w:val="left" w:pos="1530"/>
              </w:tabs>
              <w:snapToGrid w:val="0"/>
              <w:jc w:val="both"/>
              <w:rPr>
                <w:sz w:val="18"/>
                <w:szCs w:val="18"/>
                <w:lang w:val="en-GB" w:eastAsia="zh-CN"/>
              </w:rPr>
            </w:pPr>
            <w:r>
              <w:rPr>
                <w:sz w:val="18"/>
                <w:szCs w:val="18"/>
                <w:lang w:val="en-GB" w:eastAsia="zh-CN"/>
              </w:rPr>
              <w:t xml:space="preserve">Option-2 (11): MediaTek, Ericsson, CMCC, Apple, vivo, NTT DOCOMO, </w:t>
            </w:r>
            <w:proofErr w:type="spellStart"/>
            <w:r>
              <w:rPr>
                <w:sz w:val="18"/>
                <w:szCs w:val="18"/>
                <w:lang w:val="en-GB" w:eastAsia="zh-CN"/>
              </w:rPr>
              <w:t>Futurewei</w:t>
            </w:r>
            <w:proofErr w:type="spellEnd"/>
            <w:r>
              <w:rPr>
                <w:sz w:val="18"/>
                <w:szCs w:val="18"/>
                <w:lang w:val="en-GB" w:eastAsia="zh-CN"/>
              </w:rPr>
              <w:t>, Fujitsu, Samsung, NEC, Lenovo,</w:t>
            </w:r>
          </w:p>
          <w:p w14:paraId="707E3A6C" w14:textId="77777777" w:rsidR="00360DF2" w:rsidRDefault="009D7AD0">
            <w:pPr>
              <w:pStyle w:val="ListParagraph"/>
              <w:numPr>
                <w:ilvl w:val="0"/>
                <w:numId w:val="14"/>
              </w:numPr>
              <w:tabs>
                <w:tab w:val="left" w:pos="1530"/>
              </w:tabs>
              <w:snapToGrid w:val="0"/>
              <w:spacing w:after="0"/>
              <w:jc w:val="both"/>
              <w:rPr>
                <w:sz w:val="18"/>
                <w:szCs w:val="18"/>
                <w:lang w:eastAsia="zh-CN"/>
              </w:rPr>
            </w:pPr>
            <w:r>
              <w:rPr>
                <w:sz w:val="18"/>
                <w:szCs w:val="18"/>
                <w:lang w:eastAsia="zh-CN"/>
              </w:rPr>
              <w:t>Concerns on TRS based RSRP meas.: Honor,</w:t>
            </w:r>
          </w:p>
          <w:p w14:paraId="707E3A6D" w14:textId="77777777" w:rsidR="00360DF2" w:rsidRDefault="009D7AD0">
            <w:pPr>
              <w:tabs>
                <w:tab w:val="left" w:pos="1530"/>
              </w:tabs>
              <w:snapToGrid w:val="0"/>
              <w:jc w:val="both"/>
              <w:rPr>
                <w:rFonts w:eastAsia="MS Mincho"/>
                <w:sz w:val="18"/>
                <w:szCs w:val="18"/>
                <w:lang w:eastAsia="ja-JP"/>
              </w:rPr>
            </w:pPr>
            <w:r>
              <w:rPr>
                <w:sz w:val="18"/>
                <w:szCs w:val="18"/>
                <w:lang w:val="en-GB" w:eastAsia="zh-CN"/>
              </w:rPr>
              <w:t>Option-3 (</w:t>
            </w:r>
            <w:r>
              <w:rPr>
                <w:rFonts w:eastAsia="MS Mincho" w:hint="eastAsia"/>
                <w:sz w:val="18"/>
                <w:szCs w:val="18"/>
                <w:lang w:val="en-GB" w:eastAsia="ja-JP"/>
              </w:rPr>
              <w:t>5</w:t>
            </w:r>
            <w:r>
              <w:rPr>
                <w:sz w:val="18"/>
                <w:szCs w:val="18"/>
                <w:lang w:val="en-GB" w:eastAsia="zh-CN"/>
              </w:rPr>
              <w:t>): Huawei/</w:t>
            </w:r>
            <w:proofErr w:type="spellStart"/>
            <w:r>
              <w:rPr>
                <w:sz w:val="18"/>
                <w:szCs w:val="18"/>
                <w:lang w:val="en-GB" w:eastAsia="zh-CN"/>
              </w:rPr>
              <w:t>HiSi</w:t>
            </w:r>
            <w:proofErr w:type="spellEnd"/>
            <w:r>
              <w:rPr>
                <w:sz w:val="18"/>
                <w:szCs w:val="18"/>
                <w:lang w:val="en-GB" w:eastAsia="zh-CN"/>
              </w:rPr>
              <w:t xml:space="preserve">, Google, TCL, </w:t>
            </w:r>
            <w:proofErr w:type="spellStart"/>
            <w:r>
              <w:rPr>
                <w:sz w:val="18"/>
                <w:szCs w:val="18"/>
                <w:lang w:val="en-GB" w:eastAsia="zh-CN"/>
              </w:rPr>
              <w:t>Transsion</w:t>
            </w:r>
            <w:proofErr w:type="spellEnd"/>
            <w:r>
              <w:rPr>
                <w:sz w:val="18"/>
                <w:szCs w:val="18"/>
                <w:lang w:val="en-GB" w:eastAsia="zh-CN"/>
              </w:rPr>
              <w:t xml:space="preserve">, </w:t>
            </w:r>
            <w:r>
              <w:rPr>
                <w:rFonts w:eastAsia="MS Mincho" w:hint="eastAsia"/>
                <w:sz w:val="18"/>
                <w:szCs w:val="18"/>
                <w:lang w:val="en-GB" w:eastAsia="ja-JP"/>
              </w:rPr>
              <w:t>NTT DOCOMO</w:t>
            </w:r>
          </w:p>
          <w:p w14:paraId="707E3A6E" w14:textId="77777777" w:rsidR="00360DF2" w:rsidRDefault="009D7AD0">
            <w:pPr>
              <w:tabs>
                <w:tab w:val="left" w:pos="1530"/>
              </w:tabs>
              <w:snapToGrid w:val="0"/>
              <w:jc w:val="both"/>
              <w:rPr>
                <w:rFonts w:eastAsia="MS Mincho"/>
                <w:sz w:val="18"/>
                <w:szCs w:val="18"/>
                <w:lang w:eastAsia="ja-JP"/>
              </w:rPr>
            </w:pPr>
            <w:r>
              <w:rPr>
                <w:sz w:val="18"/>
                <w:szCs w:val="18"/>
                <w:lang w:val="en-GB" w:eastAsia="zh-CN"/>
              </w:rPr>
              <w:t>Option-4 (1</w:t>
            </w:r>
            <w:r>
              <w:rPr>
                <w:rFonts w:eastAsia="MS Mincho" w:hint="eastAsia"/>
                <w:sz w:val="18"/>
                <w:szCs w:val="18"/>
                <w:lang w:val="en-GB" w:eastAsia="ja-JP"/>
              </w:rPr>
              <w:t>9</w:t>
            </w:r>
            <w:r>
              <w:rPr>
                <w:sz w:val="18"/>
                <w:szCs w:val="18"/>
                <w:lang w:val="en-GB" w:eastAsia="zh-CN"/>
              </w:rPr>
              <w:t xml:space="preserve">): ZTE, Samsung, Nokia, Qualcomm, OPPO, </w:t>
            </w:r>
            <w:proofErr w:type="spellStart"/>
            <w:r>
              <w:rPr>
                <w:sz w:val="18"/>
                <w:szCs w:val="18"/>
                <w:lang w:val="en-GB" w:eastAsia="zh-CN"/>
              </w:rPr>
              <w:t>Futurewei</w:t>
            </w:r>
            <w:proofErr w:type="spellEnd"/>
            <w:r>
              <w:rPr>
                <w:sz w:val="18"/>
                <w:szCs w:val="18"/>
                <w:lang w:val="en-GB" w:eastAsia="zh-CN"/>
              </w:rPr>
              <w:t xml:space="preserve">, </w:t>
            </w:r>
            <w:proofErr w:type="spellStart"/>
            <w:r>
              <w:rPr>
                <w:sz w:val="18"/>
                <w:szCs w:val="18"/>
                <w:lang w:val="en-GB" w:eastAsia="zh-CN"/>
              </w:rPr>
              <w:t>Spreadtrum</w:t>
            </w:r>
            <w:proofErr w:type="spellEnd"/>
            <w:r>
              <w:rPr>
                <w:sz w:val="18"/>
                <w:szCs w:val="18"/>
                <w:lang w:val="en-GB" w:eastAsia="zh-CN"/>
              </w:rPr>
              <w:t xml:space="preserve">, Intel, CATT, ETRI, Meta, Sharp, </w:t>
            </w:r>
            <w:proofErr w:type="spellStart"/>
            <w:r>
              <w:rPr>
                <w:sz w:val="18"/>
                <w:szCs w:val="18"/>
                <w:lang w:val="en-GB" w:eastAsia="zh-CN"/>
              </w:rPr>
              <w:t>xiaomi</w:t>
            </w:r>
            <w:proofErr w:type="spellEnd"/>
            <w:r>
              <w:rPr>
                <w:sz w:val="18"/>
                <w:szCs w:val="18"/>
                <w:lang w:val="en-GB" w:eastAsia="zh-CN"/>
              </w:rPr>
              <w:t xml:space="preserve">, IDC, LG, NEC, </w:t>
            </w:r>
            <w:proofErr w:type="spellStart"/>
            <w:r>
              <w:rPr>
                <w:sz w:val="18"/>
                <w:szCs w:val="18"/>
                <w:lang w:val="en-GB" w:eastAsia="zh-CN"/>
              </w:rPr>
              <w:t>Ruijie</w:t>
            </w:r>
            <w:proofErr w:type="spellEnd"/>
            <w:r>
              <w:rPr>
                <w:sz w:val="18"/>
                <w:szCs w:val="18"/>
                <w:lang w:val="en-GB" w:eastAsia="zh-CN"/>
              </w:rPr>
              <w:t xml:space="preserve">, TCL, Panasonic, </w:t>
            </w:r>
            <w:r>
              <w:rPr>
                <w:rFonts w:eastAsia="MS Mincho" w:hint="eastAsia"/>
                <w:sz w:val="18"/>
                <w:szCs w:val="18"/>
                <w:lang w:val="en-GB" w:eastAsia="ja-JP"/>
              </w:rPr>
              <w:t>NTT DOCOMO</w:t>
            </w:r>
          </w:p>
          <w:p w14:paraId="707E3A6F" w14:textId="77777777" w:rsidR="00360DF2" w:rsidRDefault="00360DF2">
            <w:pPr>
              <w:snapToGrid w:val="0"/>
              <w:rPr>
                <w:rFonts w:ascii="Times" w:eastAsia="Batang" w:hAnsi="Times" w:cs="Times"/>
                <w:color w:val="3333FF"/>
                <w:sz w:val="20"/>
                <w:szCs w:val="16"/>
                <w:lang w:eastAsia="en-US"/>
              </w:rPr>
            </w:pPr>
          </w:p>
          <w:p w14:paraId="707E3A70" w14:textId="77777777" w:rsidR="00360DF2" w:rsidRDefault="009D7AD0">
            <w:pPr>
              <w:snapToGrid w:val="0"/>
              <w:rPr>
                <w:rFonts w:ascii="Times" w:eastAsia="Batang" w:hAnsi="Times" w:cs="Times"/>
                <w:color w:val="3333FF"/>
                <w:sz w:val="18"/>
                <w:szCs w:val="16"/>
                <w:lang w:val="de-DE" w:eastAsia="en-US"/>
              </w:rPr>
            </w:pPr>
            <w:r>
              <w:rPr>
                <w:rFonts w:ascii="Times" w:eastAsia="Batang" w:hAnsi="Times" w:cs="Times"/>
                <w:b/>
                <w:color w:val="3333FF"/>
                <w:sz w:val="18"/>
                <w:szCs w:val="16"/>
                <w:u w:val="single"/>
                <w:lang w:val="de-DE" w:eastAsia="en-US"/>
              </w:rPr>
              <w:t>FL Note</w:t>
            </w:r>
            <w:r>
              <w:rPr>
                <w:rFonts w:ascii="Times" w:eastAsia="Batang" w:hAnsi="Times" w:cs="Times"/>
                <w:color w:val="3333FF"/>
                <w:sz w:val="18"/>
                <w:szCs w:val="16"/>
                <w:lang w:val="de-DE" w:eastAsia="en-US"/>
              </w:rPr>
              <w:t xml:space="preserve">: </w:t>
            </w:r>
          </w:p>
          <w:p w14:paraId="707E3A71" w14:textId="77777777" w:rsidR="00360DF2" w:rsidRDefault="009D7AD0">
            <w:pPr>
              <w:pStyle w:val="ListParagraph"/>
              <w:numPr>
                <w:ilvl w:val="0"/>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Regarding the case that only one TRS is configured in the indicated TCI, as a guidance from Mr. Chair, one down-selection should be made in RAN1#118bis within a short online slot. One possible way forward solution with progress is to support option-2, but, unfortunately, it seems that companies’ views were still not converged per pre-meeting offline.</w:t>
            </w:r>
          </w:p>
          <w:p w14:paraId="707E3A72" w14:textId="77777777" w:rsidR="00360DF2" w:rsidRDefault="009D7AD0">
            <w:pPr>
              <w:pStyle w:val="ListParagraph"/>
              <w:numPr>
                <w:ilvl w:val="0"/>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Therefore, let’s close the door, i.e., Option-4 is taken. Then, considering the views from both sides, we may have the following clarification:</w:t>
            </w:r>
          </w:p>
          <w:p w14:paraId="707E3A73" w14:textId="77777777" w:rsidR="00360DF2" w:rsidRDefault="009D7AD0">
            <w:pPr>
              <w:pStyle w:val="ListParagraph"/>
              <w:numPr>
                <w:ilvl w:val="1"/>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 xml:space="preserve">There is a note of clarifying the current situation in RAN1 regarding TRS-based RSRP measurement for current beam. </w:t>
            </w:r>
          </w:p>
          <w:p w14:paraId="707E3A74" w14:textId="77777777" w:rsidR="00360DF2" w:rsidRDefault="009D7AD0">
            <w:pPr>
              <w:pStyle w:val="ListParagraph"/>
              <w:numPr>
                <w:ilvl w:val="1"/>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 xml:space="preserve">Then, as mentioned in a list of contributions, from a given CSI-RS resource perspective, there is no restriction that the resource can NOT be associated with associated with two CSI-RS resource sets which are configured with </w:t>
            </w:r>
            <w:proofErr w:type="spellStart"/>
            <w:r>
              <w:rPr>
                <w:rFonts w:ascii="Times" w:eastAsia="Batang" w:hAnsi="Times" w:cs="Times"/>
                <w:b/>
                <w:i/>
                <w:color w:val="3333FF"/>
                <w:sz w:val="18"/>
                <w:szCs w:val="16"/>
              </w:rPr>
              <w:t>trs</w:t>
            </w:r>
            <w:proofErr w:type="spellEnd"/>
            <w:r>
              <w:rPr>
                <w:rFonts w:ascii="Times" w:eastAsia="Batang" w:hAnsi="Times" w:cs="Times"/>
                <w:b/>
                <w:i/>
                <w:color w:val="3333FF"/>
                <w:sz w:val="18"/>
                <w:szCs w:val="16"/>
              </w:rPr>
              <w:t>-Info</w:t>
            </w:r>
            <w:r>
              <w:rPr>
                <w:rFonts w:ascii="Times" w:eastAsia="Batang" w:hAnsi="Times" w:cs="Times"/>
                <w:b/>
                <w:color w:val="3333FF"/>
                <w:sz w:val="18"/>
                <w:szCs w:val="16"/>
              </w:rPr>
              <w:t xml:space="preserve"> and </w:t>
            </w:r>
            <w:r>
              <w:rPr>
                <w:rFonts w:ascii="Times" w:eastAsia="Batang" w:hAnsi="Times" w:cs="Times"/>
                <w:b/>
                <w:i/>
                <w:color w:val="3333FF"/>
                <w:sz w:val="18"/>
                <w:szCs w:val="16"/>
              </w:rPr>
              <w:t>repetition</w:t>
            </w:r>
            <w:r>
              <w:rPr>
                <w:rFonts w:ascii="Times" w:eastAsia="Batang" w:hAnsi="Times" w:cs="Times"/>
                <w:b/>
                <w:color w:val="3333FF"/>
                <w:sz w:val="18"/>
                <w:szCs w:val="16"/>
              </w:rPr>
              <w:t>, respectively.</w:t>
            </w:r>
          </w:p>
          <w:p w14:paraId="707E3A75" w14:textId="77777777" w:rsidR="00360DF2" w:rsidRDefault="00360DF2">
            <w:pPr>
              <w:snapToGrid w:val="0"/>
              <w:jc w:val="both"/>
              <w:rPr>
                <w:rFonts w:ascii="Times" w:eastAsia="Batang" w:hAnsi="Times" w:cs="Times"/>
                <w:b/>
                <w:color w:val="3333FF"/>
                <w:sz w:val="20"/>
                <w:szCs w:val="16"/>
                <w:lang w:eastAsia="en-US"/>
              </w:rPr>
            </w:pPr>
          </w:p>
          <w:p w14:paraId="707E3A76" w14:textId="77777777" w:rsidR="00360DF2" w:rsidRDefault="009D7AD0">
            <w:pPr>
              <w:shd w:val="clear" w:color="auto" w:fill="FFFFFF"/>
              <w:adjustRightInd w:val="0"/>
              <w:snapToGrid w:val="0"/>
              <w:jc w:val="both"/>
              <w:rPr>
                <w:rFonts w:ascii="Times" w:eastAsia="宋体" w:hAnsi="Times" w:cs="Times"/>
                <w:color w:val="000000" w:themeColor="text1"/>
                <w:sz w:val="20"/>
                <w:szCs w:val="18"/>
              </w:rPr>
            </w:pPr>
            <w:r>
              <w:rPr>
                <w:rFonts w:ascii="Times" w:eastAsia="宋体" w:hAnsi="Times" w:cs="Times"/>
                <w:b/>
                <w:color w:val="000000" w:themeColor="text1"/>
                <w:sz w:val="20"/>
                <w:szCs w:val="18"/>
                <w:highlight w:val="yellow"/>
                <w:u w:val="single"/>
              </w:rPr>
              <w:t>Proposal 1.1.1:</w:t>
            </w:r>
            <w:r>
              <w:rPr>
                <w:rFonts w:ascii="Times" w:eastAsia="宋体" w:hAnsi="Times" w:cs="Times"/>
                <w:color w:val="000000" w:themeColor="text1"/>
                <w:sz w:val="20"/>
                <w:szCs w:val="18"/>
              </w:rPr>
              <w:t xml:space="preserve"> Regarding RS measurement for the current beam for Event 2, for Option-2a, besides for scheme-1 and scheme-2, for handling the case that only one TRS is configured in the indicated TCI state, Option-4 is supported.</w:t>
            </w:r>
          </w:p>
          <w:p w14:paraId="707E3A77" w14:textId="77777777" w:rsidR="00360DF2" w:rsidRDefault="009D7AD0">
            <w:pPr>
              <w:pStyle w:val="ListParagraph"/>
              <w:numPr>
                <w:ilvl w:val="0"/>
                <w:numId w:val="14"/>
              </w:numPr>
              <w:shd w:val="clear" w:color="auto" w:fill="FFFFFF"/>
              <w:adjustRightInd w:val="0"/>
              <w:snapToGrid w:val="0"/>
              <w:spacing w:after="0" w:line="257" w:lineRule="auto"/>
              <w:jc w:val="both"/>
              <w:rPr>
                <w:rFonts w:ascii="Times" w:hAnsi="Times" w:cs="Times"/>
                <w:color w:val="000000" w:themeColor="text1"/>
                <w:sz w:val="20"/>
                <w:szCs w:val="18"/>
              </w:rPr>
            </w:pPr>
            <w:r>
              <w:rPr>
                <w:rFonts w:ascii="Times" w:hAnsi="Times" w:cs="Times"/>
                <w:color w:val="000000" w:themeColor="text1"/>
                <w:sz w:val="20"/>
                <w:szCs w:val="18"/>
              </w:rPr>
              <w:t xml:space="preserve">Option-4: No further enhancement </w:t>
            </w:r>
          </w:p>
          <w:p w14:paraId="707E3A78" w14:textId="77777777" w:rsidR="00360DF2" w:rsidRDefault="009D7AD0">
            <w:pPr>
              <w:shd w:val="clear" w:color="auto" w:fill="FFFFFF"/>
              <w:adjustRightInd w:val="0"/>
              <w:snapToGrid w:val="0"/>
              <w:jc w:val="both"/>
              <w:rPr>
                <w:rFonts w:ascii="Times" w:eastAsia="宋体" w:hAnsi="Times" w:cs="Times"/>
                <w:color w:val="FF0000"/>
                <w:sz w:val="20"/>
                <w:szCs w:val="18"/>
              </w:rPr>
            </w:pPr>
            <w:r>
              <w:rPr>
                <w:rFonts w:ascii="Times" w:eastAsia="宋体" w:hAnsi="Times" w:cs="Times" w:hint="eastAsia"/>
                <w:color w:val="FF0000"/>
                <w:sz w:val="20"/>
                <w:szCs w:val="18"/>
              </w:rPr>
              <w:t>No</w:t>
            </w:r>
            <w:r>
              <w:rPr>
                <w:rFonts w:ascii="Times" w:eastAsia="宋体" w:hAnsi="Times" w:cs="Times"/>
                <w:color w:val="FF0000"/>
                <w:sz w:val="20"/>
                <w:szCs w:val="18"/>
              </w:rPr>
              <w:t>te 1: There is no RAN1 consensus on further enhancement on supporting TRS as measurement RS of current beam for determining L1-RSRP.</w:t>
            </w:r>
          </w:p>
          <w:p w14:paraId="707E3A79" w14:textId="77777777" w:rsidR="00360DF2" w:rsidRDefault="009D7AD0">
            <w:pPr>
              <w:shd w:val="clear" w:color="auto" w:fill="FFFFFF"/>
              <w:adjustRightInd w:val="0"/>
              <w:snapToGrid w:val="0"/>
              <w:jc w:val="both"/>
              <w:rPr>
                <w:rFonts w:ascii="Times" w:eastAsia="宋体" w:hAnsi="Times" w:cs="Times"/>
                <w:color w:val="FF0000"/>
                <w:sz w:val="20"/>
                <w:szCs w:val="18"/>
              </w:rPr>
            </w:pPr>
            <w:r>
              <w:rPr>
                <w:rFonts w:ascii="Times" w:eastAsia="宋体" w:hAnsi="Times" w:cs="Times" w:hint="eastAsia"/>
                <w:color w:val="FF0000"/>
                <w:sz w:val="20"/>
                <w:szCs w:val="18"/>
              </w:rPr>
              <w:t>No</w:t>
            </w:r>
            <w:r>
              <w:rPr>
                <w:rFonts w:ascii="Times" w:eastAsia="宋体" w:hAnsi="Times" w:cs="Times"/>
                <w:color w:val="FF0000"/>
                <w:sz w:val="20"/>
                <w:szCs w:val="18"/>
              </w:rPr>
              <w:t xml:space="preserve">te 2: There is no </w:t>
            </w:r>
            <w:r>
              <w:rPr>
                <w:rFonts w:ascii="Times" w:eastAsia="宋体" w:hAnsi="Times" w:cs="Times" w:hint="eastAsia"/>
                <w:color w:val="FF0000"/>
                <w:sz w:val="20"/>
                <w:szCs w:val="18"/>
                <w:lang w:eastAsia="zh-CN"/>
              </w:rPr>
              <w:t>s</w:t>
            </w:r>
            <w:r>
              <w:rPr>
                <w:rFonts w:ascii="Times" w:eastAsia="宋体" w:hAnsi="Times" w:cs="Times"/>
                <w:color w:val="FF0000"/>
                <w:sz w:val="20"/>
                <w:szCs w:val="18"/>
              </w:rPr>
              <w:t xml:space="preserve">pec restriction that one NZP-CSI-RS resource can NOT be associated with two NZP-CSI-RS resource sets which are configured with </w:t>
            </w:r>
            <w:proofErr w:type="spellStart"/>
            <w:r>
              <w:rPr>
                <w:rFonts w:ascii="Times" w:eastAsia="宋体" w:hAnsi="Times" w:cs="Times"/>
                <w:i/>
                <w:color w:val="FF0000"/>
                <w:sz w:val="20"/>
                <w:szCs w:val="18"/>
              </w:rPr>
              <w:t>trs</w:t>
            </w:r>
            <w:proofErr w:type="spellEnd"/>
            <w:r>
              <w:rPr>
                <w:rFonts w:ascii="Times" w:eastAsia="宋体" w:hAnsi="Times" w:cs="Times"/>
                <w:i/>
                <w:color w:val="FF0000"/>
                <w:sz w:val="20"/>
                <w:szCs w:val="18"/>
              </w:rPr>
              <w:t>-Info</w:t>
            </w:r>
            <w:r>
              <w:rPr>
                <w:rFonts w:ascii="Times" w:eastAsia="宋体" w:hAnsi="Times" w:cs="Times"/>
                <w:color w:val="FF0000"/>
                <w:sz w:val="20"/>
                <w:szCs w:val="18"/>
              </w:rPr>
              <w:t xml:space="preserve"> and </w:t>
            </w:r>
            <w:r>
              <w:rPr>
                <w:rFonts w:ascii="Times" w:eastAsia="宋体" w:hAnsi="Times" w:cs="Times"/>
                <w:i/>
                <w:color w:val="FF0000"/>
                <w:sz w:val="20"/>
                <w:szCs w:val="18"/>
              </w:rPr>
              <w:t>repetition</w:t>
            </w:r>
            <w:r>
              <w:rPr>
                <w:rFonts w:ascii="Times" w:eastAsia="宋体" w:hAnsi="Times" w:cs="Times"/>
                <w:color w:val="FF0000"/>
                <w:sz w:val="20"/>
                <w:szCs w:val="18"/>
              </w:rPr>
              <w:t>, respectively.</w:t>
            </w:r>
          </w:p>
          <w:p w14:paraId="707E3A7A" w14:textId="77777777" w:rsidR="00360DF2" w:rsidRDefault="009D7AD0">
            <w:pPr>
              <w:shd w:val="clear" w:color="auto" w:fill="FFFFFF"/>
              <w:adjustRightInd w:val="0"/>
              <w:snapToGrid w:val="0"/>
              <w:jc w:val="both"/>
              <w:rPr>
                <w:rFonts w:ascii="Times" w:eastAsia="宋体" w:hAnsi="Times" w:cs="Times"/>
                <w:color w:val="E36C0A" w:themeColor="accent6" w:themeShade="BF"/>
                <w:sz w:val="20"/>
                <w:szCs w:val="18"/>
              </w:rPr>
            </w:pPr>
            <w:r>
              <w:rPr>
                <w:rFonts w:ascii="Times" w:eastAsia="宋体" w:hAnsi="Times" w:cs="Times"/>
                <w:color w:val="E36C0A" w:themeColor="accent6" w:themeShade="BF"/>
                <w:sz w:val="20"/>
                <w:szCs w:val="18"/>
              </w:rPr>
              <w:t xml:space="preserve">Note 3: When only one TRS is configured in the indicated TCI state, Scheme-2 is used, that is, the RS for current beam is the SSB which is </w:t>
            </w:r>
            <w:proofErr w:type="spellStart"/>
            <w:r>
              <w:rPr>
                <w:rFonts w:ascii="Times" w:eastAsia="宋体" w:hAnsi="Times" w:cs="Times"/>
                <w:color w:val="E36C0A" w:themeColor="accent6" w:themeShade="BF"/>
                <w:sz w:val="20"/>
                <w:szCs w:val="18"/>
              </w:rPr>
              <w:t>QCLed</w:t>
            </w:r>
            <w:proofErr w:type="spellEnd"/>
            <w:r>
              <w:rPr>
                <w:rFonts w:ascii="Times" w:eastAsia="宋体" w:hAnsi="Times" w:cs="Times"/>
                <w:color w:val="E36C0A" w:themeColor="accent6" w:themeShade="BF"/>
                <w:sz w:val="20"/>
                <w:szCs w:val="18"/>
              </w:rPr>
              <w:t xml:space="preserve"> with the TRS in the indicated TCI state</w:t>
            </w:r>
          </w:p>
          <w:p w14:paraId="707E3A7B" w14:textId="77777777" w:rsidR="00360DF2" w:rsidRDefault="00360DF2">
            <w:pPr>
              <w:shd w:val="clear" w:color="auto" w:fill="FFFFFF"/>
              <w:adjustRightInd w:val="0"/>
              <w:snapToGrid w:val="0"/>
              <w:jc w:val="both"/>
              <w:rPr>
                <w:rFonts w:ascii="Times" w:eastAsia="宋体" w:hAnsi="Times" w:cs="Times"/>
                <w:color w:val="FF0000"/>
                <w:sz w:val="20"/>
                <w:szCs w:val="18"/>
              </w:rPr>
            </w:pPr>
          </w:p>
          <w:p w14:paraId="707E3A7C" w14:textId="77777777" w:rsidR="00360DF2" w:rsidRDefault="009D7AD0">
            <w:pPr>
              <w:snapToGrid w:val="0"/>
              <w:jc w:val="both"/>
              <w:rPr>
                <w:rFonts w:eastAsiaTheme="minorEastAsia"/>
                <w:color w:val="000000" w:themeColor="text1"/>
                <w:sz w:val="18"/>
                <w:szCs w:val="18"/>
                <w:lang w:eastAsia="zh-CN"/>
              </w:rPr>
            </w:pPr>
            <w:r>
              <w:rPr>
                <w:rFonts w:eastAsia="PMingLiU"/>
                <w:color w:val="000000" w:themeColor="text1"/>
                <w:sz w:val="18"/>
                <w:szCs w:val="18"/>
                <w:lang w:eastAsia="zh-TW"/>
              </w:rPr>
              <w:lastRenderedPageBreak/>
              <w:t xml:space="preserve">Support without Note-1 + Note-2: MediaTek, OPPO, LG, Samsung, Fujitsu, </w:t>
            </w:r>
            <w:r>
              <w:rPr>
                <w:rFonts w:eastAsia="MS Mincho" w:hint="eastAsia"/>
                <w:color w:val="000000" w:themeColor="text1"/>
                <w:sz w:val="18"/>
                <w:szCs w:val="18"/>
                <w:lang w:eastAsia="ja-JP"/>
              </w:rPr>
              <w:t>NTT DOCOMO</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 xml:space="preserve"> NEC, QC, Lenovo, IDC, Honor, </w:t>
            </w:r>
          </w:p>
          <w:p w14:paraId="707E3A7D" w14:textId="77777777" w:rsidR="00360DF2" w:rsidRDefault="009D7AD0">
            <w:pPr>
              <w:snapToGrid w:val="0"/>
              <w:jc w:val="both"/>
              <w:rPr>
                <w:rFonts w:ascii="Times" w:hAnsi="Times" w:cs="Times"/>
                <w:sz w:val="18"/>
                <w:szCs w:val="18"/>
                <w:lang w:eastAsia="zh-CN"/>
              </w:rPr>
            </w:pPr>
            <w:r>
              <w:rPr>
                <w:rFonts w:ascii="Times" w:hAnsi="Times" w:cs="Times"/>
                <w:sz w:val="18"/>
                <w:szCs w:val="18"/>
                <w:lang w:eastAsia="zh-CN"/>
              </w:rPr>
              <w:t xml:space="preserve">Support with Note-1 + Note-2: NEC, Panasonic, Nokia, CATT, New H3C, vivo, </w:t>
            </w:r>
          </w:p>
          <w:p w14:paraId="707E3A7E" w14:textId="77777777" w:rsidR="00360DF2" w:rsidRDefault="009D7AD0">
            <w:pPr>
              <w:snapToGrid w:val="0"/>
              <w:jc w:val="both"/>
              <w:rPr>
                <w:rFonts w:ascii="Times" w:hAnsi="Times" w:cs="Times"/>
                <w:sz w:val="18"/>
                <w:szCs w:val="18"/>
                <w:lang w:eastAsia="zh-CN"/>
              </w:rPr>
            </w:pPr>
            <w:r>
              <w:rPr>
                <w:rFonts w:ascii="Times" w:hAnsi="Times" w:cs="Times"/>
                <w:sz w:val="18"/>
                <w:szCs w:val="18"/>
                <w:lang w:eastAsia="zh-CN"/>
              </w:rPr>
              <w:t xml:space="preserve">Support with Note-1 only: ZTE, </w:t>
            </w:r>
            <w:proofErr w:type="spellStart"/>
            <w:r>
              <w:rPr>
                <w:rFonts w:ascii="Times" w:hAnsi="Times" w:cs="Times"/>
                <w:sz w:val="18"/>
                <w:szCs w:val="18"/>
                <w:lang w:eastAsia="zh-CN"/>
              </w:rPr>
              <w:t>Futurewei</w:t>
            </w:r>
            <w:proofErr w:type="spellEnd"/>
            <w:r>
              <w:rPr>
                <w:rFonts w:ascii="Times" w:hAnsi="Times" w:cs="Times"/>
                <w:sz w:val="18"/>
                <w:szCs w:val="18"/>
                <w:lang w:eastAsia="zh-CN"/>
              </w:rPr>
              <w:t xml:space="preserve">, Sharp, Panasonic, Intel, IDC, </w:t>
            </w:r>
            <w:proofErr w:type="spellStart"/>
            <w:r>
              <w:rPr>
                <w:rFonts w:ascii="Times" w:hAnsi="Times" w:cs="Times"/>
                <w:sz w:val="18"/>
                <w:szCs w:val="18"/>
                <w:lang w:eastAsia="zh-CN"/>
              </w:rPr>
              <w:t>Spreadtrum</w:t>
            </w:r>
            <w:proofErr w:type="spellEnd"/>
            <w:r>
              <w:rPr>
                <w:rFonts w:ascii="Times" w:hAnsi="Times" w:cs="Times"/>
                <w:sz w:val="18"/>
                <w:szCs w:val="18"/>
                <w:lang w:eastAsia="zh-CN"/>
              </w:rPr>
              <w:t xml:space="preserve">, Apple </w:t>
            </w:r>
          </w:p>
          <w:p w14:paraId="707E3A7F" w14:textId="77777777" w:rsidR="00360DF2" w:rsidRDefault="009D7AD0">
            <w:pPr>
              <w:snapToGrid w:val="0"/>
              <w:jc w:val="both"/>
              <w:rPr>
                <w:rFonts w:ascii="Times" w:hAnsi="Times" w:cs="Times"/>
                <w:sz w:val="18"/>
                <w:szCs w:val="18"/>
                <w:lang w:eastAsia="zh-CN"/>
              </w:rPr>
            </w:pPr>
            <w:r>
              <w:rPr>
                <w:rFonts w:ascii="Times" w:hAnsi="Times" w:cs="Times"/>
                <w:sz w:val="18"/>
                <w:szCs w:val="18"/>
                <w:lang w:eastAsia="zh-CN"/>
              </w:rPr>
              <w:t xml:space="preserve">Support with Note-1+Note-3: Huawei, </w:t>
            </w:r>
            <w:proofErr w:type="spellStart"/>
            <w:r>
              <w:rPr>
                <w:rFonts w:ascii="Times" w:hAnsi="Times" w:cs="Times"/>
                <w:sz w:val="18"/>
                <w:szCs w:val="18"/>
                <w:lang w:eastAsia="zh-CN"/>
              </w:rPr>
              <w:t>Transsion</w:t>
            </w:r>
            <w:proofErr w:type="spellEnd"/>
            <w:r>
              <w:rPr>
                <w:rFonts w:ascii="Times" w:hAnsi="Times" w:cs="Times"/>
                <w:sz w:val="18"/>
                <w:szCs w:val="18"/>
                <w:lang w:eastAsia="zh-CN"/>
              </w:rPr>
              <w:t xml:space="preserve">, </w:t>
            </w:r>
          </w:p>
          <w:p w14:paraId="707E3A80" w14:textId="77777777" w:rsidR="00360DF2" w:rsidRDefault="009D7AD0">
            <w:pPr>
              <w:snapToGrid w:val="0"/>
              <w:jc w:val="both"/>
              <w:rPr>
                <w:rFonts w:ascii="Times" w:hAnsi="Times" w:cs="Times"/>
                <w:sz w:val="18"/>
                <w:szCs w:val="18"/>
                <w:lang w:eastAsia="zh-CN"/>
              </w:rPr>
            </w:pPr>
            <w:r>
              <w:rPr>
                <w:rFonts w:ascii="Times" w:hAnsi="Times" w:cs="Times"/>
                <w:sz w:val="18"/>
                <w:szCs w:val="18"/>
                <w:lang w:eastAsia="zh-CN"/>
              </w:rPr>
              <w:t xml:space="preserve">Support with Note-3: </w:t>
            </w:r>
            <w:r>
              <w:rPr>
                <w:rFonts w:ascii="Times" w:hAnsi="Times" w:cs="Times" w:hint="eastAsia"/>
                <w:sz w:val="18"/>
                <w:szCs w:val="18"/>
                <w:lang w:eastAsia="zh-CN"/>
              </w:rPr>
              <w:t>ETRI</w:t>
            </w:r>
            <w:r>
              <w:rPr>
                <w:rFonts w:ascii="Times" w:hAnsi="Times" w:cs="Times"/>
                <w:sz w:val="18"/>
                <w:szCs w:val="18"/>
                <w:lang w:eastAsia="zh-CN"/>
              </w:rPr>
              <w:t xml:space="preserve">, </w:t>
            </w:r>
          </w:p>
          <w:p w14:paraId="707E3A81" w14:textId="77777777" w:rsidR="00360DF2" w:rsidRDefault="00360DF2">
            <w:pPr>
              <w:snapToGrid w:val="0"/>
              <w:jc w:val="both"/>
              <w:rPr>
                <w:rFonts w:ascii="Times" w:hAnsi="Times" w:cs="Times"/>
                <w:sz w:val="18"/>
                <w:szCs w:val="18"/>
                <w:lang w:eastAsia="zh-CN"/>
              </w:rPr>
            </w:pPr>
          </w:p>
          <w:p w14:paraId="707E3A82" w14:textId="77777777" w:rsidR="00360DF2" w:rsidRDefault="00360DF2">
            <w:pPr>
              <w:snapToGrid w:val="0"/>
              <w:jc w:val="both"/>
              <w:rPr>
                <w:rFonts w:ascii="Times" w:hAnsi="Times" w:cs="Times"/>
                <w:sz w:val="18"/>
                <w:szCs w:val="18"/>
                <w:lang w:eastAsia="zh-CN"/>
              </w:rPr>
            </w:pPr>
          </w:p>
        </w:tc>
      </w:tr>
      <w:tr w:rsidR="00360DF2" w14:paraId="707E3AA0"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07E3A84" w14:textId="77777777" w:rsidR="00360DF2" w:rsidRDefault="009D7AD0">
            <w:pPr>
              <w:snapToGrid w:val="0"/>
              <w:rPr>
                <w:color w:val="000000" w:themeColor="text1"/>
                <w:sz w:val="18"/>
                <w:szCs w:val="18"/>
              </w:rPr>
            </w:pPr>
            <w:r>
              <w:rPr>
                <w:sz w:val="18"/>
                <w:szCs w:val="18"/>
              </w:rPr>
              <w:lastRenderedPageBreak/>
              <w:t>1.1.2</w:t>
            </w:r>
          </w:p>
        </w:tc>
        <w:tc>
          <w:tcPr>
            <w:tcW w:w="1260" w:type="dxa"/>
            <w:tcBorders>
              <w:top w:val="single" w:sz="4" w:space="0" w:color="auto"/>
              <w:left w:val="single" w:sz="4" w:space="0" w:color="auto"/>
              <w:bottom w:val="single" w:sz="4" w:space="0" w:color="auto"/>
              <w:right w:val="single" w:sz="4" w:space="0" w:color="auto"/>
            </w:tcBorders>
          </w:tcPr>
          <w:p w14:paraId="707E3A85" w14:textId="77777777" w:rsidR="00360DF2" w:rsidRDefault="009D7AD0">
            <w:pPr>
              <w:contextualSpacing/>
              <w:rPr>
                <w:sz w:val="18"/>
                <w:szCs w:val="18"/>
              </w:rPr>
            </w:pPr>
            <w:r>
              <w:rPr>
                <w:sz w:val="18"/>
              </w:rPr>
              <w:t>Left-over for current beam</w:t>
            </w:r>
            <w:r>
              <w:rPr>
                <w:sz w:val="18"/>
                <w:szCs w:val="18"/>
              </w:rPr>
              <w:t xml:space="preserve"> for Event-2</w:t>
            </w:r>
          </w:p>
          <w:p w14:paraId="707E3A86" w14:textId="77777777" w:rsidR="00360DF2" w:rsidRDefault="009D7AD0">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Working assumption</w:t>
            </w:r>
          </w:p>
        </w:tc>
        <w:tc>
          <w:tcPr>
            <w:tcW w:w="8091" w:type="dxa"/>
            <w:tcBorders>
              <w:top w:val="single" w:sz="4" w:space="0" w:color="auto"/>
              <w:left w:val="single" w:sz="4" w:space="0" w:color="auto"/>
              <w:bottom w:val="single" w:sz="4" w:space="0" w:color="auto"/>
              <w:right w:val="single" w:sz="4" w:space="0" w:color="auto"/>
            </w:tcBorders>
          </w:tcPr>
          <w:p w14:paraId="707E3A87" w14:textId="77777777" w:rsidR="00360DF2" w:rsidRDefault="009D7AD0">
            <w:pPr>
              <w:shd w:val="clear" w:color="auto" w:fill="FFFFFF"/>
              <w:snapToGrid w:val="0"/>
              <w:jc w:val="both"/>
              <w:rPr>
                <w:rFonts w:eastAsia="宋体"/>
                <w:bCs/>
                <w:color w:val="000000"/>
                <w:sz w:val="18"/>
                <w:szCs w:val="16"/>
              </w:rPr>
            </w:pPr>
            <w:r>
              <w:rPr>
                <w:b/>
                <w:bCs/>
                <w:sz w:val="18"/>
                <w:szCs w:val="16"/>
                <w:highlight w:val="green"/>
                <w:lang w:eastAsia="zh-CN"/>
              </w:rPr>
              <w:t>[117] Agreement</w:t>
            </w:r>
          </w:p>
          <w:p w14:paraId="707E3A88" w14:textId="77777777" w:rsidR="00360DF2" w:rsidRDefault="009D7AD0">
            <w:pPr>
              <w:shd w:val="clear" w:color="auto" w:fill="FFFFFF"/>
              <w:snapToGrid w:val="0"/>
              <w:jc w:val="both"/>
              <w:rPr>
                <w:rFonts w:eastAsia="宋体"/>
                <w:color w:val="000000"/>
                <w:sz w:val="18"/>
                <w:szCs w:val="16"/>
              </w:rPr>
            </w:pPr>
            <w:r>
              <w:rPr>
                <w:rFonts w:eastAsia="宋体"/>
                <w:color w:val="000000"/>
                <w:sz w:val="18"/>
                <w:szCs w:val="16"/>
              </w:rPr>
              <w:t xml:space="preserve">Regarding RS measurement for the current beam for Event 2, for Option-2a, support the both schemes as follows. </w:t>
            </w:r>
          </w:p>
          <w:p w14:paraId="707E3A89" w14:textId="77777777" w:rsidR="00360DF2" w:rsidRDefault="009D7AD0">
            <w:pPr>
              <w:numPr>
                <w:ilvl w:val="0"/>
                <w:numId w:val="14"/>
              </w:numPr>
              <w:shd w:val="clear" w:color="auto" w:fill="FFFFFF"/>
              <w:snapToGrid w:val="0"/>
              <w:jc w:val="both"/>
              <w:rPr>
                <w:rFonts w:eastAsia="宋体"/>
                <w:color w:val="000000" w:themeColor="text1"/>
                <w:sz w:val="18"/>
                <w:szCs w:val="16"/>
              </w:rPr>
            </w:pPr>
            <w:r>
              <w:rPr>
                <w:rFonts w:eastAsia="宋体"/>
                <w:color w:val="000000"/>
                <w:sz w:val="18"/>
                <w:szCs w:val="16"/>
              </w:rPr>
              <w:t xml:space="preserve">Scheme-1: RS </w:t>
            </w:r>
            <w:r>
              <w:rPr>
                <w:rFonts w:eastAsia="宋体"/>
                <w:color w:val="000000" w:themeColor="text1"/>
                <w:sz w:val="18"/>
                <w:szCs w:val="16"/>
              </w:rPr>
              <w:t>for current beam is the QCL RS in the indicated TCI state</w:t>
            </w:r>
          </w:p>
          <w:p w14:paraId="707E3A8A" w14:textId="77777777" w:rsidR="00360DF2" w:rsidRDefault="009D7AD0">
            <w:pPr>
              <w:numPr>
                <w:ilvl w:val="1"/>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FFS: Whether/How to handle the case if only one TRS is configured in the indicated TCI state.</w:t>
            </w:r>
          </w:p>
          <w:p w14:paraId="707E3A8B" w14:textId="77777777" w:rsidR="00360DF2" w:rsidRDefault="009D7AD0">
            <w:pPr>
              <w:numPr>
                <w:ilvl w:val="0"/>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 xml:space="preserve">Scheme-2: the RS for current beam is the SSB which is </w:t>
            </w:r>
            <w:proofErr w:type="spellStart"/>
            <w:r>
              <w:rPr>
                <w:rFonts w:eastAsia="宋体"/>
                <w:color w:val="000000" w:themeColor="text1"/>
                <w:sz w:val="18"/>
                <w:szCs w:val="16"/>
              </w:rPr>
              <w:t>QCLed</w:t>
            </w:r>
            <w:proofErr w:type="spellEnd"/>
            <w:r>
              <w:rPr>
                <w:rFonts w:eastAsia="宋体"/>
                <w:color w:val="000000" w:themeColor="text1"/>
                <w:sz w:val="18"/>
                <w:szCs w:val="16"/>
              </w:rPr>
              <w:t xml:space="preserve"> with the QCL RS in the indicated TCI state.</w:t>
            </w:r>
          </w:p>
          <w:p w14:paraId="707E3A8C" w14:textId="77777777" w:rsidR="00360DF2" w:rsidRDefault="009D7AD0">
            <w:pPr>
              <w:numPr>
                <w:ilvl w:val="0"/>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Enabling one of either Scheme-1 or Scheme-2 is selected by NW.</w:t>
            </w:r>
          </w:p>
          <w:p w14:paraId="707E3A8D" w14:textId="77777777" w:rsidR="00360DF2" w:rsidRDefault="009D7AD0">
            <w:pPr>
              <w:numPr>
                <w:ilvl w:val="1"/>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FFS: The above selection is via an explicit RRC parameter or an implicit manner, e.g., if the RS(s) for new beam are CSI-RS, Scheme-1 is enabled; otherwise, Scheme-2 is enabled.</w:t>
            </w:r>
          </w:p>
          <w:p w14:paraId="707E3A8E" w14:textId="77777777" w:rsidR="00360DF2" w:rsidRDefault="009D7AD0">
            <w:pPr>
              <w:numPr>
                <w:ilvl w:val="1"/>
                <w:numId w:val="14"/>
              </w:numPr>
              <w:shd w:val="clear" w:color="auto" w:fill="FFFFFF"/>
              <w:snapToGrid w:val="0"/>
              <w:jc w:val="both"/>
              <w:rPr>
                <w:rFonts w:eastAsia="宋体"/>
                <w:color w:val="000000" w:themeColor="text1"/>
                <w:sz w:val="18"/>
                <w:szCs w:val="16"/>
              </w:rPr>
            </w:pPr>
            <w:r>
              <w:rPr>
                <w:rFonts w:eastAsia="宋体"/>
                <w:color w:val="000000" w:themeColor="text1"/>
                <w:sz w:val="18"/>
                <w:szCs w:val="16"/>
              </w:rPr>
              <w:t>(</w:t>
            </w:r>
            <w:r>
              <w:rPr>
                <w:rFonts w:eastAsia="宋体"/>
                <w:b/>
                <w:bCs/>
                <w:color w:val="000000" w:themeColor="text1"/>
                <w:sz w:val="18"/>
                <w:szCs w:val="16"/>
                <w:highlight w:val="darkYellow"/>
              </w:rPr>
              <w:t>Working Assumption</w:t>
            </w:r>
            <w:r>
              <w:rPr>
                <w:rFonts w:eastAsia="宋体"/>
                <w:color w:val="000000" w:themeColor="text1"/>
                <w:sz w:val="18"/>
                <w:szCs w:val="16"/>
              </w:rPr>
              <w:t xml:space="preserve">) </w:t>
            </w:r>
            <w:r>
              <w:rPr>
                <w:rFonts w:eastAsia="宋体"/>
                <w:color w:val="000000" w:themeColor="text1"/>
                <w:sz w:val="18"/>
                <w:szCs w:val="16"/>
                <w:highlight w:val="cyan"/>
              </w:rPr>
              <w:t>Enabling of either Scheme-1 or Scheme-2 should ensure the same RS type for RS measurement for current beam and new beam.</w:t>
            </w:r>
          </w:p>
          <w:p w14:paraId="707E3A8F" w14:textId="77777777" w:rsidR="00360DF2" w:rsidRDefault="009D7AD0">
            <w:pPr>
              <w:numPr>
                <w:ilvl w:val="0"/>
                <w:numId w:val="14"/>
              </w:numPr>
              <w:shd w:val="clear" w:color="auto" w:fill="FFFFFF"/>
              <w:snapToGrid w:val="0"/>
              <w:jc w:val="both"/>
              <w:rPr>
                <w:rFonts w:eastAsia="宋体"/>
                <w:color w:val="000000"/>
                <w:sz w:val="18"/>
                <w:szCs w:val="16"/>
              </w:rPr>
            </w:pPr>
            <w:r>
              <w:rPr>
                <w:rFonts w:eastAsia="宋体"/>
                <w:color w:val="000000"/>
                <w:sz w:val="18"/>
                <w:szCs w:val="16"/>
              </w:rPr>
              <w:t xml:space="preserve">The above QCL RS is the RS </w:t>
            </w:r>
            <w:proofErr w:type="spellStart"/>
            <w:r>
              <w:rPr>
                <w:rFonts w:eastAsia="宋体"/>
                <w:color w:val="000000"/>
                <w:sz w:val="18"/>
                <w:szCs w:val="16"/>
              </w:rPr>
              <w:t>w.r.t.</w:t>
            </w:r>
            <w:proofErr w:type="spellEnd"/>
            <w:r>
              <w:rPr>
                <w:rFonts w:eastAsia="宋体"/>
                <w:color w:val="000000"/>
                <w:sz w:val="18"/>
                <w:szCs w:val="16"/>
              </w:rPr>
              <w:t xml:space="preserve"> QCL-</w:t>
            </w:r>
            <w:proofErr w:type="spellStart"/>
            <w:r>
              <w:rPr>
                <w:rFonts w:eastAsia="宋体"/>
                <w:color w:val="000000"/>
                <w:sz w:val="18"/>
                <w:szCs w:val="16"/>
              </w:rPr>
              <w:t>TypeD</w:t>
            </w:r>
            <w:proofErr w:type="spellEnd"/>
            <w:r>
              <w:rPr>
                <w:rFonts w:eastAsia="宋体"/>
                <w:color w:val="000000"/>
                <w:sz w:val="18"/>
                <w:szCs w:val="16"/>
              </w:rPr>
              <w:t xml:space="preserve">, if there are two QCL RSs in the indicated TCI state. </w:t>
            </w:r>
          </w:p>
          <w:p w14:paraId="707E3A90" w14:textId="77777777" w:rsidR="00360DF2" w:rsidRDefault="00360DF2">
            <w:pPr>
              <w:jc w:val="both"/>
              <w:rPr>
                <w:b/>
                <w:szCs w:val="20"/>
                <w:highlight w:val="green"/>
              </w:rPr>
            </w:pPr>
          </w:p>
          <w:p w14:paraId="707E3A91" w14:textId="77777777" w:rsidR="00360DF2" w:rsidRDefault="009D7AD0">
            <w:pPr>
              <w:tabs>
                <w:tab w:val="left" w:pos="1530"/>
              </w:tabs>
              <w:snapToGrid w:val="0"/>
              <w:jc w:val="both"/>
              <w:rPr>
                <w:sz w:val="18"/>
                <w:szCs w:val="18"/>
                <w:lang w:eastAsia="zh-CN"/>
              </w:rPr>
            </w:pPr>
            <w:r>
              <w:rPr>
                <w:sz w:val="18"/>
                <w:szCs w:val="18"/>
                <w:u w:val="single"/>
                <w:lang w:val="en-GB" w:eastAsia="zh-CN"/>
              </w:rPr>
              <w:t>FL Observations:</w:t>
            </w:r>
          </w:p>
          <w:p w14:paraId="707E3A92" w14:textId="77777777" w:rsidR="00360DF2" w:rsidRDefault="009D7AD0">
            <w:pPr>
              <w:tabs>
                <w:tab w:val="left" w:pos="1530"/>
              </w:tabs>
              <w:snapToGrid w:val="0"/>
              <w:jc w:val="both"/>
              <w:rPr>
                <w:rFonts w:eastAsia="MS Mincho"/>
                <w:sz w:val="18"/>
                <w:szCs w:val="18"/>
                <w:lang w:val="en-GB" w:eastAsia="ja-JP"/>
              </w:rPr>
            </w:pPr>
            <w:r>
              <w:rPr>
                <w:sz w:val="18"/>
                <w:szCs w:val="18"/>
                <w:lang w:val="en-GB" w:eastAsia="zh-CN"/>
              </w:rPr>
              <w:t>Support to confirm the WA (23):</w:t>
            </w:r>
            <w:r>
              <w:rPr>
                <w:rFonts w:cs="Times"/>
                <w:sz w:val="18"/>
                <w:szCs w:val="18"/>
              </w:rPr>
              <w:t xml:space="preserve"> Ericsson, Samsung, Huawei/</w:t>
            </w:r>
            <w:proofErr w:type="spellStart"/>
            <w:r>
              <w:rPr>
                <w:rFonts w:cs="Times"/>
                <w:sz w:val="18"/>
                <w:szCs w:val="18"/>
              </w:rPr>
              <w:t>HiSi</w:t>
            </w:r>
            <w:proofErr w:type="spellEnd"/>
            <w:r>
              <w:rPr>
                <w:rFonts w:cs="Times"/>
                <w:sz w:val="18"/>
                <w:szCs w:val="18"/>
              </w:rPr>
              <w:t xml:space="preserve">, </w:t>
            </w:r>
            <w:proofErr w:type="spellStart"/>
            <w:r>
              <w:rPr>
                <w:rFonts w:cs="Times"/>
                <w:sz w:val="18"/>
                <w:szCs w:val="18"/>
              </w:rPr>
              <w:t>xiaomi</w:t>
            </w:r>
            <w:proofErr w:type="spellEnd"/>
            <w:r>
              <w:rPr>
                <w:rFonts w:cs="Times"/>
                <w:sz w:val="18"/>
                <w:szCs w:val="18"/>
              </w:rPr>
              <w:t xml:space="preserve">, Intel, ZTE, Lenovo, IDC, LG, Fujitsu, </w:t>
            </w:r>
            <w:proofErr w:type="spellStart"/>
            <w:r>
              <w:rPr>
                <w:rFonts w:cs="Times"/>
                <w:sz w:val="18"/>
                <w:szCs w:val="18"/>
              </w:rPr>
              <w:t>Spreadtrum</w:t>
            </w:r>
            <w:proofErr w:type="spellEnd"/>
            <w:r>
              <w:rPr>
                <w:rFonts w:cs="Times"/>
                <w:sz w:val="18"/>
                <w:szCs w:val="18"/>
              </w:rPr>
              <w:t xml:space="preserve">, Qualcomm, vivo, Nokia, MediaTek, CMCC, Sharp, HONOR, </w:t>
            </w:r>
            <w:proofErr w:type="spellStart"/>
            <w:r>
              <w:rPr>
                <w:rFonts w:cs="Times"/>
                <w:sz w:val="18"/>
                <w:szCs w:val="18"/>
              </w:rPr>
              <w:t>Futurewei</w:t>
            </w:r>
            <w:proofErr w:type="spellEnd"/>
            <w:r>
              <w:rPr>
                <w:rFonts w:cs="Times"/>
                <w:sz w:val="18"/>
                <w:szCs w:val="18"/>
              </w:rPr>
              <w:t xml:space="preserve">, </w:t>
            </w:r>
            <w:proofErr w:type="spellStart"/>
            <w:r>
              <w:rPr>
                <w:rFonts w:cs="Times"/>
                <w:sz w:val="18"/>
                <w:szCs w:val="18"/>
              </w:rPr>
              <w:t>Transsion</w:t>
            </w:r>
            <w:proofErr w:type="spellEnd"/>
            <w:r>
              <w:rPr>
                <w:rFonts w:cs="Times"/>
                <w:sz w:val="18"/>
                <w:szCs w:val="18"/>
              </w:rPr>
              <w:t xml:space="preserve">, Apple, Meta, </w:t>
            </w:r>
            <w:proofErr w:type="spellStart"/>
            <w:r>
              <w:rPr>
                <w:rFonts w:cs="Times" w:hint="eastAsia"/>
                <w:sz w:val="18"/>
                <w:szCs w:val="18"/>
              </w:rPr>
              <w:t>R</w:t>
            </w:r>
            <w:r>
              <w:rPr>
                <w:rFonts w:cs="Times"/>
                <w:sz w:val="18"/>
                <w:szCs w:val="18"/>
              </w:rPr>
              <w:t>uijie</w:t>
            </w:r>
            <w:proofErr w:type="spellEnd"/>
            <w:r>
              <w:rPr>
                <w:rFonts w:cs="Times"/>
                <w:sz w:val="18"/>
                <w:szCs w:val="18"/>
              </w:rPr>
              <w:t>,</w:t>
            </w:r>
            <w:r>
              <w:rPr>
                <w:rFonts w:eastAsia="MS Mincho" w:cs="Times" w:hint="eastAsia"/>
                <w:sz w:val="18"/>
                <w:szCs w:val="18"/>
                <w:lang w:eastAsia="ja-JP"/>
              </w:rPr>
              <w:t xml:space="preserve"> NTT DOCOMO</w:t>
            </w:r>
          </w:p>
          <w:p w14:paraId="707E3A93" w14:textId="77777777" w:rsidR="00360DF2" w:rsidRDefault="009D7AD0">
            <w:pPr>
              <w:tabs>
                <w:tab w:val="left" w:pos="1530"/>
              </w:tabs>
              <w:snapToGrid w:val="0"/>
              <w:jc w:val="both"/>
              <w:rPr>
                <w:sz w:val="18"/>
                <w:szCs w:val="18"/>
                <w:lang w:val="en-GB" w:eastAsia="zh-CN"/>
              </w:rPr>
            </w:pPr>
            <w:r>
              <w:rPr>
                <w:sz w:val="18"/>
                <w:szCs w:val="18"/>
                <w:lang w:val="en-GB" w:eastAsia="zh-CN"/>
              </w:rPr>
              <w:t>Not confirm the WA (1): Google</w:t>
            </w:r>
          </w:p>
          <w:p w14:paraId="707E3A94" w14:textId="77777777" w:rsidR="00360DF2" w:rsidRDefault="00360DF2">
            <w:pPr>
              <w:snapToGrid w:val="0"/>
              <w:spacing w:line="257" w:lineRule="auto"/>
              <w:rPr>
                <w:color w:val="0000FF"/>
                <w:sz w:val="18"/>
                <w:szCs w:val="18"/>
                <w:lang w:eastAsia="zh-CN"/>
              </w:rPr>
            </w:pPr>
          </w:p>
          <w:p w14:paraId="707E3A95" w14:textId="77777777" w:rsidR="00360DF2" w:rsidRDefault="009D7AD0">
            <w:pPr>
              <w:snapToGrid w:val="0"/>
              <w:rPr>
                <w:rFonts w:ascii="Times" w:eastAsia="Batang" w:hAnsi="Times" w:cs="Times"/>
                <w:color w:val="3333FF"/>
                <w:sz w:val="18"/>
                <w:szCs w:val="16"/>
                <w:lang w:eastAsia="en-US"/>
              </w:rPr>
            </w:pPr>
            <w:r>
              <w:rPr>
                <w:rFonts w:ascii="Times" w:eastAsia="Batang" w:hAnsi="Times" w:cs="Times"/>
                <w:b/>
                <w:color w:val="3333FF"/>
                <w:sz w:val="18"/>
                <w:szCs w:val="16"/>
                <w:u w:val="single"/>
                <w:lang w:eastAsia="en-US"/>
              </w:rPr>
              <w:t>FL Note</w:t>
            </w:r>
            <w:r>
              <w:rPr>
                <w:rFonts w:ascii="Times" w:eastAsia="Batang" w:hAnsi="Times" w:cs="Times"/>
                <w:color w:val="3333FF"/>
                <w:sz w:val="18"/>
                <w:szCs w:val="16"/>
                <w:lang w:eastAsia="en-US"/>
              </w:rPr>
              <w:t xml:space="preserve">: </w:t>
            </w:r>
          </w:p>
          <w:p w14:paraId="707E3A96" w14:textId="77777777" w:rsidR="00360DF2" w:rsidRDefault="009D7AD0">
            <w:pPr>
              <w:pStyle w:val="ListParagraph"/>
              <w:numPr>
                <w:ilvl w:val="0"/>
                <w:numId w:val="15"/>
              </w:numPr>
              <w:snapToGrid w:val="0"/>
              <w:spacing w:after="0" w:line="240" w:lineRule="auto"/>
              <w:contextualSpacing/>
              <w:jc w:val="both"/>
              <w:rPr>
                <w:rFonts w:ascii="Times" w:eastAsia="Batang" w:hAnsi="Times" w:cs="Times"/>
                <w:b/>
                <w:color w:val="3333FF"/>
                <w:sz w:val="18"/>
                <w:szCs w:val="16"/>
              </w:rPr>
            </w:pPr>
            <w:r>
              <w:rPr>
                <w:rFonts w:ascii="Times" w:eastAsia="Batang" w:hAnsi="Times" w:cs="Times"/>
                <w:b/>
                <w:color w:val="3333FF"/>
                <w:sz w:val="18"/>
                <w:szCs w:val="16"/>
              </w:rPr>
              <w:t>Assuming that we have progress based on proposal 1.1.1, the pending issue for whether TRS and CSI-RS for BM are the same RS type does not need to be further considered. Then, per companies input, the corresponding clarification note is provided.</w:t>
            </w:r>
          </w:p>
          <w:p w14:paraId="707E3A97" w14:textId="77777777" w:rsidR="00360DF2" w:rsidRDefault="00360DF2">
            <w:pPr>
              <w:snapToGrid w:val="0"/>
              <w:spacing w:line="257" w:lineRule="auto"/>
              <w:rPr>
                <w:color w:val="0000FF"/>
                <w:sz w:val="18"/>
                <w:szCs w:val="18"/>
                <w:lang w:eastAsia="zh-CN"/>
              </w:rPr>
            </w:pPr>
          </w:p>
          <w:p w14:paraId="707E3A98" w14:textId="77777777" w:rsidR="00360DF2" w:rsidRDefault="009D7AD0">
            <w:pPr>
              <w:shd w:val="clear" w:color="auto" w:fill="FFFFFF"/>
              <w:rPr>
                <w:rFonts w:eastAsia="宋体"/>
                <w:color w:val="000000"/>
                <w:sz w:val="20"/>
                <w:szCs w:val="20"/>
              </w:rPr>
            </w:pPr>
            <w:r>
              <w:rPr>
                <w:rFonts w:eastAsia="宋体"/>
                <w:b/>
                <w:bCs/>
                <w:iCs/>
                <w:color w:val="000000"/>
                <w:sz w:val="20"/>
                <w:szCs w:val="20"/>
                <w:highlight w:val="yellow"/>
                <w:u w:val="single"/>
              </w:rPr>
              <w:t>Proposal 1.1.2:</w:t>
            </w:r>
            <w:r>
              <w:rPr>
                <w:rFonts w:eastAsia="宋体"/>
                <w:b/>
                <w:bCs/>
                <w:iCs/>
                <w:color w:val="000000"/>
                <w:sz w:val="20"/>
                <w:szCs w:val="20"/>
                <w:u w:val="single"/>
              </w:rPr>
              <w:t xml:space="preserve"> </w:t>
            </w: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707E3A99" w14:textId="77777777" w:rsidR="00360DF2" w:rsidRDefault="009D7AD0">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707E3A9A" w14:textId="77777777" w:rsidR="00360DF2" w:rsidRDefault="009D7AD0">
            <w:pPr>
              <w:pStyle w:val="ListParagraph"/>
              <w:numPr>
                <w:ilvl w:val="1"/>
                <w:numId w:val="14"/>
              </w:numPr>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w:t>
            </w:r>
            <w:r>
              <w:rPr>
                <w:color w:val="FF0000"/>
                <w:sz w:val="20"/>
                <w:szCs w:val="20"/>
                <w:highlight w:val="yellow"/>
                <w:lang w:eastAsia="ko-KR"/>
              </w:rPr>
              <w:t>[for beam management]</w:t>
            </w:r>
            <w:r>
              <w:rPr>
                <w:color w:val="FF0000"/>
                <w:sz w:val="20"/>
                <w:szCs w:val="20"/>
                <w:lang w:eastAsia="ko-KR"/>
              </w:rPr>
              <w:t>.</w:t>
            </w:r>
          </w:p>
          <w:p w14:paraId="707E3A9B" w14:textId="77777777" w:rsidR="00360DF2" w:rsidRDefault="009D7AD0">
            <w:pPr>
              <w:snapToGrid w:val="0"/>
              <w:jc w:val="both"/>
              <w:rPr>
                <w:rFonts w:eastAsia="MS Mincho"/>
                <w:color w:val="000000" w:themeColor="text1"/>
                <w:sz w:val="18"/>
                <w:szCs w:val="18"/>
                <w:lang w:eastAsia="ja-JP"/>
              </w:rPr>
            </w:pPr>
            <w:r>
              <w:rPr>
                <w:rFonts w:eastAsia="PMingLiU"/>
                <w:color w:val="000000" w:themeColor="text1"/>
                <w:sz w:val="18"/>
                <w:szCs w:val="18"/>
                <w:lang w:eastAsia="zh-TW"/>
              </w:rPr>
              <w:t xml:space="preserve">Supported by: MediaTek, LG, Samsung, Fujitsu, Ericsson, </w:t>
            </w:r>
            <w:r>
              <w:rPr>
                <w:rFonts w:eastAsia="MS Mincho" w:hint="eastAsia"/>
                <w:color w:val="000000" w:themeColor="text1"/>
                <w:sz w:val="18"/>
                <w:szCs w:val="18"/>
                <w:lang w:eastAsia="ja-JP"/>
              </w:rPr>
              <w:t>NTT DOCOMO</w:t>
            </w:r>
            <w:r>
              <w:rPr>
                <w:rFonts w:eastAsia="MS Mincho"/>
                <w:color w:val="000000" w:themeColor="text1"/>
                <w:sz w:val="18"/>
                <w:szCs w:val="18"/>
                <w:lang w:eastAsia="ja-JP"/>
              </w:rPr>
              <w:t xml:space="preserve">, NEC, </w:t>
            </w:r>
            <w:proofErr w:type="spellStart"/>
            <w:r>
              <w:rPr>
                <w:rFonts w:eastAsia="MS Mincho"/>
                <w:color w:val="000000" w:themeColor="text1"/>
                <w:sz w:val="18"/>
                <w:szCs w:val="18"/>
                <w:lang w:eastAsia="ja-JP"/>
              </w:rPr>
              <w:t>Futurewei</w:t>
            </w:r>
            <w:proofErr w:type="spellEnd"/>
            <w:r>
              <w:rPr>
                <w:rFonts w:eastAsia="MS Mincho"/>
                <w:color w:val="000000" w:themeColor="text1"/>
                <w:sz w:val="18"/>
                <w:szCs w:val="18"/>
                <w:lang w:eastAsia="ja-JP"/>
              </w:rPr>
              <w:t>, Qualcomm, Huawei/</w:t>
            </w:r>
            <w:proofErr w:type="spellStart"/>
            <w:r>
              <w:rPr>
                <w:rFonts w:eastAsia="MS Mincho"/>
                <w:color w:val="000000" w:themeColor="text1"/>
                <w:sz w:val="18"/>
                <w:szCs w:val="18"/>
                <w:lang w:eastAsia="ja-JP"/>
              </w:rPr>
              <w:t>HiSi</w:t>
            </w:r>
            <w:proofErr w:type="spellEnd"/>
            <w:r>
              <w:rPr>
                <w:rFonts w:eastAsia="MS Mincho"/>
                <w:color w:val="000000" w:themeColor="text1"/>
                <w:sz w:val="18"/>
                <w:szCs w:val="18"/>
                <w:lang w:eastAsia="ja-JP"/>
              </w:rPr>
              <w:t xml:space="preserve">, Lenovo, Sharp, Panasonic, NTT DOCOMO, IDC, </w:t>
            </w:r>
            <w:proofErr w:type="spellStart"/>
            <w:r>
              <w:rPr>
                <w:rFonts w:eastAsia="MS Mincho"/>
                <w:color w:val="000000" w:themeColor="text1"/>
                <w:sz w:val="18"/>
                <w:szCs w:val="18"/>
                <w:lang w:eastAsia="ja-JP"/>
              </w:rPr>
              <w:t>Spreadtrum</w:t>
            </w:r>
            <w:proofErr w:type="spellEnd"/>
            <w:r>
              <w:rPr>
                <w:rFonts w:eastAsia="MS Mincho"/>
                <w:color w:val="000000" w:themeColor="text1"/>
                <w:sz w:val="18"/>
                <w:szCs w:val="18"/>
                <w:lang w:eastAsia="ja-JP"/>
              </w:rPr>
              <w:t xml:space="preserve">, New H3C, vivo, </w:t>
            </w:r>
            <w:proofErr w:type="spellStart"/>
            <w:r>
              <w:rPr>
                <w:rFonts w:eastAsia="MS Mincho"/>
                <w:color w:val="000000" w:themeColor="text1"/>
                <w:sz w:val="18"/>
                <w:szCs w:val="18"/>
                <w:lang w:eastAsia="ja-JP"/>
              </w:rPr>
              <w:t>Transsion</w:t>
            </w:r>
            <w:proofErr w:type="spellEnd"/>
            <w:r>
              <w:rPr>
                <w:rFonts w:eastAsia="MS Mincho"/>
                <w:color w:val="000000" w:themeColor="text1"/>
                <w:sz w:val="18"/>
                <w:szCs w:val="18"/>
                <w:lang w:eastAsia="ja-JP"/>
              </w:rPr>
              <w:t xml:space="preserve">, Sony, </w:t>
            </w:r>
          </w:p>
          <w:p w14:paraId="707E3A9C" w14:textId="77777777" w:rsidR="00360DF2" w:rsidRDefault="009D7AD0">
            <w:pPr>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Support without note: OPPO, </w:t>
            </w:r>
            <w:proofErr w:type="spellStart"/>
            <w:r>
              <w:rPr>
                <w:rFonts w:eastAsia="PMingLiU"/>
                <w:color w:val="000000" w:themeColor="text1"/>
                <w:sz w:val="18"/>
                <w:szCs w:val="18"/>
                <w:lang w:eastAsia="zh-TW"/>
              </w:rPr>
              <w:t>xiaomi</w:t>
            </w:r>
            <w:proofErr w:type="spellEnd"/>
            <w:r>
              <w:rPr>
                <w:rFonts w:eastAsia="PMingLiU"/>
                <w:color w:val="000000" w:themeColor="text1"/>
                <w:sz w:val="18"/>
                <w:szCs w:val="18"/>
                <w:lang w:eastAsia="zh-TW"/>
              </w:rPr>
              <w:t xml:space="preserve">, ZTE, Nokia, Apple, ETRI, </w:t>
            </w:r>
          </w:p>
          <w:p w14:paraId="707E3A9D" w14:textId="77777777" w:rsidR="00360DF2" w:rsidRDefault="009D7AD0">
            <w:pPr>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Reverting this WA and up to gNB implementation: Google, CATT,  </w:t>
            </w:r>
          </w:p>
          <w:p w14:paraId="707E3A9E" w14:textId="77777777" w:rsidR="00360DF2" w:rsidRDefault="00360DF2">
            <w:pPr>
              <w:jc w:val="both"/>
              <w:rPr>
                <w:rFonts w:ascii="Times" w:eastAsia="Batang" w:hAnsi="Times"/>
                <w:b/>
                <w:sz w:val="18"/>
                <w:szCs w:val="18"/>
                <w:highlight w:val="green"/>
                <w:lang w:eastAsia="en-US"/>
              </w:rPr>
            </w:pPr>
          </w:p>
          <w:p w14:paraId="707E3A9F" w14:textId="77777777" w:rsidR="00360DF2" w:rsidRDefault="00360DF2">
            <w:pPr>
              <w:jc w:val="both"/>
              <w:rPr>
                <w:rFonts w:ascii="Times" w:eastAsia="Batang" w:hAnsi="Times"/>
                <w:b/>
                <w:sz w:val="18"/>
                <w:szCs w:val="18"/>
                <w:highlight w:val="green"/>
                <w:lang w:val="en-GB" w:eastAsia="en-US"/>
              </w:rPr>
            </w:pPr>
          </w:p>
        </w:tc>
      </w:tr>
      <w:tr w:rsidR="00360DF2" w14:paraId="707E3ABE"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07E3AA1" w14:textId="77777777" w:rsidR="00360DF2" w:rsidRDefault="009D7AD0">
            <w:pPr>
              <w:snapToGrid w:val="0"/>
              <w:rPr>
                <w:color w:val="000000" w:themeColor="text1"/>
                <w:sz w:val="18"/>
                <w:szCs w:val="18"/>
              </w:rPr>
            </w:pPr>
            <w:r>
              <w:rPr>
                <w:sz w:val="18"/>
                <w:szCs w:val="18"/>
              </w:rPr>
              <w:t>1.1.3</w:t>
            </w:r>
          </w:p>
        </w:tc>
        <w:tc>
          <w:tcPr>
            <w:tcW w:w="1260" w:type="dxa"/>
            <w:tcBorders>
              <w:top w:val="single" w:sz="4" w:space="0" w:color="auto"/>
              <w:left w:val="single" w:sz="4" w:space="0" w:color="auto"/>
              <w:bottom w:val="single" w:sz="4" w:space="0" w:color="auto"/>
              <w:right w:val="single" w:sz="4" w:space="0" w:color="auto"/>
            </w:tcBorders>
          </w:tcPr>
          <w:p w14:paraId="707E3AA2" w14:textId="77777777" w:rsidR="00360DF2" w:rsidRDefault="009D7AD0">
            <w:pPr>
              <w:contextualSpacing/>
              <w:rPr>
                <w:sz w:val="18"/>
                <w:szCs w:val="18"/>
              </w:rPr>
            </w:pPr>
            <w:r>
              <w:rPr>
                <w:sz w:val="18"/>
              </w:rPr>
              <w:t>Left-over for current beam</w:t>
            </w:r>
            <w:r>
              <w:rPr>
                <w:sz w:val="18"/>
                <w:szCs w:val="18"/>
              </w:rPr>
              <w:t xml:space="preserve"> for Event-2</w:t>
            </w:r>
          </w:p>
          <w:p w14:paraId="707E3AA3" w14:textId="77777777" w:rsidR="00360DF2" w:rsidRDefault="009D7AD0">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Scheme selection</w:t>
            </w:r>
          </w:p>
        </w:tc>
        <w:tc>
          <w:tcPr>
            <w:tcW w:w="8091" w:type="dxa"/>
            <w:tcBorders>
              <w:top w:val="single" w:sz="4" w:space="0" w:color="auto"/>
              <w:left w:val="single" w:sz="4" w:space="0" w:color="auto"/>
              <w:bottom w:val="single" w:sz="4" w:space="0" w:color="auto"/>
              <w:right w:val="single" w:sz="4" w:space="0" w:color="auto"/>
            </w:tcBorders>
          </w:tcPr>
          <w:p w14:paraId="707E3AA4" w14:textId="77777777" w:rsidR="00360DF2" w:rsidRDefault="009D7AD0">
            <w:pPr>
              <w:jc w:val="both"/>
              <w:rPr>
                <w:b/>
                <w:bCs/>
                <w:sz w:val="18"/>
                <w:szCs w:val="18"/>
                <w:highlight w:val="green"/>
                <w:lang w:eastAsia="zh-CN"/>
              </w:rPr>
            </w:pPr>
            <w:r>
              <w:rPr>
                <w:rFonts w:ascii="Times" w:eastAsia="Batang" w:hAnsi="Times"/>
                <w:b/>
                <w:sz w:val="18"/>
                <w:szCs w:val="18"/>
                <w:highlight w:val="green"/>
                <w:lang w:val="en-GB" w:eastAsia="en-US"/>
              </w:rPr>
              <w:t>[</w:t>
            </w:r>
            <w:r>
              <w:rPr>
                <w:b/>
                <w:bCs/>
                <w:sz w:val="18"/>
                <w:szCs w:val="18"/>
                <w:highlight w:val="green"/>
                <w:lang w:eastAsia="zh-CN"/>
              </w:rPr>
              <w:t>117] Agreement</w:t>
            </w:r>
          </w:p>
          <w:p w14:paraId="707E3AA5" w14:textId="77777777" w:rsidR="00360DF2" w:rsidRDefault="009D7AD0">
            <w:p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rPr>
              <w:t xml:space="preserve">Regarding RS measurement for the current beam for Event 2, for Option-2a, support the both schemes as follows. </w:t>
            </w:r>
          </w:p>
          <w:p w14:paraId="707E3AA6" w14:textId="77777777" w:rsidR="00360DF2" w:rsidRDefault="009D7AD0">
            <w:pPr>
              <w:numPr>
                <w:ilvl w:val="0"/>
                <w:numId w:val="16"/>
              </w:numPr>
              <w:shd w:val="clear" w:color="auto" w:fill="FFFFFF"/>
              <w:snapToGrid w:val="0"/>
              <w:jc w:val="both"/>
              <w:rPr>
                <w:rFonts w:ascii="Times" w:eastAsia="宋体" w:hAnsi="Times" w:cs="Times"/>
                <w:color w:val="000000" w:themeColor="text1"/>
                <w:sz w:val="18"/>
                <w:szCs w:val="18"/>
              </w:rPr>
            </w:pPr>
            <w:r>
              <w:rPr>
                <w:rFonts w:ascii="Times" w:eastAsia="宋体" w:hAnsi="Times" w:cs="Times"/>
                <w:color w:val="000000"/>
                <w:sz w:val="18"/>
                <w:szCs w:val="18"/>
              </w:rPr>
              <w:t xml:space="preserve">Scheme-1: RS </w:t>
            </w:r>
            <w:r>
              <w:rPr>
                <w:rFonts w:ascii="Times" w:eastAsia="宋体" w:hAnsi="Times" w:cs="Times"/>
                <w:color w:val="000000" w:themeColor="text1"/>
                <w:sz w:val="18"/>
                <w:szCs w:val="18"/>
              </w:rPr>
              <w:t>for current beam is the QCL RS in the indicated TCI state</w:t>
            </w:r>
          </w:p>
          <w:p w14:paraId="707E3AA7" w14:textId="77777777" w:rsidR="00360DF2" w:rsidRDefault="009D7AD0">
            <w:pPr>
              <w:numPr>
                <w:ilvl w:val="1"/>
                <w:numId w:val="16"/>
              </w:numPr>
              <w:shd w:val="clear" w:color="auto" w:fill="FFFFFF"/>
              <w:snapToGrid w:val="0"/>
              <w:jc w:val="both"/>
              <w:rPr>
                <w:rFonts w:ascii="Times" w:eastAsia="宋体" w:hAnsi="Times" w:cs="Times"/>
                <w:color w:val="000000" w:themeColor="text1"/>
                <w:sz w:val="18"/>
                <w:szCs w:val="18"/>
              </w:rPr>
            </w:pPr>
            <w:r>
              <w:rPr>
                <w:rFonts w:ascii="Times" w:eastAsia="宋体" w:hAnsi="Times" w:cs="Times"/>
                <w:color w:val="000000" w:themeColor="text1"/>
                <w:sz w:val="18"/>
                <w:szCs w:val="18"/>
              </w:rPr>
              <w:t>FFS: Whether/How to handle the case if only one TRS is configured in the indicated TCI state.</w:t>
            </w:r>
          </w:p>
          <w:p w14:paraId="707E3AA8" w14:textId="77777777" w:rsidR="00360DF2" w:rsidRDefault="009D7AD0">
            <w:pPr>
              <w:numPr>
                <w:ilvl w:val="0"/>
                <w:numId w:val="16"/>
              </w:numPr>
              <w:shd w:val="clear" w:color="auto" w:fill="FFFFFF"/>
              <w:snapToGrid w:val="0"/>
              <w:jc w:val="both"/>
              <w:rPr>
                <w:rFonts w:ascii="Times" w:eastAsia="宋体" w:hAnsi="Times" w:cs="Times"/>
                <w:color w:val="000000" w:themeColor="text1"/>
                <w:sz w:val="18"/>
                <w:szCs w:val="18"/>
              </w:rPr>
            </w:pPr>
            <w:r>
              <w:rPr>
                <w:rFonts w:ascii="Times" w:eastAsia="宋体" w:hAnsi="Times" w:cs="Times"/>
                <w:color w:val="000000" w:themeColor="text1"/>
                <w:sz w:val="18"/>
                <w:szCs w:val="18"/>
              </w:rPr>
              <w:t xml:space="preserve">Scheme-2: the RS for current beam is the SSB which is </w:t>
            </w:r>
            <w:proofErr w:type="spellStart"/>
            <w:r>
              <w:rPr>
                <w:rFonts w:ascii="Times" w:eastAsia="宋体" w:hAnsi="Times" w:cs="Times"/>
                <w:color w:val="000000" w:themeColor="text1"/>
                <w:sz w:val="18"/>
                <w:szCs w:val="18"/>
              </w:rPr>
              <w:t>QCLed</w:t>
            </w:r>
            <w:proofErr w:type="spellEnd"/>
            <w:r>
              <w:rPr>
                <w:rFonts w:ascii="Times" w:eastAsia="宋体" w:hAnsi="Times" w:cs="Times"/>
                <w:color w:val="000000" w:themeColor="text1"/>
                <w:sz w:val="18"/>
                <w:szCs w:val="18"/>
              </w:rPr>
              <w:t xml:space="preserve"> with the QCL RS in the indicated TCI state.</w:t>
            </w:r>
          </w:p>
          <w:p w14:paraId="707E3AA9" w14:textId="77777777" w:rsidR="00360DF2" w:rsidRDefault="009D7AD0">
            <w:pPr>
              <w:numPr>
                <w:ilvl w:val="0"/>
                <w:numId w:val="16"/>
              </w:numPr>
              <w:shd w:val="clear" w:color="auto" w:fill="FFFFFF"/>
              <w:snapToGrid w:val="0"/>
              <w:jc w:val="both"/>
              <w:rPr>
                <w:rFonts w:ascii="Times" w:eastAsia="宋体" w:hAnsi="Times" w:cs="Times"/>
                <w:color w:val="000000" w:themeColor="text1"/>
                <w:sz w:val="18"/>
                <w:szCs w:val="18"/>
                <w:highlight w:val="yellow"/>
              </w:rPr>
            </w:pPr>
            <w:r>
              <w:rPr>
                <w:rFonts w:ascii="Times" w:eastAsia="宋体" w:hAnsi="Times" w:cs="Times"/>
                <w:color w:val="000000" w:themeColor="text1"/>
                <w:sz w:val="18"/>
                <w:szCs w:val="18"/>
                <w:highlight w:val="yellow"/>
              </w:rPr>
              <w:t>Enabling one of either Scheme-1 or Scheme-2 is selected by NW.</w:t>
            </w:r>
          </w:p>
          <w:p w14:paraId="707E3AAA" w14:textId="77777777" w:rsidR="00360DF2" w:rsidRDefault="009D7AD0">
            <w:pPr>
              <w:numPr>
                <w:ilvl w:val="1"/>
                <w:numId w:val="16"/>
              </w:numPr>
              <w:shd w:val="clear" w:color="auto" w:fill="FFFFFF"/>
              <w:snapToGrid w:val="0"/>
              <w:jc w:val="both"/>
              <w:rPr>
                <w:rFonts w:ascii="Times" w:eastAsia="宋体" w:hAnsi="Times" w:cs="Times"/>
                <w:color w:val="000000" w:themeColor="text1"/>
                <w:sz w:val="18"/>
                <w:szCs w:val="18"/>
                <w:highlight w:val="yellow"/>
              </w:rPr>
            </w:pPr>
            <w:r>
              <w:rPr>
                <w:rFonts w:ascii="Times" w:eastAsia="宋体" w:hAnsi="Times" w:cs="Times"/>
                <w:color w:val="000000" w:themeColor="text1"/>
                <w:sz w:val="18"/>
                <w:szCs w:val="18"/>
                <w:highlight w:val="yellow"/>
              </w:rPr>
              <w:t>FFS: The above selection is via an explicit RRC parameter or an implicit manner, e.g., if the RS(s) for new beam are CSI-RS, Scheme-1 is enabled; otherwise, Scheme-2 is enabled.</w:t>
            </w:r>
          </w:p>
          <w:p w14:paraId="707E3AAB" w14:textId="77777777" w:rsidR="00360DF2" w:rsidRDefault="009D7AD0">
            <w:pPr>
              <w:numPr>
                <w:ilvl w:val="1"/>
                <w:numId w:val="16"/>
              </w:numPr>
              <w:shd w:val="clear" w:color="auto" w:fill="FFFFFF"/>
              <w:snapToGrid w:val="0"/>
              <w:jc w:val="both"/>
              <w:rPr>
                <w:rFonts w:ascii="Times" w:eastAsia="宋体" w:hAnsi="Times" w:cs="Times"/>
                <w:color w:val="000000" w:themeColor="text1"/>
                <w:sz w:val="18"/>
                <w:szCs w:val="18"/>
              </w:rPr>
            </w:pPr>
            <w:r>
              <w:rPr>
                <w:rFonts w:ascii="Times" w:eastAsia="宋体" w:hAnsi="Times" w:cs="Times"/>
                <w:color w:val="000000" w:themeColor="text1"/>
                <w:sz w:val="18"/>
                <w:szCs w:val="18"/>
              </w:rPr>
              <w:t>(</w:t>
            </w:r>
            <w:r>
              <w:rPr>
                <w:rFonts w:ascii="Times" w:eastAsia="宋体" w:hAnsi="Times" w:cs="Times"/>
                <w:b/>
                <w:bCs/>
                <w:color w:val="000000" w:themeColor="text1"/>
                <w:sz w:val="18"/>
                <w:szCs w:val="18"/>
                <w:highlight w:val="darkYellow"/>
              </w:rPr>
              <w:t>Working Assumption</w:t>
            </w:r>
            <w:r>
              <w:rPr>
                <w:rFonts w:ascii="Times" w:eastAsia="宋体" w:hAnsi="Times" w:cs="Times"/>
                <w:color w:val="000000" w:themeColor="text1"/>
                <w:sz w:val="18"/>
                <w:szCs w:val="18"/>
              </w:rPr>
              <w:t>) Enabling of either Scheme-1 or Scheme-2 should ensure the same RS type for RS measurement for current beam and new beam.</w:t>
            </w:r>
          </w:p>
          <w:p w14:paraId="707E3AAC" w14:textId="77777777" w:rsidR="00360DF2" w:rsidRDefault="009D7AD0">
            <w:pPr>
              <w:numPr>
                <w:ilvl w:val="0"/>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rPr>
              <w:lastRenderedPageBreak/>
              <w:t xml:space="preserve">The above QCL RS is the RS </w:t>
            </w:r>
            <w:proofErr w:type="spellStart"/>
            <w:r>
              <w:rPr>
                <w:rFonts w:ascii="Times" w:eastAsia="宋体" w:hAnsi="Times" w:cs="Times"/>
                <w:color w:val="000000"/>
                <w:sz w:val="18"/>
                <w:szCs w:val="18"/>
              </w:rPr>
              <w:t>w.r.t.</w:t>
            </w:r>
            <w:proofErr w:type="spellEnd"/>
            <w:r>
              <w:rPr>
                <w:rFonts w:ascii="Times" w:eastAsia="宋体" w:hAnsi="Times" w:cs="Times"/>
                <w:color w:val="000000"/>
                <w:sz w:val="18"/>
                <w:szCs w:val="18"/>
              </w:rPr>
              <w:t xml:space="preserve"> QCL-</w:t>
            </w:r>
            <w:proofErr w:type="spellStart"/>
            <w:r>
              <w:rPr>
                <w:rFonts w:ascii="Times" w:eastAsia="宋体" w:hAnsi="Times" w:cs="Times"/>
                <w:color w:val="000000"/>
                <w:sz w:val="18"/>
                <w:szCs w:val="18"/>
              </w:rPr>
              <w:t>TypeD</w:t>
            </w:r>
            <w:proofErr w:type="spellEnd"/>
            <w:r>
              <w:rPr>
                <w:rFonts w:ascii="Times" w:eastAsia="宋体" w:hAnsi="Times" w:cs="Times"/>
                <w:color w:val="000000"/>
                <w:sz w:val="18"/>
                <w:szCs w:val="18"/>
              </w:rPr>
              <w:t xml:space="preserve">, if there are two QCL RSs in the indicated TCI state. </w:t>
            </w:r>
          </w:p>
          <w:p w14:paraId="707E3AAD" w14:textId="77777777" w:rsidR="00360DF2" w:rsidRDefault="00360DF2">
            <w:pPr>
              <w:jc w:val="both"/>
              <w:rPr>
                <w:rFonts w:ascii="Times" w:eastAsia="Batang" w:hAnsi="Times"/>
                <w:b/>
                <w:sz w:val="18"/>
                <w:szCs w:val="18"/>
                <w:highlight w:val="green"/>
                <w:lang w:eastAsia="en-US"/>
              </w:rPr>
            </w:pPr>
          </w:p>
          <w:p w14:paraId="707E3AAE" w14:textId="77777777" w:rsidR="00360DF2" w:rsidRDefault="00360DF2">
            <w:pPr>
              <w:jc w:val="both"/>
              <w:rPr>
                <w:rFonts w:ascii="Times" w:eastAsia="Batang" w:hAnsi="Times"/>
                <w:b/>
                <w:sz w:val="18"/>
                <w:szCs w:val="18"/>
                <w:highlight w:val="green"/>
                <w:lang w:eastAsia="en-US"/>
              </w:rPr>
            </w:pPr>
          </w:p>
          <w:p w14:paraId="707E3AAF" w14:textId="77777777" w:rsidR="00360DF2" w:rsidRDefault="009D7AD0">
            <w:pPr>
              <w:jc w:val="both"/>
              <w:rPr>
                <w:rFonts w:ascii="Times" w:eastAsia="Batang" w:hAnsi="Times"/>
                <w:sz w:val="18"/>
                <w:szCs w:val="18"/>
                <w:lang w:eastAsia="en-US"/>
              </w:rPr>
            </w:pPr>
            <w:r>
              <w:rPr>
                <w:rFonts w:ascii="Times" w:eastAsia="Batang" w:hAnsi="Times"/>
                <w:sz w:val="18"/>
                <w:szCs w:val="18"/>
                <w:u w:val="single"/>
                <w:lang w:val="en-GB" w:eastAsia="en-US"/>
              </w:rPr>
              <w:t>FL Observations:</w:t>
            </w:r>
          </w:p>
          <w:p w14:paraId="707E3AB0" w14:textId="77777777" w:rsidR="00360DF2" w:rsidRDefault="009D7AD0">
            <w:pPr>
              <w:jc w:val="both"/>
              <w:rPr>
                <w:rFonts w:ascii="Times" w:eastAsia="Batang" w:hAnsi="Times"/>
                <w:sz w:val="18"/>
                <w:szCs w:val="18"/>
                <w:lang w:val="en-GB" w:eastAsia="en-US"/>
              </w:rPr>
            </w:pPr>
            <w:r>
              <w:rPr>
                <w:rFonts w:ascii="Times" w:eastAsia="Batang" w:hAnsi="Times"/>
                <w:sz w:val="18"/>
                <w:szCs w:val="18"/>
                <w:lang w:val="en-GB" w:eastAsia="en-US"/>
              </w:rPr>
              <w:t xml:space="preserve">Option-1 (Explicit RRC signalling): </w:t>
            </w:r>
          </w:p>
          <w:p w14:paraId="707E3AB1" w14:textId="77777777" w:rsidR="00360DF2" w:rsidRDefault="009D7AD0">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lang w:val="en-GB"/>
              </w:rPr>
              <w:t xml:space="preserve">ZTE, Samsung, </w:t>
            </w:r>
            <w:proofErr w:type="spellStart"/>
            <w:r>
              <w:rPr>
                <w:rFonts w:ascii="Times" w:eastAsia="Batang" w:hAnsi="Times"/>
                <w:sz w:val="18"/>
                <w:szCs w:val="18"/>
                <w:lang w:val="en-GB"/>
              </w:rPr>
              <w:t>xiaomi</w:t>
            </w:r>
            <w:proofErr w:type="spellEnd"/>
            <w:r>
              <w:rPr>
                <w:rFonts w:ascii="Times" w:eastAsia="Batang" w:hAnsi="Times"/>
                <w:sz w:val="18"/>
                <w:szCs w:val="18"/>
                <w:lang w:val="en-GB"/>
              </w:rPr>
              <w:t xml:space="preserve"> (3b), TCL, </w:t>
            </w:r>
            <w:proofErr w:type="spellStart"/>
            <w:r>
              <w:rPr>
                <w:rFonts w:ascii="Times" w:eastAsia="Batang" w:hAnsi="Times"/>
                <w:sz w:val="18"/>
                <w:szCs w:val="18"/>
                <w:lang w:val="en-GB"/>
              </w:rPr>
              <w:t>Transsion</w:t>
            </w:r>
            <w:proofErr w:type="spellEnd"/>
            <w:r>
              <w:rPr>
                <w:rFonts w:ascii="Times" w:eastAsia="Batang" w:hAnsi="Times"/>
                <w:sz w:val="18"/>
                <w:szCs w:val="18"/>
                <w:lang w:val="en-GB"/>
              </w:rPr>
              <w:t xml:space="preserve"> Holdings, Intel, Google, IDC, CATT</w:t>
            </w:r>
          </w:p>
          <w:p w14:paraId="707E3AB2" w14:textId="77777777" w:rsidR="00360DF2" w:rsidRDefault="009D7AD0">
            <w:pPr>
              <w:jc w:val="both"/>
              <w:rPr>
                <w:rFonts w:ascii="Times" w:eastAsia="Batang" w:hAnsi="Times"/>
                <w:sz w:val="18"/>
                <w:szCs w:val="18"/>
                <w:lang w:val="en-GB" w:eastAsia="en-US"/>
              </w:rPr>
            </w:pPr>
            <w:r>
              <w:rPr>
                <w:rFonts w:ascii="Times" w:eastAsia="Batang" w:hAnsi="Times"/>
                <w:sz w:val="18"/>
                <w:szCs w:val="18"/>
                <w:lang w:eastAsia="en-US"/>
              </w:rPr>
              <w:t>Option-2 (</w:t>
            </w:r>
            <w:r>
              <w:rPr>
                <w:rFonts w:ascii="Times" w:eastAsia="Batang" w:hAnsi="Times"/>
                <w:sz w:val="18"/>
                <w:szCs w:val="18"/>
                <w:lang w:val="en-GB" w:eastAsia="en-US"/>
              </w:rPr>
              <w:t xml:space="preserve">Implicit manner, i.e., if the RS(s) for new beam are CSI-RS, Scheme-1 is enabled; otherwise, Scheme-2 is enabled): </w:t>
            </w:r>
          </w:p>
          <w:p w14:paraId="707E3AB3" w14:textId="77777777" w:rsidR="00360DF2" w:rsidRDefault="009D7AD0">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lang w:val="en-GB"/>
              </w:rPr>
              <w:t>Huawei/</w:t>
            </w:r>
            <w:proofErr w:type="spellStart"/>
            <w:r>
              <w:rPr>
                <w:rFonts w:ascii="Times" w:eastAsia="Batang" w:hAnsi="Times"/>
                <w:sz w:val="18"/>
                <w:szCs w:val="18"/>
                <w:lang w:val="en-GB"/>
              </w:rPr>
              <w:t>HiSi</w:t>
            </w:r>
            <w:proofErr w:type="spellEnd"/>
            <w:r>
              <w:rPr>
                <w:rFonts w:ascii="Times" w:eastAsia="Batang" w:hAnsi="Times"/>
                <w:sz w:val="18"/>
                <w:szCs w:val="18"/>
                <w:lang w:val="en-GB"/>
              </w:rPr>
              <w:t xml:space="preserve">, MediaTek, </w:t>
            </w:r>
            <w:proofErr w:type="spellStart"/>
            <w:r>
              <w:rPr>
                <w:rFonts w:ascii="Times" w:eastAsia="Batang" w:hAnsi="Times"/>
                <w:sz w:val="18"/>
                <w:szCs w:val="18"/>
                <w:lang w:val="en-GB"/>
              </w:rPr>
              <w:t>Spreadtrum</w:t>
            </w:r>
            <w:proofErr w:type="spellEnd"/>
            <w:r>
              <w:rPr>
                <w:rFonts w:ascii="Times" w:eastAsia="Batang" w:hAnsi="Times"/>
                <w:sz w:val="18"/>
                <w:szCs w:val="18"/>
                <w:lang w:val="en-GB"/>
              </w:rPr>
              <w:t xml:space="preserve">, </w:t>
            </w:r>
            <w:r>
              <w:rPr>
                <w:rFonts w:ascii="Times" w:eastAsia="Batang" w:hAnsi="Times"/>
                <w:color w:val="000000" w:themeColor="text1"/>
                <w:sz w:val="18"/>
                <w:szCs w:val="18"/>
                <w:lang w:val="en-GB"/>
              </w:rPr>
              <w:t xml:space="preserve">CMCC, </w:t>
            </w:r>
            <w:proofErr w:type="spellStart"/>
            <w:r>
              <w:rPr>
                <w:rFonts w:ascii="Times" w:eastAsia="Batang" w:hAnsi="Times"/>
                <w:color w:val="000000" w:themeColor="text1"/>
                <w:sz w:val="18"/>
                <w:szCs w:val="18"/>
                <w:lang w:val="en-GB"/>
              </w:rPr>
              <w:t>xiaomi</w:t>
            </w:r>
            <w:proofErr w:type="spellEnd"/>
            <w:r>
              <w:rPr>
                <w:rFonts w:ascii="Times" w:eastAsia="Batang" w:hAnsi="Times"/>
                <w:color w:val="000000" w:themeColor="text1"/>
                <w:sz w:val="18"/>
                <w:szCs w:val="18"/>
                <w:lang w:val="en-GB"/>
              </w:rPr>
              <w:t xml:space="preserve">, Fujitsu, Panasonic, TCL, ITRI, Ericsson, Lenovo, LG, </w:t>
            </w:r>
            <w:proofErr w:type="spellStart"/>
            <w:r>
              <w:rPr>
                <w:rFonts w:ascii="Times" w:eastAsia="Batang" w:hAnsi="Times"/>
                <w:color w:val="000000" w:themeColor="text1"/>
                <w:sz w:val="18"/>
                <w:szCs w:val="18"/>
                <w:lang w:val="en-GB"/>
              </w:rPr>
              <w:t>Spreadtrum</w:t>
            </w:r>
            <w:proofErr w:type="spellEnd"/>
            <w:r>
              <w:rPr>
                <w:rFonts w:ascii="Times" w:eastAsia="Batang" w:hAnsi="Times"/>
                <w:color w:val="000000" w:themeColor="text1"/>
                <w:sz w:val="18"/>
                <w:szCs w:val="18"/>
                <w:lang w:val="en-GB"/>
              </w:rPr>
              <w:t xml:space="preserve">, Qualcomm, vivo, Sharp, HONOR, </w:t>
            </w:r>
            <w:proofErr w:type="spellStart"/>
            <w:r>
              <w:rPr>
                <w:rFonts w:ascii="Times" w:eastAsia="Batang" w:hAnsi="Times"/>
                <w:color w:val="000000" w:themeColor="text1"/>
                <w:sz w:val="18"/>
                <w:szCs w:val="18"/>
                <w:lang w:val="en-GB"/>
              </w:rPr>
              <w:t>Futurewei</w:t>
            </w:r>
            <w:proofErr w:type="spellEnd"/>
            <w:r>
              <w:rPr>
                <w:rFonts w:ascii="Times" w:eastAsia="Batang" w:hAnsi="Times"/>
                <w:color w:val="000000" w:themeColor="text1"/>
                <w:sz w:val="18"/>
                <w:szCs w:val="18"/>
                <w:lang w:val="en-GB"/>
              </w:rPr>
              <w:t xml:space="preserve">, Apple, </w:t>
            </w:r>
            <w:proofErr w:type="spellStart"/>
            <w:r>
              <w:rPr>
                <w:rFonts w:ascii="Times" w:eastAsia="Batang" w:hAnsi="Times"/>
                <w:color w:val="000000" w:themeColor="text1"/>
                <w:sz w:val="18"/>
                <w:szCs w:val="18"/>
                <w:lang w:val="en-GB"/>
              </w:rPr>
              <w:t>Ruijie</w:t>
            </w:r>
            <w:proofErr w:type="spellEnd"/>
            <w:r>
              <w:rPr>
                <w:rFonts w:ascii="Times" w:eastAsia="Batang" w:hAnsi="Times"/>
                <w:color w:val="000000" w:themeColor="text1"/>
                <w:sz w:val="18"/>
                <w:szCs w:val="18"/>
                <w:lang w:val="en-GB"/>
              </w:rPr>
              <w:t>, Nokia, IDC (open), Intel (open</w:t>
            </w:r>
            <w:proofErr w:type="gramStart"/>
            <w:r>
              <w:rPr>
                <w:rFonts w:ascii="Times" w:eastAsia="Batang" w:hAnsi="Times"/>
                <w:color w:val="000000" w:themeColor="text1"/>
                <w:sz w:val="18"/>
                <w:szCs w:val="18"/>
                <w:lang w:val="en-GB"/>
              </w:rPr>
              <w:t>),  NEC</w:t>
            </w:r>
            <w:proofErr w:type="gramEnd"/>
            <w:r>
              <w:rPr>
                <w:rFonts w:ascii="Times" w:eastAsia="MS Mincho" w:hAnsi="Times" w:hint="eastAsia"/>
                <w:color w:val="000000" w:themeColor="text1"/>
                <w:sz w:val="18"/>
                <w:szCs w:val="18"/>
                <w:lang w:val="en-GB" w:eastAsia="ja-JP"/>
              </w:rPr>
              <w:t>, NTT DOCOMO</w:t>
            </w:r>
          </w:p>
          <w:p w14:paraId="707E3AB4" w14:textId="77777777" w:rsidR="00360DF2" w:rsidRDefault="00360DF2">
            <w:pPr>
              <w:snapToGrid w:val="0"/>
              <w:jc w:val="both"/>
              <w:rPr>
                <w:rFonts w:ascii="Times" w:eastAsia="宋体" w:hAnsi="Times" w:cs="Times"/>
                <w:b/>
                <w:color w:val="3333FF"/>
                <w:sz w:val="20"/>
                <w:szCs w:val="20"/>
                <w:lang w:eastAsia="en-US"/>
              </w:rPr>
            </w:pPr>
          </w:p>
          <w:p w14:paraId="707E3AB5" w14:textId="77777777" w:rsidR="00360DF2" w:rsidRDefault="009D7AD0">
            <w:pPr>
              <w:snapToGrid w:val="0"/>
              <w:rPr>
                <w:rFonts w:ascii="Times" w:eastAsia="Batang" w:hAnsi="Times" w:cs="Times"/>
                <w:color w:val="3333FF"/>
                <w:sz w:val="20"/>
                <w:szCs w:val="16"/>
                <w:lang w:val="de-DE" w:eastAsia="en-US"/>
              </w:rPr>
            </w:pPr>
            <w:r>
              <w:rPr>
                <w:rFonts w:ascii="Times" w:eastAsia="Batang" w:hAnsi="Times" w:cs="Times"/>
                <w:b/>
                <w:color w:val="3333FF"/>
                <w:sz w:val="20"/>
                <w:szCs w:val="16"/>
                <w:u w:val="single"/>
                <w:lang w:val="de-DE" w:eastAsia="en-US"/>
              </w:rPr>
              <w:t>FL Note</w:t>
            </w:r>
            <w:r>
              <w:rPr>
                <w:rFonts w:ascii="Times" w:eastAsia="Batang" w:hAnsi="Times" w:cs="Times"/>
                <w:color w:val="3333FF"/>
                <w:sz w:val="20"/>
                <w:szCs w:val="16"/>
                <w:lang w:val="de-DE" w:eastAsia="en-US"/>
              </w:rPr>
              <w:t xml:space="preserve">: </w:t>
            </w:r>
          </w:p>
          <w:p w14:paraId="707E3AB6" w14:textId="77777777" w:rsidR="00360DF2" w:rsidRDefault="009D7AD0">
            <w:pPr>
              <w:pStyle w:val="ListParagraph"/>
              <w:numPr>
                <w:ilvl w:val="0"/>
                <w:numId w:val="15"/>
              </w:numPr>
              <w:snapToGrid w:val="0"/>
              <w:spacing w:after="0" w:line="240" w:lineRule="auto"/>
              <w:contextualSpacing/>
              <w:jc w:val="both"/>
              <w:rPr>
                <w:rFonts w:ascii="Times" w:hAnsi="Times" w:cs="Times"/>
                <w:color w:val="3333FF"/>
                <w:sz w:val="20"/>
                <w:szCs w:val="20"/>
              </w:rPr>
            </w:pPr>
            <w:r>
              <w:rPr>
                <w:rFonts w:ascii="Times" w:hAnsi="Times" w:cs="Times"/>
                <w:color w:val="3333FF"/>
                <w:sz w:val="20"/>
                <w:szCs w:val="20"/>
              </w:rPr>
              <w:t xml:space="preserve">Per pre-meeting offline and companies input, there is not critical issue for going with either way. If so, let’s go with majority companies’ views. </w:t>
            </w:r>
          </w:p>
          <w:p w14:paraId="707E3AB7" w14:textId="77777777" w:rsidR="00360DF2" w:rsidRDefault="00360DF2">
            <w:pPr>
              <w:jc w:val="both"/>
              <w:rPr>
                <w:rFonts w:ascii="Times" w:eastAsia="Batang" w:hAnsi="Times"/>
                <w:b/>
                <w:sz w:val="18"/>
                <w:szCs w:val="18"/>
                <w:highlight w:val="green"/>
                <w:lang w:eastAsia="en-US"/>
              </w:rPr>
            </w:pPr>
          </w:p>
          <w:p w14:paraId="707E3AB8" w14:textId="77777777" w:rsidR="00360DF2" w:rsidRDefault="009D7AD0">
            <w:pPr>
              <w:shd w:val="clear" w:color="auto" w:fill="FFFFFF"/>
              <w:snapToGrid w:val="0"/>
              <w:rPr>
                <w:rFonts w:eastAsia="宋体"/>
                <w:sz w:val="28"/>
                <w:szCs w:val="20"/>
              </w:rPr>
            </w:pPr>
            <w:r>
              <w:rPr>
                <w:rFonts w:ascii="Times" w:eastAsia="宋体" w:hAnsi="Times" w:cs="Times"/>
                <w:b/>
                <w:sz w:val="20"/>
                <w:szCs w:val="18"/>
                <w:highlight w:val="yellow"/>
                <w:u w:val="single"/>
              </w:rPr>
              <w:t>Proposal 1.1.3:</w:t>
            </w:r>
            <w:r>
              <w:rPr>
                <w:rFonts w:ascii="Times" w:eastAsia="宋体" w:hAnsi="Times" w:cs="Times"/>
                <w:sz w:val="20"/>
                <w:szCs w:val="18"/>
              </w:rPr>
              <w:t xml:space="preserve"> </w:t>
            </w:r>
            <w:r>
              <w:rPr>
                <w:rFonts w:ascii="Times" w:eastAsia="Batang" w:hAnsi="Times"/>
                <w:sz w:val="20"/>
                <w:szCs w:val="18"/>
                <w:lang w:val="en-GB" w:eastAsia="en-US"/>
              </w:rPr>
              <w:t>Regarding RS measurement for the current beam for Event 2, for enabling one of either Scheme-1 or Scheme-2 by NW in Option-2a, the following implicit manner is supported:</w:t>
            </w:r>
          </w:p>
          <w:p w14:paraId="707E3AB9" w14:textId="77777777" w:rsidR="00360DF2" w:rsidRDefault="009D7AD0">
            <w:pPr>
              <w:pStyle w:val="ListParagraph"/>
              <w:numPr>
                <w:ilvl w:val="0"/>
                <w:numId w:val="16"/>
              </w:numPr>
              <w:snapToGrid w:val="0"/>
              <w:spacing w:after="0" w:line="240" w:lineRule="auto"/>
              <w:jc w:val="both"/>
              <w:rPr>
                <w:rFonts w:ascii="Times" w:eastAsia="Batang" w:hAnsi="Times"/>
                <w:sz w:val="20"/>
                <w:szCs w:val="18"/>
                <w:lang w:val="en-GB"/>
              </w:rPr>
            </w:pPr>
            <w:r>
              <w:rPr>
                <w:rFonts w:ascii="Times" w:eastAsia="Batang" w:hAnsi="Times"/>
                <w:sz w:val="20"/>
                <w:szCs w:val="18"/>
                <w:lang w:val="en-GB"/>
              </w:rPr>
              <w:t>If the RS(s) for new beam are CSI-RS, Scheme-1 is enabled; otherwise, Scheme-2 is enabled.</w:t>
            </w:r>
          </w:p>
          <w:p w14:paraId="707E3ABA" w14:textId="77777777" w:rsidR="00360DF2" w:rsidRDefault="00360DF2">
            <w:pPr>
              <w:jc w:val="both"/>
              <w:rPr>
                <w:rFonts w:ascii="Times" w:eastAsia="Batang" w:hAnsi="Times"/>
                <w:b/>
                <w:sz w:val="18"/>
                <w:szCs w:val="18"/>
                <w:highlight w:val="green"/>
                <w:lang w:val="en-GB" w:eastAsia="en-US"/>
              </w:rPr>
            </w:pPr>
          </w:p>
          <w:p w14:paraId="707E3ABB" w14:textId="77777777" w:rsidR="00360DF2" w:rsidRDefault="009D7AD0">
            <w:pPr>
              <w:snapToGrid w:val="0"/>
              <w:jc w:val="both"/>
              <w:rPr>
                <w:rFonts w:eastAsia="MS Mincho"/>
                <w:color w:val="000000" w:themeColor="text1"/>
                <w:sz w:val="18"/>
                <w:szCs w:val="18"/>
                <w:lang w:eastAsia="ja-JP"/>
              </w:rPr>
            </w:pPr>
            <w:r>
              <w:rPr>
                <w:rFonts w:eastAsia="PMingLiU"/>
                <w:color w:val="000000" w:themeColor="text1"/>
                <w:sz w:val="18"/>
                <w:szCs w:val="18"/>
                <w:lang w:eastAsia="zh-TW"/>
              </w:rPr>
              <w:t xml:space="preserve">Supported by: MediaTek, OPPO, </w:t>
            </w:r>
            <w:r>
              <w:rPr>
                <w:rFonts w:eastAsia="PMingLiU" w:hint="eastAsia"/>
                <w:color w:val="000000" w:themeColor="text1"/>
                <w:sz w:val="18"/>
                <w:szCs w:val="18"/>
                <w:lang w:eastAsia="zh-TW"/>
              </w:rPr>
              <w:t>LG</w:t>
            </w:r>
            <w:r>
              <w:rPr>
                <w:rFonts w:eastAsia="PMingLiU"/>
                <w:color w:val="000000" w:themeColor="text1"/>
                <w:sz w:val="18"/>
                <w:szCs w:val="18"/>
                <w:lang w:eastAsia="zh-TW"/>
              </w:rPr>
              <w:t xml:space="preserve">, Samsung (open), </w:t>
            </w:r>
            <w:proofErr w:type="spellStart"/>
            <w:r>
              <w:rPr>
                <w:rFonts w:eastAsia="PMingLiU"/>
                <w:color w:val="000000" w:themeColor="text1"/>
                <w:sz w:val="18"/>
                <w:szCs w:val="18"/>
                <w:lang w:eastAsia="zh-TW"/>
              </w:rPr>
              <w:t>xiaomi</w:t>
            </w:r>
            <w:proofErr w:type="spellEnd"/>
            <w:r>
              <w:rPr>
                <w:rFonts w:eastAsia="PMingLiU"/>
                <w:color w:val="000000" w:themeColor="text1"/>
                <w:sz w:val="18"/>
                <w:szCs w:val="18"/>
                <w:lang w:eastAsia="zh-TW"/>
              </w:rPr>
              <w:t xml:space="preserve">, Fujitsu, </w:t>
            </w:r>
            <w:proofErr w:type="gramStart"/>
            <w:r>
              <w:rPr>
                <w:rFonts w:eastAsia="PMingLiU"/>
                <w:color w:val="000000" w:themeColor="text1"/>
                <w:sz w:val="18"/>
                <w:szCs w:val="18"/>
                <w:lang w:eastAsia="zh-TW"/>
              </w:rPr>
              <w:t>ZTE(</w:t>
            </w:r>
            <w:proofErr w:type="gramEnd"/>
            <w:r>
              <w:rPr>
                <w:rFonts w:eastAsia="PMingLiU"/>
                <w:color w:val="000000" w:themeColor="text1"/>
                <w:sz w:val="18"/>
                <w:szCs w:val="18"/>
                <w:lang w:eastAsia="zh-TW"/>
              </w:rPr>
              <w:t xml:space="preserve">open), Ericsson, </w:t>
            </w:r>
            <w:r>
              <w:rPr>
                <w:rFonts w:eastAsia="MS Mincho" w:hint="eastAsia"/>
                <w:color w:val="000000" w:themeColor="text1"/>
                <w:sz w:val="18"/>
                <w:szCs w:val="18"/>
                <w:lang w:eastAsia="ja-JP"/>
              </w:rPr>
              <w:t>NTT DOCOMO</w:t>
            </w:r>
            <w:r>
              <w:rPr>
                <w:rFonts w:eastAsia="MS Mincho"/>
                <w:color w:val="000000" w:themeColor="text1"/>
                <w:sz w:val="18"/>
                <w:szCs w:val="18"/>
                <w:lang w:eastAsia="ja-JP"/>
              </w:rPr>
              <w:t xml:space="preserve">, NEC, </w:t>
            </w:r>
            <w:proofErr w:type="spellStart"/>
            <w:r>
              <w:rPr>
                <w:rFonts w:eastAsia="MS Mincho"/>
                <w:color w:val="000000" w:themeColor="text1"/>
                <w:sz w:val="18"/>
                <w:szCs w:val="18"/>
                <w:lang w:eastAsia="ja-JP"/>
              </w:rPr>
              <w:t>Futurewei</w:t>
            </w:r>
            <w:proofErr w:type="spellEnd"/>
            <w:r>
              <w:rPr>
                <w:rFonts w:eastAsia="MS Mincho"/>
                <w:color w:val="000000" w:themeColor="text1"/>
                <w:sz w:val="18"/>
                <w:szCs w:val="18"/>
                <w:lang w:eastAsia="ja-JP"/>
              </w:rPr>
              <w:t>, Qualcomm, Huawei/</w:t>
            </w:r>
            <w:proofErr w:type="spellStart"/>
            <w:r>
              <w:rPr>
                <w:rFonts w:eastAsia="MS Mincho"/>
                <w:color w:val="000000" w:themeColor="text1"/>
                <w:sz w:val="18"/>
                <w:szCs w:val="18"/>
                <w:lang w:eastAsia="ja-JP"/>
              </w:rPr>
              <w:t>HiSi</w:t>
            </w:r>
            <w:proofErr w:type="spellEnd"/>
            <w:r>
              <w:rPr>
                <w:rFonts w:eastAsia="MS Mincho"/>
                <w:color w:val="000000" w:themeColor="text1"/>
                <w:sz w:val="18"/>
                <w:szCs w:val="18"/>
                <w:lang w:eastAsia="ja-JP"/>
              </w:rPr>
              <w:t xml:space="preserve">, Lenovo, Sharp, Nokia, NTT DOCOMO, IDC, </w:t>
            </w:r>
            <w:proofErr w:type="spellStart"/>
            <w:r>
              <w:rPr>
                <w:rFonts w:eastAsia="MS Mincho"/>
                <w:color w:val="000000" w:themeColor="text1"/>
                <w:sz w:val="18"/>
                <w:szCs w:val="18"/>
                <w:lang w:eastAsia="ja-JP"/>
              </w:rPr>
              <w:t>Spreadtrum</w:t>
            </w:r>
            <w:proofErr w:type="spellEnd"/>
            <w:r>
              <w:rPr>
                <w:rFonts w:eastAsia="MS Mincho"/>
                <w:color w:val="000000" w:themeColor="text1"/>
                <w:sz w:val="18"/>
                <w:szCs w:val="18"/>
                <w:lang w:eastAsia="ja-JP"/>
              </w:rPr>
              <w:t xml:space="preserve">, New H3C, Honor, vivo, </w:t>
            </w:r>
            <w:proofErr w:type="spellStart"/>
            <w:r>
              <w:rPr>
                <w:rFonts w:eastAsia="MS Mincho"/>
                <w:color w:val="000000" w:themeColor="text1"/>
                <w:sz w:val="18"/>
                <w:szCs w:val="18"/>
                <w:lang w:eastAsia="ja-JP"/>
              </w:rPr>
              <w:t>Transsion</w:t>
            </w:r>
            <w:proofErr w:type="spellEnd"/>
            <w:r>
              <w:rPr>
                <w:rFonts w:eastAsia="MS Mincho"/>
                <w:color w:val="000000" w:themeColor="text1"/>
                <w:sz w:val="18"/>
                <w:szCs w:val="18"/>
                <w:lang w:eastAsia="ja-JP"/>
              </w:rPr>
              <w:t xml:space="preserve">, Apple, </w:t>
            </w:r>
          </w:p>
          <w:p w14:paraId="707E3ABC" w14:textId="77777777" w:rsidR="00360DF2" w:rsidRDefault="009D7AD0">
            <w:pPr>
              <w:snapToGrid w:val="0"/>
              <w:jc w:val="both"/>
              <w:rPr>
                <w:rFonts w:eastAsia="MS Mincho"/>
                <w:color w:val="000000" w:themeColor="text1"/>
                <w:sz w:val="18"/>
                <w:szCs w:val="18"/>
                <w:lang w:eastAsia="ja-JP"/>
              </w:rPr>
            </w:pPr>
            <w:r>
              <w:rPr>
                <w:rFonts w:eastAsia="MS Mincho"/>
                <w:color w:val="000000" w:themeColor="text1"/>
                <w:sz w:val="18"/>
                <w:szCs w:val="18"/>
                <w:lang w:eastAsia="ja-JP"/>
              </w:rPr>
              <w:t xml:space="preserve">Not supported by: Intel, Google, CATT, </w:t>
            </w:r>
          </w:p>
          <w:p w14:paraId="707E3ABD" w14:textId="77777777" w:rsidR="00360DF2" w:rsidRDefault="00360DF2">
            <w:pPr>
              <w:jc w:val="both"/>
              <w:rPr>
                <w:rFonts w:ascii="Times" w:eastAsia="Batang" w:hAnsi="Times"/>
                <w:b/>
                <w:sz w:val="18"/>
                <w:szCs w:val="18"/>
                <w:highlight w:val="green"/>
                <w:lang w:eastAsia="en-US"/>
              </w:rPr>
            </w:pPr>
          </w:p>
        </w:tc>
      </w:tr>
      <w:tr w:rsidR="00360DF2" w14:paraId="707E3AD5"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07E3ABF" w14:textId="77777777" w:rsidR="00360DF2" w:rsidRDefault="009D7AD0">
            <w:pPr>
              <w:snapToGrid w:val="0"/>
              <w:rPr>
                <w:color w:val="000000" w:themeColor="text1"/>
                <w:sz w:val="18"/>
                <w:szCs w:val="18"/>
              </w:rPr>
            </w:pPr>
            <w:r>
              <w:rPr>
                <w:color w:val="000000" w:themeColor="text1"/>
                <w:sz w:val="18"/>
                <w:szCs w:val="18"/>
              </w:rPr>
              <w:lastRenderedPageBreak/>
              <w:t>1.2</w:t>
            </w:r>
          </w:p>
        </w:tc>
        <w:tc>
          <w:tcPr>
            <w:tcW w:w="1260" w:type="dxa"/>
            <w:tcBorders>
              <w:top w:val="single" w:sz="4" w:space="0" w:color="auto"/>
              <w:left w:val="single" w:sz="4" w:space="0" w:color="auto"/>
              <w:bottom w:val="single" w:sz="4" w:space="0" w:color="auto"/>
              <w:right w:val="single" w:sz="4" w:space="0" w:color="auto"/>
            </w:tcBorders>
          </w:tcPr>
          <w:p w14:paraId="707E3AC0" w14:textId="77777777" w:rsidR="00360DF2" w:rsidRDefault="009D7AD0">
            <w:pPr>
              <w:contextualSpacing/>
              <w:rPr>
                <w:sz w:val="18"/>
                <w:szCs w:val="18"/>
              </w:rPr>
            </w:pPr>
            <w:r>
              <w:rPr>
                <w:sz w:val="18"/>
                <w:szCs w:val="18"/>
              </w:rPr>
              <w:t>RS config</w:t>
            </w:r>
            <w:r>
              <w:rPr>
                <w:rFonts w:hint="eastAsia"/>
                <w:sz w:val="18"/>
                <w:szCs w:val="18"/>
                <w:lang w:eastAsia="zh-CN"/>
              </w:rPr>
              <w:t>.</w:t>
            </w:r>
            <w:r>
              <w:rPr>
                <w:sz w:val="18"/>
                <w:szCs w:val="18"/>
              </w:rPr>
              <w:t xml:space="preserve"> for new beam for Event-2 </w:t>
            </w:r>
            <w:r>
              <w:rPr>
                <w:rFonts w:hint="eastAsia"/>
                <w:sz w:val="18"/>
                <w:szCs w:val="18"/>
                <w:lang w:eastAsia="zh-CN"/>
              </w:rPr>
              <w:t>——</w:t>
            </w:r>
          </w:p>
          <w:p w14:paraId="707E3AC1" w14:textId="77777777" w:rsidR="00360DF2" w:rsidRDefault="009D7AD0">
            <w:pPr>
              <w:contextualSpacing/>
              <w:rPr>
                <w:sz w:val="18"/>
                <w:szCs w:val="18"/>
              </w:rPr>
            </w:pPr>
            <w:r>
              <w:rPr>
                <w:sz w:val="18"/>
                <w:szCs w:val="18"/>
              </w:rPr>
              <w:t>MAC-CE based update</w:t>
            </w:r>
          </w:p>
        </w:tc>
        <w:tc>
          <w:tcPr>
            <w:tcW w:w="8091" w:type="dxa"/>
            <w:tcBorders>
              <w:top w:val="single" w:sz="4" w:space="0" w:color="auto"/>
              <w:left w:val="single" w:sz="4" w:space="0" w:color="auto"/>
              <w:bottom w:val="single" w:sz="4" w:space="0" w:color="auto"/>
              <w:right w:val="single" w:sz="4" w:space="0" w:color="auto"/>
            </w:tcBorders>
          </w:tcPr>
          <w:p w14:paraId="707E3AC2" w14:textId="77777777" w:rsidR="00360DF2" w:rsidRDefault="009D7AD0">
            <w:pPr>
              <w:shd w:val="clear" w:color="auto" w:fill="FFFFFF"/>
              <w:snapToGrid w:val="0"/>
              <w:rPr>
                <w:rFonts w:eastAsia="宋体"/>
                <w:b/>
                <w:bCs/>
                <w:i/>
                <w:iCs/>
                <w:color w:val="000000"/>
                <w:sz w:val="18"/>
              </w:rPr>
            </w:pPr>
            <w:r>
              <w:rPr>
                <w:rFonts w:ascii="Times" w:eastAsia="Batang" w:hAnsi="Times"/>
                <w:b/>
                <w:sz w:val="18"/>
                <w:szCs w:val="18"/>
                <w:highlight w:val="green"/>
                <w:lang w:val="en-GB" w:eastAsia="en-US"/>
              </w:rPr>
              <w:t>[</w:t>
            </w:r>
            <w:r>
              <w:rPr>
                <w:b/>
                <w:bCs/>
                <w:sz w:val="18"/>
                <w:szCs w:val="18"/>
                <w:highlight w:val="green"/>
                <w:lang w:eastAsia="zh-CN"/>
              </w:rPr>
              <w:t xml:space="preserve">118] </w:t>
            </w:r>
            <w:r>
              <w:rPr>
                <w:rFonts w:eastAsia="宋体"/>
                <w:b/>
                <w:bCs/>
                <w:iCs/>
                <w:color w:val="000000"/>
                <w:sz w:val="18"/>
                <w:highlight w:val="green"/>
              </w:rPr>
              <w:t>Agreement</w:t>
            </w:r>
          </w:p>
          <w:p w14:paraId="707E3AC3" w14:textId="77777777" w:rsidR="00360DF2" w:rsidRDefault="009D7AD0">
            <w:pPr>
              <w:shd w:val="clear" w:color="auto" w:fill="FFFFFF"/>
              <w:adjustRightInd w:val="0"/>
              <w:snapToGrid w:val="0"/>
              <w:rPr>
                <w:rFonts w:eastAsia="宋体"/>
                <w:color w:val="000000"/>
                <w:sz w:val="18"/>
                <w:szCs w:val="20"/>
              </w:rPr>
            </w:pPr>
            <w:r>
              <w:rPr>
                <w:rFonts w:eastAsia="宋体"/>
                <w:color w:val="000000"/>
                <w:sz w:val="18"/>
                <w:szCs w:val="20"/>
              </w:rPr>
              <w:t>Regarding explicit RS configuration for new beam measurement for Event 2, at least Option-1 is supported</w:t>
            </w:r>
          </w:p>
          <w:p w14:paraId="707E3AC4" w14:textId="77777777" w:rsidR="00360DF2" w:rsidRDefault="009D7AD0">
            <w:pPr>
              <w:numPr>
                <w:ilvl w:val="1"/>
                <w:numId w:val="17"/>
              </w:numPr>
              <w:shd w:val="clear" w:color="auto" w:fill="FFFFFF"/>
              <w:tabs>
                <w:tab w:val="clear" w:pos="1080"/>
                <w:tab w:val="left" w:pos="360"/>
              </w:tabs>
              <w:adjustRightInd w:val="0"/>
              <w:snapToGrid w:val="0"/>
              <w:ind w:left="360"/>
              <w:rPr>
                <w:rFonts w:eastAsia="宋体"/>
                <w:color w:val="000000"/>
                <w:sz w:val="18"/>
                <w:szCs w:val="20"/>
              </w:rPr>
            </w:pPr>
            <w:r>
              <w:rPr>
                <w:rFonts w:eastAsia="宋体"/>
                <w:color w:val="000000"/>
                <w:sz w:val="18"/>
                <w:szCs w:val="20"/>
              </w:rPr>
              <w:t>Option-1: The RS(s) for new beam(s) are explicitly configured in one RS resource set associated with an CSI reporting configuration</w:t>
            </w:r>
          </w:p>
          <w:p w14:paraId="707E3AC5" w14:textId="77777777" w:rsidR="00360DF2" w:rsidRDefault="009D7AD0">
            <w:pPr>
              <w:numPr>
                <w:ilvl w:val="1"/>
                <w:numId w:val="17"/>
              </w:numPr>
              <w:shd w:val="clear" w:color="auto" w:fill="FFFFFF"/>
              <w:adjustRightInd w:val="0"/>
              <w:snapToGrid w:val="0"/>
              <w:rPr>
                <w:rFonts w:eastAsia="宋体"/>
                <w:color w:val="000000"/>
                <w:sz w:val="18"/>
                <w:szCs w:val="20"/>
              </w:rPr>
            </w:pPr>
            <w:r>
              <w:rPr>
                <w:rFonts w:eastAsia="宋体"/>
                <w:color w:val="000000"/>
                <w:sz w:val="18"/>
                <w:szCs w:val="20"/>
              </w:rPr>
              <w:t>If legacy UE capability signaling cannot be reused, introduce a UE capability signaling of indicating the maximum number of the configured RS(s) in the RS resource set.</w:t>
            </w:r>
          </w:p>
          <w:p w14:paraId="707E3AC6" w14:textId="77777777" w:rsidR="00360DF2" w:rsidRDefault="009D7AD0">
            <w:pPr>
              <w:numPr>
                <w:ilvl w:val="1"/>
                <w:numId w:val="17"/>
              </w:numPr>
              <w:shd w:val="clear" w:color="auto" w:fill="FFFFFF"/>
              <w:adjustRightInd w:val="0"/>
              <w:snapToGrid w:val="0"/>
              <w:rPr>
                <w:rFonts w:eastAsia="宋体"/>
                <w:color w:val="000000"/>
                <w:sz w:val="18"/>
                <w:szCs w:val="20"/>
              </w:rPr>
            </w:pPr>
            <w:r>
              <w:rPr>
                <w:rFonts w:eastAsia="宋体"/>
                <w:color w:val="000000"/>
                <w:sz w:val="18"/>
                <w:szCs w:val="20"/>
                <w:highlight w:val="yellow"/>
              </w:rPr>
              <w:t>FFS: The RS in the RS resource set can be updated by MAC-CE</w:t>
            </w:r>
          </w:p>
          <w:p w14:paraId="707E3AC7" w14:textId="77777777" w:rsidR="00360DF2" w:rsidRDefault="00360DF2">
            <w:pPr>
              <w:jc w:val="both"/>
              <w:rPr>
                <w:rFonts w:ascii="Times" w:eastAsia="Batang" w:hAnsi="Times"/>
                <w:b/>
                <w:sz w:val="18"/>
                <w:szCs w:val="18"/>
                <w:highlight w:val="green"/>
                <w:lang w:eastAsia="en-US"/>
              </w:rPr>
            </w:pPr>
          </w:p>
          <w:p w14:paraId="707E3AC8" w14:textId="77777777" w:rsidR="00360DF2" w:rsidRDefault="009D7AD0">
            <w:pPr>
              <w:jc w:val="both"/>
              <w:rPr>
                <w:rFonts w:ascii="Times" w:eastAsia="Batang" w:hAnsi="Times"/>
                <w:sz w:val="18"/>
                <w:szCs w:val="18"/>
                <w:lang w:eastAsia="en-US"/>
              </w:rPr>
            </w:pPr>
            <w:r>
              <w:rPr>
                <w:rFonts w:ascii="Times" w:eastAsia="Batang" w:hAnsi="Times"/>
                <w:sz w:val="18"/>
                <w:szCs w:val="18"/>
                <w:u w:val="single"/>
                <w:lang w:val="en-GB" w:eastAsia="en-US"/>
              </w:rPr>
              <w:t>FL Observations:</w:t>
            </w:r>
          </w:p>
          <w:p w14:paraId="707E3AC9" w14:textId="77777777" w:rsidR="00360DF2" w:rsidRDefault="009D7AD0">
            <w:pPr>
              <w:pStyle w:val="ListParagraph"/>
              <w:numPr>
                <w:ilvl w:val="0"/>
                <w:numId w:val="16"/>
              </w:numPr>
              <w:snapToGrid w:val="0"/>
              <w:spacing w:after="0" w:line="257" w:lineRule="auto"/>
              <w:ind w:left="950" w:hanging="475"/>
              <w:jc w:val="both"/>
              <w:rPr>
                <w:rFonts w:ascii="Times" w:eastAsia="Batang" w:hAnsi="Times"/>
                <w:sz w:val="18"/>
                <w:szCs w:val="18"/>
                <w:lang w:val="en-GB"/>
              </w:rPr>
            </w:pPr>
            <w:r>
              <w:rPr>
                <w:rFonts w:ascii="Times" w:eastAsia="Batang" w:hAnsi="Times"/>
                <w:sz w:val="18"/>
                <w:szCs w:val="18"/>
                <w:lang w:val="en-GB"/>
              </w:rPr>
              <w:t>Alt-1 (Introduce new MAC-CE for RS update): DOCOMO, Apple, Huawei/</w:t>
            </w:r>
            <w:proofErr w:type="spellStart"/>
            <w:r>
              <w:rPr>
                <w:rFonts w:ascii="Times" w:eastAsia="Batang" w:hAnsi="Times"/>
                <w:sz w:val="18"/>
                <w:szCs w:val="18"/>
                <w:lang w:val="en-GB"/>
              </w:rPr>
              <w:t>HiSi</w:t>
            </w:r>
            <w:proofErr w:type="spellEnd"/>
            <w:r>
              <w:rPr>
                <w:rFonts w:ascii="Times" w:eastAsia="Batang" w:hAnsi="Times"/>
                <w:sz w:val="18"/>
                <w:szCs w:val="18"/>
                <w:lang w:val="en-GB"/>
              </w:rPr>
              <w:t xml:space="preserve">, ZTE, vivo, </w:t>
            </w:r>
            <w:proofErr w:type="spellStart"/>
            <w:r>
              <w:rPr>
                <w:rFonts w:ascii="Times" w:eastAsia="Batang" w:hAnsi="Times"/>
                <w:sz w:val="18"/>
                <w:szCs w:val="18"/>
                <w:lang w:val="en-GB"/>
              </w:rPr>
              <w:t>xiaomi</w:t>
            </w:r>
            <w:proofErr w:type="spellEnd"/>
            <w:r>
              <w:rPr>
                <w:rFonts w:ascii="Times" w:eastAsia="Batang" w:hAnsi="Times"/>
                <w:sz w:val="18"/>
                <w:szCs w:val="18"/>
                <w:lang w:val="en-GB"/>
              </w:rPr>
              <w:t xml:space="preserve">, CATT, NEC, Honor, Intel, Sharp, Meta, NEC, </w:t>
            </w:r>
            <w:proofErr w:type="spellStart"/>
            <w:r>
              <w:rPr>
                <w:rFonts w:ascii="Times" w:eastAsia="Batang" w:hAnsi="Times"/>
                <w:sz w:val="18"/>
                <w:szCs w:val="18"/>
                <w:lang w:val="en-GB"/>
              </w:rPr>
              <w:t>Futurewei</w:t>
            </w:r>
            <w:proofErr w:type="spellEnd"/>
            <w:r>
              <w:rPr>
                <w:rFonts w:ascii="Times" w:eastAsia="Batang" w:hAnsi="Times"/>
                <w:sz w:val="18"/>
                <w:szCs w:val="18"/>
                <w:lang w:val="en-GB"/>
              </w:rPr>
              <w:t xml:space="preserve">, Qualcomm, NTT DOCOMO, Intel, Google, CATT, vivo, ETRI, </w:t>
            </w:r>
          </w:p>
          <w:p w14:paraId="707E3ACA" w14:textId="77777777" w:rsidR="00360DF2" w:rsidRDefault="009D7AD0">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rPr>
              <w:t xml:space="preserve">Alt-2 (just measure new-beam RS resource set that comprises the same RS(s) in the activated TCI state(s)): Samsung, Lenovo, IDC, </w:t>
            </w:r>
          </w:p>
          <w:p w14:paraId="707E3ACB" w14:textId="77777777" w:rsidR="00360DF2" w:rsidRDefault="009D7AD0">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rPr>
              <w:t xml:space="preserve">Deprioritized/postponed by: Qualcomm, </w:t>
            </w:r>
          </w:p>
          <w:p w14:paraId="707E3ACC" w14:textId="77777777" w:rsidR="00360DF2" w:rsidRDefault="009D7AD0">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rPr>
              <w:t>Not supported by</w:t>
            </w:r>
            <w:r>
              <w:rPr>
                <w:rFonts w:ascii="Times" w:eastAsiaTheme="minorEastAsia" w:hAnsi="Times" w:hint="eastAsia"/>
                <w:sz w:val="18"/>
                <w:szCs w:val="18"/>
                <w:lang w:eastAsia="zh-CN"/>
              </w:rPr>
              <w:t>:</w:t>
            </w:r>
            <w:r>
              <w:rPr>
                <w:rFonts w:ascii="Times" w:eastAsiaTheme="minorEastAsia" w:hAnsi="Times"/>
                <w:sz w:val="18"/>
                <w:szCs w:val="18"/>
                <w:lang w:eastAsia="zh-CN"/>
              </w:rPr>
              <w:t xml:space="preserve"> Ericsson, MediaTek, </w:t>
            </w:r>
            <w:proofErr w:type="spellStart"/>
            <w:r>
              <w:rPr>
                <w:rFonts w:ascii="Times" w:eastAsiaTheme="minorEastAsia" w:hAnsi="Times"/>
                <w:sz w:val="18"/>
                <w:szCs w:val="18"/>
                <w:lang w:eastAsia="zh-CN"/>
              </w:rPr>
              <w:t>Spreadtrum</w:t>
            </w:r>
            <w:proofErr w:type="spellEnd"/>
            <w:r>
              <w:rPr>
                <w:rFonts w:ascii="Times" w:eastAsiaTheme="minorEastAsia" w:hAnsi="Times"/>
                <w:sz w:val="18"/>
                <w:szCs w:val="18"/>
                <w:lang w:eastAsia="zh-CN"/>
              </w:rPr>
              <w:t xml:space="preserve">, CMCC, Panasonic, </w:t>
            </w:r>
            <w:proofErr w:type="spellStart"/>
            <w:r>
              <w:rPr>
                <w:rFonts w:ascii="Times" w:eastAsiaTheme="minorEastAsia" w:hAnsi="Times"/>
                <w:sz w:val="18"/>
                <w:szCs w:val="18"/>
                <w:lang w:eastAsia="zh-CN"/>
              </w:rPr>
              <w:t>CEWiT</w:t>
            </w:r>
            <w:proofErr w:type="spellEnd"/>
            <w:r>
              <w:rPr>
                <w:rFonts w:ascii="Times" w:eastAsiaTheme="minorEastAsia" w:hAnsi="Times"/>
                <w:sz w:val="18"/>
                <w:szCs w:val="18"/>
                <w:lang w:eastAsia="zh-CN"/>
              </w:rPr>
              <w:t xml:space="preserve">, OPPO, LG, Samsung, Fujitsu, </w:t>
            </w:r>
            <w:r>
              <w:rPr>
                <w:rFonts w:ascii="Times" w:eastAsiaTheme="minorEastAsia" w:hAnsi="Times" w:hint="eastAsia"/>
                <w:sz w:val="18"/>
                <w:szCs w:val="18"/>
                <w:lang w:eastAsia="zh-CN"/>
              </w:rPr>
              <w:t>Noki</w:t>
            </w:r>
            <w:r>
              <w:rPr>
                <w:rFonts w:ascii="Times" w:eastAsiaTheme="minorEastAsia" w:hAnsi="Times"/>
                <w:sz w:val="18"/>
                <w:szCs w:val="18"/>
                <w:lang w:eastAsia="zh-CN"/>
              </w:rPr>
              <w:t xml:space="preserve">a, </w:t>
            </w:r>
            <w:proofErr w:type="spellStart"/>
            <w:r>
              <w:rPr>
                <w:rFonts w:ascii="Times" w:eastAsiaTheme="minorEastAsia" w:hAnsi="Times"/>
                <w:color w:val="FF0000"/>
                <w:sz w:val="18"/>
                <w:szCs w:val="18"/>
                <w:lang w:eastAsia="zh-CN"/>
              </w:rPr>
              <w:t>Transsion</w:t>
            </w:r>
            <w:proofErr w:type="spellEnd"/>
            <w:r>
              <w:rPr>
                <w:rFonts w:ascii="Times" w:eastAsiaTheme="minorEastAsia" w:hAnsi="Times"/>
                <w:color w:val="FF0000"/>
                <w:sz w:val="18"/>
                <w:szCs w:val="18"/>
                <w:lang w:eastAsia="zh-CN"/>
              </w:rPr>
              <w:t xml:space="preserve">, Panasonic, </w:t>
            </w:r>
          </w:p>
          <w:p w14:paraId="707E3ACD" w14:textId="77777777" w:rsidR="00360DF2" w:rsidRDefault="00360DF2">
            <w:pPr>
              <w:jc w:val="both"/>
              <w:rPr>
                <w:rFonts w:ascii="Times" w:eastAsia="Batang" w:hAnsi="Times"/>
                <w:b/>
                <w:sz w:val="18"/>
                <w:szCs w:val="18"/>
                <w:highlight w:val="green"/>
                <w:lang w:eastAsia="en-US"/>
              </w:rPr>
            </w:pPr>
          </w:p>
          <w:p w14:paraId="707E3ACE" w14:textId="77777777" w:rsidR="00360DF2" w:rsidRDefault="009D7AD0">
            <w:pPr>
              <w:snapToGrid w:val="0"/>
              <w:rPr>
                <w:rFonts w:eastAsia="Batang"/>
                <w:color w:val="3333FF"/>
                <w:sz w:val="20"/>
                <w:szCs w:val="16"/>
                <w:lang w:eastAsia="en-US"/>
              </w:rPr>
            </w:pPr>
            <w:r>
              <w:rPr>
                <w:rFonts w:eastAsia="Batang"/>
                <w:b/>
                <w:color w:val="3333FF"/>
                <w:sz w:val="20"/>
                <w:szCs w:val="16"/>
                <w:u w:val="single"/>
                <w:lang w:eastAsia="en-US"/>
              </w:rPr>
              <w:t>FL Note</w:t>
            </w:r>
            <w:r>
              <w:rPr>
                <w:rFonts w:eastAsia="Batang"/>
                <w:color w:val="3333FF"/>
                <w:sz w:val="20"/>
                <w:szCs w:val="16"/>
                <w:lang w:eastAsia="en-US"/>
              </w:rPr>
              <w:t xml:space="preserve">: </w:t>
            </w:r>
          </w:p>
          <w:p w14:paraId="707E3ACF" w14:textId="77777777" w:rsidR="00360DF2" w:rsidRDefault="009D7AD0">
            <w:pPr>
              <w:pStyle w:val="ListParagraph"/>
              <w:numPr>
                <w:ilvl w:val="0"/>
                <w:numId w:val="15"/>
              </w:numPr>
              <w:snapToGrid w:val="0"/>
              <w:spacing w:after="0" w:line="240" w:lineRule="auto"/>
              <w:contextualSpacing/>
              <w:jc w:val="both"/>
              <w:rPr>
                <w:rFonts w:eastAsia="Batang"/>
                <w:b/>
                <w:sz w:val="18"/>
                <w:szCs w:val="18"/>
              </w:rPr>
            </w:pPr>
            <w:r>
              <w:rPr>
                <w:color w:val="3333FF"/>
                <w:sz w:val="20"/>
                <w:szCs w:val="16"/>
                <w:lang w:val="en-GB"/>
              </w:rPr>
              <w:t xml:space="preserve">Per companies’ input, the benefit of MAC-CE based update seems clear (i.e., to handling the potential timeline mismatch between TCI update and new beam RS configuration), but some opponent’s views can NOT be ignored. Therefore, before having a compromise proposal, let’s check companies views firstly. </w:t>
            </w:r>
          </w:p>
          <w:p w14:paraId="707E3AD0" w14:textId="77777777" w:rsidR="00360DF2" w:rsidRDefault="00360DF2">
            <w:pPr>
              <w:snapToGrid w:val="0"/>
              <w:contextualSpacing/>
              <w:jc w:val="both"/>
              <w:rPr>
                <w:rFonts w:ascii="Times" w:eastAsia="Batang" w:hAnsi="Times"/>
                <w:b/>
                <w:sz w:val="18"/>
                <w:szCs w:val="18"/>
              </w:rPr>
            </w:pPr>
          </w:p>
          <w:p w14:paraId="707E3AD1" w14:textId="77777777" w:rsidR="00360DF2" w:rsidRDefault="009D7AD0">
            <w:pPr>
              <w:snapToGrid w:val="0"/>
              <w:jc w:val="both"/>
              <w:rPr>
                <w:rFonts w:cs="Times"/>
                <w:b/>
                <w:color w:val="0000FF"/>
                <w:sz w:val="20"/>
                <w:szCs w:val="18"/>
                <w:highlight w:val="yellow"/>
                <w:lang w:eastAsia="zh-CN"/>
              </w:rPr>
            </w:pPr>
            <w:r>
              <w:rPr>
                <w:rFonts w:cs="Times"/>
                <w:b/>
                <w:color w:val="0000FF"/>
                <w:sz w:val="20"/>
                <w:szCs w:val="18"/>
                <w:highlight w:val="yellow"/>
                <w:lang w:eastAsia="zh-CN"/>
              </w:rPr>
              <w:t>Q1.2: Please share your views on the pros and cons of having MAC-CE based update for new beam RS for Event-2. If supported, please share your views on the following alternatives:</w:t>
            </w:r>
          </w:p>
          <w:p w14:paraId="707E3AD2" w14:textId="77777777" w:rsidR="00360DF2" w:rsidRDefault="009D7AD0">
            <w:pPr>
              <w:pStyle w:val="ListParagraph"/>
              <w:numPr>
                <w:ilvl w:val="0"/>
                <w:numId w:val="16"/>
              </w:numPr>
              <w:snapToGrid w:val="0"/>
              <w:spacing w:after="0" w:line="257" w:lineRule="auto"/>
              <w:ind w:left="950" w:hanging="475"/>
              <w:jc w:val="both"/>
              <w:rPr>
                <w:rFonts w:cs="Times"/>
                <w:b/>
                <w:color w:val="0000FF"/>
                <w:sz w:val="20"/>
                <w:szCs w:val="18"/>
                <w:highlight w:val="yellow"/>
                <w:lang w:eastAsia="zh-CN"/>
              </w:rPr>
            </w:pPr>
            <w:r>
              <w:rPr>
                <w:rFonts w:cs="Times"/>
                <w:b/>
                <w:color w:val="0000FF"/>
                <w:sz w:val="20"/>
                <w:szCs w:val="18"/>
                <w:highlight w:val="yellow"/>
                <w:lang w:eastAsia="zh-CN"/>
              </w:rPr>
              <w:t>Alt-1: Introduce a new MAC-CE for RS update;</w:t>
            </w:r>
          </w:p>
          <w:p w14:paraId="707E3AD3" w14:textId="77777777" w:rsidR="00360DF2" w:rsidRDefault="009D7AD0">
            <w:pPr>
              <w:pStyle w:val="ListParagraph"/>
              <w:numPr>
                <w:ilvl w:val="0"/>
                <w:numId w:val="16"/>
              </w:numPr>
              <w:snapToGrid w:val="0"/>
              <w:spacing w:after="0" w:line="257" w:lineRule="auto"/>
              <w:ind w:left="950" w:hanging="475"/>
              <w:jc w:val="both"/>
              <w:rPr>
                <w:rFonts w:cs="Times"/>
                <w:b/>
                <w:color w:val="0000FF"/>
                <w:sz w:val="20"/>
                <w:szCs w:val="18"/>
                <w:highlight w:val="yellow"/>
                <w:lang w:eastAsia="zh-CN"/>
              </w:rPr>
            </w:pPr>
            <w:r>
              <w:rPr>
                <w:rFonts w:cs="Times"/>
                <w:b/>
                <w:color w:val="0000FF"/>
                <w:sz w:val="20"/>
                <w:szCs w:val="18"/>
                <w:highlight w:val="yellow"/>
                <w:lang w:eastAsia="zh-CN"/>
              </w:rPr>
              <w:t>Alt-2: Just measure new-beam RS resource set that comprises the same RS(s) in the activated TCI state(s).</w:t>
            </w:r>
          </w:p>
          <w:p w14:paraId="707E3AD4" w14:textId="77777777" w:rsidR="00360DF2" w:rsidRDefault="00360DF2">
            <w:pPr>
              <w:jc w:val="both"/>
              <w:rPr>
                <w:rFonts w:ascii="Times" w:eastAsia="Batang" w:hAnsi="Times"/>
                <w:b/>
                <w:sz w:val="18"/>
                <w:szCs w:val="18"/>
                <w:highlight w:val="green"/>
                <w:lang w:eastAsia="en-US"/>
              </w:rPr>
            </w:pPr>
          </w:p>
        </w:tc>
      </w:tr>
      <w:tr w:rsidR="00360DF2" w14:paraId="707E3AF7"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07E3AD6" w14:textId="77777777" w:rsidR="00360DF2" w:rsidRDefault="009D7AD0">
            <w:pPr>
              <w:snapToGrid w:val="0"/>
              <w:rPr>
                <w:color w:val="000000" w:themeColor="text1"/>
                <w:sz w:val="18"/>
                <w:szCs w:val="18"/>
              </w:rPr>
            </w:pPr>
            <w:r>
              <w:rPr>
                <w:color w:val="000000" w:themeColor="text1"/>
                <w:sz w:val="18"/>
                <w:szCs w:val="18"/>
              </w:rPr>
              <w:t>1.3.1</w:t>
            </w:r>
          </w:p>
        </w:tc>
        <w:tc>
          <w:tcPr>
            <w:tcW w:w="1260" w:type="dxa"/>
            <w:tcBorders>
              <w:top w:val="single" w:sz="4" w:space="0" w:color="auto"/>
              <w:left w:val="single" w:sz="4" w:space="0" w:color="auto"/>
              <w:bottom w:val="single" w:sz="4" w:space="0" w:color="auto"/>
              <w:right w:val="single" w:sz="4" w:space="0" w:color="auto"/>
            </w:tcBorders>
          </w:tcPr>
          <w:p w14:paraId="707E3AD7" w14:textId="77777777" w:rsidR="00360DF2" w:rsidRDefault="009D7AD0">
            <w:pPr>
              <w:contextualSpacing/>
              <w:rPr>
                <w:sz w:val="18"/>
                <w:szCs w:val="18"/>
              </w:rPr>
            </w:pPr>
            <w:r>
              <w:rPr>
                <w:sz w:val="18"/>
                <w:szCs w:val="18"/>
              </w:rPr>
              <w:t xml:space="preserve">Left-over for trigger detection on Event-2 </w:t>
            </w:r>
            <w:r>
              <w:rPr>
                <w:rFonts w:hint="eastAsia"/>
                <w:sz w:val="18"/>
                <w:szCs w:val="18"/>
                <w:lang w:eastAsia="zh-CN"/>
              </w:rPr>
              <w:t>——</w:t>
            </w:r>
            <w:r>
              <w:rPr>
                <w:rFonts w:hint="eastAsia"/>
                <w:sz w:val="18"/>
                <w:szCs w:val="18"/>
                <w:lang w:eastAsia="zh-CN"/>
              </w:rPr>
              <w:lastRenderedPageBreak/>
              <w:t>r</w:t>
            </w:r>
            <w:r>
              <w:rPr>
                <w:sz w:val="18"/>
                <w:szCs w:val="18"/>
              </w:rPr>
              <w:t>esetting mechanisms</w:t>
            </w:r>
          </w:p>
          <w:p w14:paraId="707E3AD8" w14:textId="77777777" w:rsidR="00360DF2" w:rsidRDefault="00360DF2">
            <w:pPr>
              <w:contextualSpacing/>
              <w:rPr>
                <w:sz w:val="18"/>
                <w:szCs w:val="18"/>
              </w:rPr>
            </w:pPr>
          </w:p>
        </w:tc>
        <w:tc>
          <w:tcPr>
            <w:tcW w:w="8091" w:type="dxa"/>
            <w:tcBorders>
              <w:top w:val="single" w:sz="4" w:space="0" w:color="auto"/>
              <w:left w:val="single" w:sz="4" w:space="0" w:color="auto"/>
              <w:bottom w:val="single" w:sz="4" w:space="0" w:color="auto"/>
              <w:right w:val="single" w:sz="4" w:space="0" w:color="auto"/>
            </w:tcBorders>
          </w:tcPr>
          <w:p w14:paraId="707E3AD9" w14:textId="77777777" w:rsidR="00360DF2" w:rsidRDefault="009D7AD0">
            <w:pPr>
              <w:shd w:val="clear" w:color="auto" w:fill="FFFFFF"/>
              <w:snapToGrid w:val="0"/>
              <w:rPr>
                <w:rFonts w:eastAsia="宋体"/>
                <w:b/>
                <w:bCs/>
                <w:sz w:val="18"/>
                <w:szCs w:val="20"/>
              </w:rPr>
            </w:pPr>
            <w:r>
              <w:rPr>
                <w:b/>
                <w:bCs/>
                <w:sz w:val="18"/>
                <w:szCs w:val="20"/>
                <w:highlight w:val="green"/>
                <w:lang w:eastAsia="zh-CN"/>
              </w:rPr>
              <w:lastRenderedPageBreak/>
              <w:t xml:space="preserve">[117] </w:t>
            </w:r>
            <w:r>
              <w:rPr>
                <w:rFonts w:eastAsia="宋体"/>
                <w:b/>
                <w:bCs/>
                <w:sz w:val="18"/>
                <w:szCs w:val="20"/>
                <w:highlight w:val="green"/>
              </w:rPr>
              <w:t>Agreement</w:t>
            </w:r>
          </w:p>
          <w:p w14:paraId="707E3ADA" w14:textId="77777777" w:rsidR="00360DF2" w:rsidRDefault="009D7AD0">
            <w:pPr>
              <w:shd w:val="clear" w:color="auto" w:fill="FFFFFF"/>
              <w:snapToGrid w:val="0"/>
              <w:rPr>
                <w:rFonts w:eastAsia="宋体"/>
                <w:sz w:val="18"/>
                <w:szCs w:val="20"/>
              </w:rPr>
            </w:pPr>
            <w:r>
              <w:rPr>
                <w:rFonts w:eastAsia="宋体"/>
                <w:sz w:val="18"/>
                <w:szCs w:val="20"/>
              </w:rPr>
              <w:t>Regarding the triggering event determination for Event 2:</w:t>
            </w:r>
          </w:p>
          <w:p w14:paraId="707E3ADB" w14:textId="77777777" w:rsidR="00360DF2" w:rsidRDefault="009D7AD0">
            <w:pPr>
              <w:pStyle w:val="ListParagraph"/>
              <w:numPr>
                <w:ilvl w:val="0"/>
                <w:numId w:val="16"/>
              </w:numPr>
              <w:shd w:val="clear" w:color="auto" w:fill="FFFFFF"/>
              <w:snapToGrid w:val="0"/>
              <w:spacing w:after="0" w:line="240" w:lineRule="auto"/>
              <w:jc w:val="both"/>
              <w:rPr>
                <w:sz w:val="18"/>
                <w:szCs w:val="20"/>
              </w:rPr>
            </w:pPr>
            <w:r>
              <w:rPr>
                <w:sz w:val="18"/>
                <w:szCs w:val="20"/>
              </w:rPr>
              <w:t xml:space="preserve">If </w:t>
            </w:r>
            <w:r>
              <w:rPr>
                <w:sz w:val="18"/>
                <w:szCs w:val="20"/>
                <w:highlight w:val="yellow"/>
              </w:rPr>
              <w:t>within a time window (which is configurable),</w:t>
            </w:r>
            <w:r>
              <w:rPr>
                <w:sz w:val="18"/>
                <w:szCs w:val="20"/>
              </w:rPr>
              <w:t xml:space="preserve"> the number of Event-2 instance(s) for at least one same new beam is greater than or equal to a </w:t>
            </w:r>
            <w:r>
              <w:rPr>
                <w:sz w:val="18"/>
                <w:szCs w:val="20"/>
                <w:highlight w:val="yellow"/>
              </w:rPr>
              <w:t>configurable number M</w:t>
            </w:r>
            <w:r>
              <w:rPr>
                <w:sz w:val="18"/>
                <w:szCs w:val="20"/>
              </w:rPr>
              <w:t>, UE initiated beam report occurs.</w:t>
            </w:r>
          </w:p>
          <w:p w14:paraId="707E3ADC" w14:textId="77777777" w:rsidR="00360DF2" w:rsidRDefault="009D7AD0">
            <w:pPr>
              <w:pStyle w:val="ListParagraph"/>
              <w:numPr>
                <w:ilvl w:val="1"/>
                <w:numId w:val="16"/>
              </w:numPr>
              <w:shd w:val="clear" w:color="auto" w:fill="FFFFFF"/>
              <w:snapToGrid w:val="0"/>
              <w:spacing w:after="0" w:line="240" w:lineRule="auto"/>
              <w:jc w:val="both"/>
              <w:rPr>
                <w:sz w:val="18"/>
                <w:szCs w:val="20"/>
              </w:rPr>
            </w:pPr>
            <w:r>
              <w:rPr>
                <w:sz w:val="18"/>
                <w:szCs w:val="20"/>
              </w:rPr>
              <w:lastRenderedPageBreak/>
              <w:t>Note: Event-2 instance for a new beam is determined if the L1-RSRP of the new beam becomes a threshold value better than the current beam</w:t>
            </w:r>
          </w:p>
          <w:p w14:paraId="707E3ADD" w14:textId="77777777" w:rsidR="00360DF2" w:rsidRDefault="009D7AD0">
            <w:pPr>
              <w:snapToGrid w:val="0"/>
              <w:rPr>
                <w:sz w:val="18"/>
                <w:szCs w:val="20"/>
              </w:rPr>
            </w:pPr>
            <w:r>
              <w:rPr>
                <w:rFonts w:hint="eastAsia"/>
                <w:sz w:val="18"/>
                <w:szCs w:val="20"/>
              </w:rPr>
              <w:t>A</w:t>
            </w:r>
            <w:r>
              <w:rPr>
                <w:sz w:val="18"/>
                <w:szCs w:val="20"/>
              </w:rPr>
              <w:t>bove feature is subject to UE capability.</w:t>
            </w:r>
          </w:p>
          <w:p w14:paraId="707E3ADE" w14:textId="77777777" w:rsidR="00360DF2" w:rsidRDefault="009D7AD0">
            <w:pPr>
              <w:pStyle w:val="ListParagraph"/>
              <w:numPr>
                <w:ilvl w:val="0"/>
                <w:numId w:val="16"/>
              </w:numPr>
              <w:shd w:val="clear" w:color="auto" w:fill="FFFFFF"/>
              <w:snapToGrid w:val="0"/>
              <w:spacing w:after="0" w:line="240" w:lineRule="auto"/>
              <w:jc w:val="both"/>
              <w:rPr>
                <w:bCs/>
                <w:iCs/>
                <w:sz w:val="18"/>
                <w:szCs w:val="20"/>
              </w:rPr>
            </w:pPr>
            <w:r>
              <w:rPr>
                <w:bCs/>
                <w:iCs/>
                <w:sz w:val="18"/>
                <w:szCs w:val="20"/>
              </w:rPr>
              <w:t xml:space="preserve">Basic feature: Once </w:t>
            </w:r>
            <w:r>
              <w:rPr>
                <w:sz w:val="18"/>
                <w:szCs w:val="20"/>
              </w:rPr>
              <w:t>the L1-RSRP of the new beam becomes a threshold value better than the current beam, UE initiated beam report occurs</w:t>
            </w:r>
          </w:p>
          <w:p w14:paraId="707E3ADF" w14:textId="77777777" w:rsidR="00360DF2" w:rsidRDefault="009D7AD0">
            <w:pPr>
              <w:shd w:val="clear" w:color="auto" w:fill="FFFFFF"/>
              <w:snapToGrid w:val="0"/>
              <w:jc w:val="both"/>
              <w:rPr>
                <w:bCs/>
                <w:iCs/>
                <w:sz w:val="18"/>
                <w:szCs w:val="20"/>
              </w:rPr>
            </w:pPr>
            <w:r>
              <w:rPr>
                <w:rFonts w:hint="eastAsia"/>
                <w:bCs/>
                <w:iCs/>
                <w:sz w:val="18"/>
                <w:szCs w:val="20"/>
              </w:rPr>
              <w:t>F</w:t>
            </w:r>
            <w:r>
              <w:rPr>
                <w:bCs/>
                <w:iCs/>
                <w:sz w:val="18"/>
                <w:szCs w:val="20"/>
              </w:rPr>
              <w:t>FS: Whether the above is captured in RAN1 or RAN2 specification.</w:t>
            </w:r>
          </w:p>
          <w:p w14:paraId="707E3AE0" w14:textId="77777777" w:rsidR="00360DF2" w:rsidRDefault="00360DF2">
            <w:pPr>
              <w:snapToGrid w:val="0"/>
              <w:jc w:val="both"/>
              <w:rPr>
                <w:rFonts w:ascii="Times" w:eastAsia="Batang" w:hAnsi="Times"/>
                <w:b/>
                <w:sz w:val="18"/>
                <w:szCs w:val="18"/>
                <w:highlight w:val="green"/>
                <w:lang w:eastAsia="en-US"/>
              </w:rPr>
            </w:pPr>
          </w:p>
          <w:p w14:paraId="707E3AE1" w14:textId="77777777" w:rsidR="00360DF2" w:rsidRDefault="009D7AD0">
            <w:pPr>
              <w:jc w:val="both"/>
              <w:rPr>
                <w:rFonts w:ascii="Times" w:eastAsia="Batang" w:hAnsi="Times"/>
                <w:sz w:val="18"/>
                <w:szCs w:val="18"/>
                <w:lang w:eastAsia="en-US"/>
              </w:rPr>
            </w:pPr>
            <w:r>
              <w:rPr>
                <w:rFonts w:ascii="Times" w:eastAsia="Batang" w:hAnsi="Times"/>
                <w:sz w:val="18"/>
                <w:szCs w:val="18"/>
                <w:u w:val="single"/>
                <w:lang w:val="en-GB" w:eastAsia="en-US"/>
              </w:rPr>
              <w:t>FL Observations:</w:t>
            </w:r>
          </w:p>
          <w:p w14:paraId="707E3AE2" w14:textId="77777777" w:rsidR="00360DF2" w:rsidRDefault="009D7AD0">
            <w:pPr>
              <w:jc w:val="both"/>
              <w:rPr>
                <w:rFonts w:ascii="Times" w:eastAsia="Batang" w:hAnsi="Times"/>
                <w:sz w:val="18"/>
                <w:szCs w:val="18"/>
                <w:lang w:val="en-GB" w:eastAsia="en-US"/>
              </w:rPr>
            </w:pPr>
            <w:r>
              <w:rPr>
                <w:rFonts w:ascii="Times" w:eastAsia="Batang" w:hAnsi="Times"/>
                <w:sz w:val="18"/>
                <w:szCs w:val="18"/>
                <w:lang w:val="en-GB" w:eastAsia="en-US"/>
              </w:rPr>
              <w:t xml:space="preserve">Regarding resetting mechanism of time window and counter for Event-2 instances: </w:t>
            </w:r>
          </w:p>
          <w:p w14:paraId="707E3AE3" w14:textId="77777777" w:rsidR="00360DF2" w:rsidRDefault="009D7AD0">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lang w:val="en-GB"/>
              </w:rPr>
              <w:t>Candidate#1: RS reconfiguration for new beam is received;</w:t>
            </w:r>
          </w:p>
          <w:p w14:paraId="707E3AE4" w14:textId="77777777" w:rsidR="00360DF2" w:rsidRDefault="009D7AD0">
            <w:pPr>
              <w:pStyle w:val="ListParagraph"/>
              <w:numPr>
                <w:ilvl w:val="1"/>
                <w:numId w:val="16"/>
              </w:numPr>
              <w:spacing w:after="0" w:line="240" w:lineRule="auto"/>
              <w:contextualSpacing/>
              <w:jc w:val="both"/>
              <w:rPr>
                <w:rFonts w:ascii="Times" w:eastAsia="Batang" w:hAnsi="Times"/>
                <w:sz w:val="18"/>
                <w:szCs w:val="18"/>
              </w:rPr>
            </w:pPr>
            <w:r>
              <w:rPr>
                <w:rFonts w:ascii="Times" w:eastAsia="Batang" w:hAnsi="Times"/>
                <w:sz w:val="18"/>
                <w:szCs w:val="18"/>
              </w:rPr>
              <w:t xml:space="preserve">Supported by: </w:t>
            </w:r>
            <w:r>
              <w:rPr>
                <w:rFonts w:ascii="Times" w:eastAsia="Batang" w:hAnsi="Times"/>
                <w:color w:val="FF0000"/>
                <w:sz w:val="18"/>
                <w:szCs w:val="18"/>
              </w:rPr>
              <w:t>ZTE, Huawei/</w:t>
            </w:r>
            <w:proofErr w:type="spellStart"/>
            <w:r>
              <w:rPr>
                <w:rFonts w:ascii="Times" w:eastAsia="Batang" w:hAnsi="Times"/>
                <w:color w:val="FF0000"/>
                <w:sz w:val="18"/>
                <w:szCs w:val="18"/>
              </w:rPr>
              <w:t>HiSi</w:t>
            </w:r>
            <w:proofErr w:type="spellEnd"/>
            <w:r>
              <w:rPr>
                <w:rFonts w:ascii="Times" w:eastAsia="Batang" w:hAnsi="Times"/>
                <w:color w:val="FF0000"/>
                <w:sz w:val="18"/>
                <w:szCs w:val="18"/>
              </w:rPr>
              <w:t xml:space="preserve">’, Google, </w:t>
            </w:r>
            <w:proofErr w:type="spellStart"/>
            <w:r>
              <w:rPr>
                <w:rFonts w:ascii="Times" w:eastAsia="Batang" w:hAnsi="Times"/>
                <w:color w:val="FF0000"/>
                <w:sz w:val="18"/>
                <w:szCs w:val="18"/>
              </w:rPr>
              <w:t>Spreadtrum</w:t>
            </w:r>
            <w:proofErr w:type="spellEnd"/>
            <w:r>
              <w:rPr>
                <w:rFonts w:ascii="Times" w:eastAsia="Batang" w:hAnsi="Times"/>
                <w:color w:val="FF0000"/>
                <w:sz w:val="18"/>
                <w:szCs w:val="18"/>
              </w:rPr>
              <w:t xml:space="preserve">, Honor, </w:t>
            </w:r>
          </w:p>
          <w:p w14:paraId="707E3AE5" w14:textId="77777777" w:rsidR="00360DF2" w:rsidRDefault="009D7AD0">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lang w:val="en-GB"/>
              </w:rPr>
              <w:t>Candidate#2: T</w:t>
            </w:r>
            <w:r>
              <w:rPr>
                <w:rFonts w:ascii="Times" w:eastAsia="Batang" w:hAnsi="Times"/>
                <w:sz w:val="18"/>
                <w:szCs w:val="18"/>
              </w:rPr>
              <w:t>he indicated TCI state is updated;</w:t>
            </w:r>
          </w:p>
          <w:p w14:paraId="707E3AE6" w14:textId="77777777" w:rsidR="00360DF2" w:rsidRDefault="009D7AD0">
            <w:pPr>
              <w:pStyle w:val="ListParagraph"/>
              <w:numPr>
                <w:ilvl w:val="1"/>
                <w:numId w:val="16"/>
              </w:numPr>
              <w:spacing w:after="0" w:line="240" w:lineRule="auto"/>
              <w:contextualSpacing/>
              <w:jc w:val="both"/>
              <w:rPr>
                <w:rFonts w:ascii="Times" w:eastAsia="Batang" w:hAnsi="Times"/>
                <w:sz w:val="18"/>
                <w:szCs w:val="18"/>
              </w:rPr>
            </w:pPr>
            <w:r>
              <w:rPr>
                <w:rFonts w:ascii="Times" w:eastAsia="Batang" w:hAnsi="Times"/>
                <w:sz w:val="18"/>
                <w:szCs w:val="18"/>
              </w:rPr>
              <w:t xml:space="preserve">Supported by: </w:t>
            </w:r>
            <w:r>
              <w:rPr>
                <w:rFonts w:ascii="Times" w:eastAsia="Batang" w:hAnsi="Times"/>
                <w:color w:val="FF0000"/>
                <w:sz w:val="18"/>
                <w:szCs w:val="18"/>
              </w:rPr>
              <w:t>MediaTek, ZTE, Huawei/</w:t>
            </w:r>
            <w:proofErr w:type="spellStart"/>
            <w:r>
              <w:rPr>
                <w:rFonts w:ascii="Times" w:eastAsia="Batang" w:hAnsi="Times"/>
                <w:color w:val="FF0000"/>
                <w:sz w:val="18"/>
                <w:szCs w:val="18"/>
              </w:rPr>
              <w:t>HiSi</w:t>
            </w:r>
            <w:proofErr w:type="spellEnd"/>
            <w:r>
              <w:rPr>
                <w:rFonts w:ascii="Times" w:eastAsia="Batang" w:hAnsi="Times"/>
                <w:color w:val="FF0000"/>
                <w:sz w:val="18"/>
                <w:szCs w:val="18"/>
              </w:rPr>
              <w:t xml:space="preserve">’, IDC, Google, </w:t>
            </w:r>
            <w:proofErr w:type="spellStart"/>
            <w:r>
              <w:rPr>
                <w:rFonts w:ascii="Times" w:eastAsia="Batang" w:hAnsi="Times"/>
                <w:color w:val="FF0000"/>
                <w:sz w:val="18"/>
                <w:szCs w:val="18"/>
              </w:rPr>
              <w:t>Spreadtrum</w:t>
            </w:r>
            <w:proofErr w:type="spellEnd"/>
            <w:r>
              <w:rPr>
                <w:rFonts w:ascii="Times" w:eastAsia="Batang" w:hAnsi="Times"/>
                <w:color w:val="FF0000"/>
                <w:sz w:val="18"/>
                <w:szCs w:val="18"/>
              </w:rPr>
              <w:t xml:space="preserve">, Honor, </w:t>
            </w:r>
          </w:p>
          <w:p w14:paraId="707E3AE7" w14:textId="77777777" w:rsidR="00360DF2" w:rsidRDefault="009D7AD0">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rPr>
              <w:t>Candidate#3: The number of UEI beam report transmission is larger than or equal to a threshold.</w:t>
            </w:r>
          </w:p>
          <w:p w14:paraId="707E3AE8" w14:textId="77777777" w:rsidR="00360DF2" w:rsidRDefault="009D7AD0">
            <w:pPr>
              <w:pStyle w:val="ListParagraph"/>
              <w:numPr>
                <w:ilvl w:val="1"/>
                <w:numId w:val="16"/>
              </w:numPr>
              <w:spacing w:after="0" w:line="240" w:lineRule="auto"/>
              <w:contextualSpacing/>
              <w:jc w:val="both"/>
              <w:rPr>
                <w:rFonts w:ascii="Times" w:eastAsia="Batang" w:hAnsi="Times"/>
                <w:sz w:val="18"/>
                <w:szCs w:val="18"/>
              </w:rPr>
            </w:pPr>
            <w:r>
              <w:rPr>
                <w:rFonts w:ascii="Times" w:eastAsia="Batang" w:hAnsi="Times"/>
                <w:sz w:val="18"/>
                <w:szCs w:val="18"/>
              </w:rPr>
              <w:t>Supported by:</w:t>
            </w:r>
            <w:r>
              <w:rPr>
                <w:rFonts w:ascii="Times" w:eastAsia="Batang" w:hAnsi="Times"/>
                <w:color w:val="FF0000"/>
                <w:sz w:val="18"/>
                <w:szCs w:val="18"/>
              </w:rPr>
              <w:t xml:space="preserve"> Honor, ETRI, </w:t>
            </w:r>
          </w:p>
          <w:p w14:paraId="707E3AE9" w14:textId="77777777" w:rsidR="00360DF2" w:rsidRDefault="009D7AD0">
            <w:pPr>
              <w:pStyle w:val="ListParagraph"/>
              <w:numPr>
                <w:ilvl w:val="0"/>
                <w:numId w:val="16"/>
              </w:numPr>
              <w:spacing w:after="0" w:line="240" w:lineRule="auto"/>
              <w:contextualSpacing/>
              <w:jc w:val="both"/>
              <w:rPr>
                <w:rFonts w:ascii="Times" w:eastAsia="Batang" w:hAnsi="Times"/>
                <w:sz w:val="18"/>
                <w:szCs w:val="18"/>
              </w:rPr>
            </w:pPr>
            <w:r>
              <w:rPr>
                <w:rFonts w:ascii="Times" w:eastAsia="Batang" w:hAnsi="Times"/>
                <w:sz w:val="18"/>
                <w:szCs w:val="18"/>
              </w:rPr>
              <w:t>Candidate#4: NW response (e.g., DCI in step-2 of Mode-A) is detected.</w:t>
            </w:r>
          </w:p>
          <w:p w14:paraId="707E3AEA" w14:textId="77777777" w:rsidR="00360DF2" w:rsidRDefault="009D7AD0">
            <w:pPr>
              <w:pStyle w:val="ListParagraph"/>
              <w:numPr>
                <w:ilvl w:val="1"/>
                <w:numId w:val="16"/>
              </w:numPr>
              <w:spacing w:after="0" w:line="240" w:lineRule="auto"/>
              <w:contextualSpacing/>
              <w:jc w:val="both"/>
              <w:rPr>
                <w:rFonts w:ascii="Times" w:eastAsia="Batang" w:hAnsi="Times"/>
                <w:sz w:val="18"/>
                <w:szCs w:val="18"/>
              </w:rPr>
            </w:pPr>
            <w:r>
              <w:rPr>
                <w:rFonts w:ascii="Times" w:eastAsia="Batang" w:hAnsi="Times"/>
                <w:sz w:val="18"/>
                <w:szCs w:val="18"/>
              </w:rPr>
              <w:t xml:space="preserve">Supported by: </w:t>
            </w:r>
            <w:r>
              <w:rPr>
                <w:rFonts w:ascii="Times" w:eastAsia="Batang" w:hAnsi="Times"/>
                <w:color w:val="FF0000"/>
                <w:sz w:val="18"/>
                <w:szCs w:val="18"/>
              </w:rPr>
              <w:t xml:space="preserve">ZTE (Mode-A only), Google,  </w:t>
            </w:r>
          </w:p>
          <w:p w14:paraId="707E3AEB" w14:textId="77777777" w:rsidR="00360DF2" w:rsidRDefault="00360DF2">
            <w:pPr>
              <w:snapToGrid w:val="0"/>
              <w:jc w:val="both"/>
              <w:rPr>
                <w:rFonts w:ascii="Times" w:eastAsia="宋体" w:hAnsi="Times" w:cs="Times"/>
                <w:b/>
                <w:color w:val="3333FF"/>
                <w:sz w:val="20"/>
                <w:szCs w:val="20"/>
                <w:lang w:eastAsia="en-US"/>
              </w:rPr>
            </w:pPr>
          </w:p>
          <w:p w14:paraId="707E3AEC" w14:textId="77777777" w:rsidR="00360DF2" w:rsidRDefault="009D7AD0">
            <w:pPr>
              <w:snapToGrid w:val="0"/>
              <w:rPr>
                <w:rFonts w:ascii="Times" w:eastAsia="Batang" w:hAnsi="Times" w:cs="Times"/>
                <w:color w:val="3333FF"/>
                <w:sz w:val="20"/>
                <w:szCs w:val="16"/>
                <w:lang w:val="de-DE" w:eastAsia="en-US"/>
              </w:rPr>
            </w:pPr>
            <w:r>
              <w:rPr>
                <w:rFonts w:ascii="Times" w:eastAsia="Batang" w:hAnsi="Times" w:cs="Times"/>
                <w:b/>
                <w:color w:val="3333FF"/>
                <w:sz w:val="20"/>
                <w:szCs w:val="16"/>
                <w:u w:val="single"/>
                <w:lang w:val="de-DE" w:eastAsia="en-US"/>
              </w:rPr>
              <w:t>FL Note</w:t>
            </w:r>
            <w:r>
              <w:rPr>
                <w:rFonts w:ascii="Times" w:eastAsia="Batang" w:hAnsi="Times" w:cs="Times"/>
                <w:color w:val="3333FF"/>
                <w:sz w:val="20"/>
                <w:szCs w:val="16"/>
                <w:lang w:val="de-DE" w:eastAsia="en-US"/>
              </w:rPr>
              <w:t xml:space="preserve">: </w:t>
            </w:r>
          </w:p>
          <w:p w14:paraId="707E3AED" w14:textId="77777777" w:rsidR="00360DF2" w:rsidRDefault="009D7AD0">
            <w:pPr>
              <w:pStyle w:val="ListParagraph"/>
              <w:numPr>
                <w:ilvl w:val="0"/>
                <w:numId w:val="15"/>
              </w:numPr>
              <w:snapToGrid w:val="0"/>
              <w:spacing w:after="0" w:line="240" w:lineRule="auto"/>
              <w:contextualSpacing/>
              <w:jc w:val="both"/>
              <w:rPr>
                <w:rFonts w:ascii="Times" w:hAnsi="Times" w:cs="Times"/>
                <w:color w:val="3333FF"/>
                <w:sz w:val="20"/>
                <w:szCs w:val="20"/>
              </w:rPr>
            </w:pPr>
            <w:r>
              <w:rPr>
                <w:rFonts w:ascii="Times" w:hAnsi="Times" w:cs="Times"/>
                <w:color w:val="3333FF"/>
                <w:sz w:val="20"/>
                <w:szCs w:val="20"/>
              </w:rPr>
              <w:t xml:space="preserve">While considering the companies input, we may focus on counter firstly due to the timer seems a little bit complicate. </w:t>
            </w:r>
          </w:p>
          <w:p w14:paraId="707E3AEE" w14:textId="77777777" w:rsidR="00360DF2" w:rsidRDefault="00360DF2">
            <w:pPr>
              <w:jc w:val="both"/>
              <w:rPr>
                <w:rFonts w:ascii="Times" w:eastAsia="Batang" w:hAnsi="Times"/>
                <w:b/>
                <w:sz w:val="18"/>
                <w:szCs w:val="18"/>
                <w:highlight w:val="green"/>
                <w:lang w:eastAsia="en-US"/>
              </w:rPr>
            </w:pPr>
          </w:p>
          <w:p w14:paraId="707E3AEF" w14:textId="77777777" w:rsidR="00360DF2" w:rsidRDefault="009D7AD0">
            <w:pPr>
              <w:shd w:val="clear" w:color="auto" w:fill="FFFFFF"/>
              <w:snapToGrid w:val="0"/>
              <w:rPr>
                <w:rFonts w:eastAsia="Batang"/>
                <w:sz w:val="20"/>
                <w:szCs w:val="20"/>
                <w:lang w:val="en-GB" w:eastAsia="en-US"/>
              </w:rPr>
            </w:pPr>
            <w:r>
              <w:rPr>
                <w:rFonts w:eastAsia="宋体"/>
                <w:b/>
                <w:sz w:val="20"/>
                <w:szCs w:val="20"/>
                <w:highlight w:val="yellow"/>
                <w:u w:val="single"/>
              </w:rPr>
              <w:t>Proposal 1.3.1A:</w:t>
            </w:r>
            <w:r>
              <w:rPr>
                <w:rFonts w:eastAsia="宋体"/>
                <w:sz w:val="20"/>
                <w:szCs w:val="20"/>
              </w:rPr>
              <w:t xml:space="preserve"> </w:t>
            </w:r>
            <w:r>
              <w:rPr>
                <w:rFonts w:eastAsia="Batang"/>
                <w:sz w:val="20"/>
                <w:szCs w:val="20"/>
                <w:lang w:val="en-GB" w:eastAsia="en-US"/>
              </w:rPr>
              <w:t xml:space="preserve">Regarding </w:t>
            </w:r>
            <w:r>
              <w:rPr>
                <w:rFonts w:eastAsia="宋体"/>
                <w:sz w:val="20"/>
                <w:szCs w:val="20"/>
              </w:rPr>
              <w:t>the triggering event determination for Event 2</w:t>
            </w:r>
            <w:r>
              <w:rPr>
                <w:rFonts w:eastAsia="Batang"/>
                <w:sz w:val="20"/>
                <w:szCs w:val="20"/>
                <w:lang w:val="en-GB" w:eastAsia="en-US"/>
              </w:rPr>
              <w:t xml:space="preserve">, the event instance(s) counting is per new beam. </w:t>
            </w:r>
          </w:p>
          <w:p w14:paraId="707E3AF0" w14:textId="77777777" w:rsidR="00360DF2" w:rsidRDefault="009D7AD0">
            <w:pPr>
              <w:pStyle w:val="ListParagraph"/>
              <w:numPr>
                <w:ilvl w:val="0"/>
                <w:numId w:val="16"/>
              </w:numPr>
              <w:shd w:val="clear" w:color="auto" w:fill="FFFFFF"/>
              <w:snapToGrid w:val="0"/>
              <w:spacing w:after="0"/>
              <w:rPr>
                <w:rFonts w:eastAsia="Batang"/>
                <w:sz w:val="20"/>
                <w:szCs w:val="20"/>
                <w:lang w:val="en-GB"/>
              </w:rPr>
            </w:pPr>
            <w:r>
              <w:rPr>
                <w:rFonts w:eastAsia="Batang"/>
                <w:sz w:val="20"/>
                <w:szCs w:val="20"/>
                <w:lang w:val="en-GB"/>
              </w:rPr>
              <w:t>FFS: the following candidate condition of resetting the counting:</w:t>
            </w:r>
          </w:p>
          <w:p w14:paraId="707E3AF1" w14:textId="77777777" w:rsidR="00360DF2" w:rsidRDefault="009D7AD0">
            <w:pPr>
              <w:pStyle w:val="ListParagraph"/>
              <w:numPr>
                <w:ilvl w:val="1"/>
                <w:numId w:val="16"/>
              </w:numPr>
              <w:snapToGrid w:val="0"/>
              <w:spacing w:after="0" w:line="240" w:lineRule="auto"/>
              <w:jc w:val="both"/>
              <w:rPr>
                <w:rFonts w:eastAsia="Batang"/>
                <w:sz w:val="20"/>
                <w:szCs w:val="20"/>
              </w:rPr>
            </w:pPr>
            <w:r>
              <w:rPr>
                <w:rFonts w:eastAsia="Batang"/>
                <w:sz w:val="20"/>
                <w:szCs w:val="20"/>
                <w:lang w:val="en-GB"/>
              </w:rPr>
              <w:t>Candidate#1: RS reconfiguration/update for new beam is received;</w:t>
            </w:r>
          </w:p>
          <w:p w14:paraId="707E3AF2" w14:textId="77777777" w:rsidR="00360DF2" w:rsidRDefault="009D7AD0">
            <w:pPr>
              <w:pStyle w:val="ListParagraph"/>
              <w:numPr>
                <w:ilvl w:val="1"/>
                <w:numId w:val="16"/>
              </w:numPr>
              <w:snapToGrid w:val="0"/>
              <w:spacing w:after="0" w:line="240" w:lineRule="auto"/>
              <w:jc w:val="both"/>
              <w:rPr>
                <w:rFonts w:eastAsia="Batang"/>
                <w:sz w:val="20"/>
                <w:szCs w:val="20"/>
              </w:rPr>
            </w:pPr>
            <w:r>
              <w:rPr>
                <w:rFonts w:eastAsia="Batang"/>
                <w:sz w:val="20"/>
                <w:szCs w:val="20"/>
                <w:lang w:val="en-GB"/>
              </w:rPr>
              <w:t>Candidate#2: T</w:t>
            </w:r>
            <w:r>
              <w:rPr>
                <w:rFonts w:eastAsia="Batang"/>
                <w:sz w:val="20"/>
                <w:szCs w:val="20"/>
              </w:rPr>
              <w:t>he indicated TCI state is updated;</w:t>
            </w:r>
          </w:p>
          <w:p w14:paraId="707E3AF3" w14:textId="77777777" w:rsidR="00360DF2" w:rsidRDefault="009D7AD0">
            <w:pPr>
              <w:pStyle w:val="ListParagraph"/>
              <w:numPr>
                <w:ilvl w:val="1"/>
                <w:numId w:val="16"/>
              </w:numPr>
              <w:snapToGrid w:val="0"/>
              <w:spacing w:after="0" w:line="240" w:lineRule="auto"/>
              <w:jc w:val="both"/>
              <w:rPr>
                <w:rFonts w:eastAsia="Batang"/>
                <w:sz w:val="20"/>
                <w:szCs w:val="20"/>
              </w:rPr>
            </w:pPr>
            <w:r>
              <w:rPr>
                <w:rFonts w:eastAsia="Batang"/>
                <w:sz w:val="20"/>
                <w:szCs w:val="20"/>
              </w:rPr>
              <w:t>Candidate#3: The number of UEI beam report transmission is larger than or equal to a threshold.</w:t>
            </w:r>
          </w:p>
          <w:p w14:paraId="707E3AF4" w14:textId="77777777" w:rsidR="00360DF2" w:rsidRDefault="009D7AD0">
            <w:pPr>
              <w:pStyle w:val="ListParagraph"/>
              <w:numPr>
                <w:ilvl w:val="1"/>
                <w:numId w:val="16"/>
              </w:numPr>
              <w:snapToGrid w:val="0"/>
              <w:spacing w:after="0" w:line="240" w:lineRule="auto"/>
              <w:jc w:val="both"/>
              <w:rPr>
                <w:rFonts w:eastAsia="Batang"/>
                <w:sz w:val="20"/>
                <w:szCs w:val="20"/>
              </w:rPr>
            </w:pPr>
            <w:r>
              <w:rPr>
                <w:rFonts w:eastAsia="Batang"/>
                <w:sz w:val="20"/>
                <w:szCs w:val="20"/>
              </w:rPr>
              <w:t>Candidate#4: NW response (e.g., DCI in step-2 of Mode-A) is detected.</w:t>
            </w:r>
          </w:p>
          <w:p w14:paraId="707E3AF5" w14:textId="77777777" w:rsidR="00360DF2" w:rsidRDefault="00360DF2">
            <w:pPr>
              <w:snapToGrid w:val="0"/>
              <w:jc w:val="both"/>
              <w:rPr>
                <w:rFonts w:ascii="Times" w:eastAsia="Batang" w:hAnsi="Times"/>
                <w:b/>
                <w:sz w:val="18"/>
                <w:szCs w:val="18"/>
                <w:highlight w:val="green"/>
                <w:lang w:eastAsia="en-US"/>
              </w:rPr>
            </w:pPr>
          </w:p>
          <w:p w14:paraId="707E3AF6" w14:textId="77777777" w:rsidR="00360DF2" w:rsidRDefault="00360DF2">
            <w:pPr>
              <w:snapToGrid w:val="0"/>
              <w:jc w:val="both"/>
              <w:rPr>
                <w:rFonts w:ascii="Times" w:eastAsia="Batang" w:hAnsi="Times"/>
                <w:b/>
                <w:sz w:val="18"/>
                <w:szCs w:val="18"/>
                <w:highlight w:val="green"/>
                <w:lang w:eastAsia="en-US"/>
              </w:rPr>
            </w:pPr>
          </w:p>
        </w:tc>
      </w:tr>
      <w:tr w:rsidR="00360DF2" w14:paraId="707E3B1F"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07E3AF8" w14:textId="77777777" w:rsidR="00360DF2" w:rsidRDefault="009D7AD0">
            <w:pPr>
              <w:snapToGrid w:val="0"/>
              <w:rPr>
                <w:color w:val="000000" w:themeColor="text1"/>
                <w:sz w:val="18"/>
                <w:szCs w:val="18"/>
              </w:rPr>
            </w:pPr>
            <w:r>
              <w:rPr>
                <w:color w:val="000000" w:themeColor="text1"/>
                <w:sz w:val="18"/>
                <w:szCs w:val="18"/>
              </w:rPr>
              <w:lastRenderedPageBreak/>
              <w:t>1.3.2</w:t>
            </w:r>
          </w:p>
        </w:tc>
        <w:tc>
          <w:tcPr>
            <w:tcW w:w="1260" w:type="dxa"/>
            <w:tcBorders>
              <w:top w:val="single" w:sz="4" w:space="0" w:color="auto"/>
              <w:left w:val="single" w:sz="4" w:space="0" w:color="auto"/>
              <w:bottom w:val="single" w:sz="4" w:space="0" w:color="auto"/>
              <w:right w:val="single" w:sz="4" w:space="0" w:color="auto"/>
            </w:tcBorders>
          </w:tcPr>
          <w:p w14:paraId="707E3AF9" w14:textId="77777777" w:rsidR="00360DF2" w:rsidRDefault="009D7AD0">
            <w:pPr>
              <w:contextualSpacing/>
              <w:rPr>
                <w:sz w:val="18"/>
                <w:szCs w:val="18"/>
              </w:rPr>
            </w:pPr>
            <w:r>
              <w:rPr>
                <w:sz w:val="18"/>
                <w:szCs w:val="18"/>
              </w:rPr>
              <w:t xml:space="preserve">Left-over for trigger detection on Event-2 </w:t>
            </w:r>
            <w:r>
              <w:rPr>
                <w:rFonts w:hint="eastAsia"/>
                <w:sz w:val="18"/>
                <w:szCs w:val="18"/>
                <w:lang w:eastAsia="zh-CN"/>
              </w:rPr>
              <w:t>——</w:t>
            </w:r>
            <w:r>
              <w:rPr>
                <w:sz w:val="18"/>
                <w:szCs w:val="18"/>
              </w:rPr>
              <w:t xml:space="preserve"> definition (e.g., periodicity) of an Event-2 instance</w:t>
            </w:r>
          </w:p>
          <w:p w14:paraId="707E3AFA" w14:textId="77777777" w:rsidR="00360DF2" w:rsidRDefault="00360DF2">
            <w:pPr>
              <w:contextualSpacing/>
              <w:rPr>
                <w:sz w:val="18"/>
                <w:szCs w:val="18"/>
              </w:rPr>
            </w:pPr>
          </w:p>
        </w:tc>
        <w:tc>
          <w:tcPr>
            <w:tcW w:w="8091" w:type="dxa"/>
            <w:tcBorders>
              <w:top w:val="single" w:sz="4" w:space="0" w:color="auto"/>
              <w:left w:val="single" w:sz="4" w:space="0" w:color="auto"/>
              <w:bottom w:val="single" w:sz="4" w:space="0" w:color="auto"/>
              <w:right w:val="single" w:sz="4" w:space="0" w:color="auto"/>
            </w:tcBorders>
          </w:tcPr>
          <w:p w14:paraId="707E3AFB" w14:textId="77777777" w:rsidR="00360DF2" w:rsidRDefault="009D7AD0">
            <w:pPr>
              <w:shd w:val="clear" w:color="auto" w:fill="FFFFFF"/>
              <w:snapToGrid w:val="0"/>
              <w:rPr>
                <w:rFonts w:eastAsia="宋体"/>
                <w:b/>
                <w:bCs/>
                <w:sz w:val="18"/>
                <w:szCs w:val="20"/>
              </w:rPr>
            </w:pPr>
            <w:r>
              <w:rPr>
                <w:b/>
                <w:bCs/>
                <w:sz w:val="18"/>
                <w:szCs w:val="20"/>
                <w:highlight w:val="green"/>
                <w:lang w:eastAsia="zh-CN"/>
              </w:rPr>
              <w:t xml:space="preserve">[117] </w:t>
            </w:r>
            <w:r>
              <w:rPr>
                <w:rFonts w:eastAsia="宋体"/>
                <w:b/>
                <w:bCs/>
                <w:sz w:val="18"/>
                <w:szCs w:val="20"/>
                <w:highlight w:val="green"/>
              </w:rPr>
              <w:t>Agreement</w:t>
            </w:r>
          </w:p>
          <w:p w14:paraId="707E3AFC" w14:textId="77777777" w:rsidR="00360DF2" w:rsidRDefault="009D7AD0">
            <w:pPr>
              <w:shd w:val="clear" w:color="auto" w:fill="FFFFFF"/>
              <w:snapToGrid w:val="0"/>
              <w:rPr>
                <w:rFonts w:eastAsia="宋体"/>
                <w:sz w:val="18"/>
                <w:szCs w:val="20"/>
              </w:rPr>
            </w:pPr>
            <w:r>
              <w:rPr>
                <w:rFonts w:eastAsia="宋体"/>
                <w:sz w:val="18"/>
                <w:szCs w:val="20"/>
              </w:rPr>
              <w:t>Regarding the triggering event determination for Event 2:</w:t>
            </w:r>
          </w:p>
          <w:p w14:paraId="707E3AFD" w14:textId="77777777" w:rsidR="00360DF2" w:rsidRDefault="009D7AD0">
            <w:pPr>
              <w:pStyle w:val="ListParagraph"/>
              <w:numPr>
                <w:ilvl w:val="0"/>
                <w:numId w:val="16"/>
              </w:numPr>
              <w:shd w:val="clear" w:color="auto" w:fill="FFFFFF"/>
              <w:snapToGrid w:val="0"/>
              <w:spacing w:after="0" w:line="240" w:lineRule="auto"/>
              <w:jc w:val="both"/>
              <w:rPr>
                <w:sz w:val="18"/>
                <w:szCs w:val="20"/>
              </w:rPr>
            </w:pPr>
            <w:r>
              <w:rPr>
                <w:sz w:val="18"/>
                <w:szCs w:val="20"/>
              </w:rPr>
              <w:t xml:space="preserve">If within a time window (which is configurable), the number of </w:t>
            </w:r>
            <w:r>
              <w:rPr>
                <w:sz w:val="18"/>
                <w:szCs w:val="20"/>
                <w:highlight w:val="yellow"/>
              </w:rPr>
              <w:t>Event-2 instance(s)</w:t>
            </w:r>
            <w:r>
              <w:rPr>
                <w:sz w:val="18"/>
                <w:szCs w:val="20"/>
              </w:rPr>
              <w:t xml:space="preserve"> for at least one same new beam is greater than or equal to a configurable number M, UE initiated beam report occurs.</w:t>
            </w:r>
          </w:p>
          <w:p w14:paraId="707E3AFE" w14:textId="77777777" w:rsidR="00360DF2" w:rsidRDefault="009D7AD0">
            <w:pPr>
              <w:pStyle w:val="ListParagraph"/>
              <w:numPr>
                <w:ilvl w:val="1"/>
                <w:numId w:val="16"/>
              </w:numPr>
              <w:shd w:val="clear" w:color="auto" w:fill="FFFFFF"/>
              <w:snapToGrid w:val="0"/>
              <w:spacing w:after="0" w:line="240" w:lineRule="auto"/>
              <w:jc w:val="both"/>
              <w:rPr>
                <w:sz w:val="18"/>
                <w:szCs w:val="20"/>
                <w:highlight w:val="yellow"/>
              </w:rPr>
            </w:pPr>
            <w:r>
              <w:rPr>
                <w:sz w:val="18"/>
                <w:szCs w:val="20"/>
                <w:highlight w:val="yellow"/>
              </w:rPr>
              <w:t>Note: Event-2 instance for a new beam is determined if the L1-RSRP of the new beam becomes a threshold value better than the current beam</w:t>
            </w:r>
          </w:p>
          <w:p w14:paraId="707E3AFF" w14:textId="77777777" w:rsidR="00360DF2" w:rsidRDefault="009D7AD0">
            <w:pPr>
              <w:snapToGrid w:val="0"/>
              <w:rPr>
                <w:sz w:val="18"/>
                <w:szCs w:val="20"/>
              </w:rPr>
            </w:pPr>
            <w:r>
              <w:rPr>
                <w:rFonts w:hint="eastAsia"/>
                <w:sz w:val="18"/>
                <w:szCs w:val="20"/>
              </w:rPr>
              <w:t>A</w:t>
            </w:r>
            <w:r>
              <w:rPr>
                <w:sz w:val="18"/>
                <w:szCs w:val="20"/>
              </w:rPr>
              <w:t>bove feature is subject to UE capability.</w:t>
            </w:r>
          </w:p>
          <w:p w14:paraId="707E3B00" w14:textId="77777777" w:rsidR="00360DF2" w:rsidRDefault="009D7AD0">
            <w:pPr>
              <w:pStyle w:val="ListParagraph"/>
              <w:numPr>
                <w:ilvl w:val="0"/>
                <w:numId w:val="16"/>
              </w:numPr>
              <w:shd w:val="clear" w:color="auto" w:fill="FFFFFF"/>
              <w:snapToGrid w:val="0"/>
              <w:spacing w:after="0" w:line="240" w:lineRule="auto"/>
              <w:jc w:val="both"/>
              <w:rPr>
                <w:bCs/>
                <w:iCs/>
                <w:sz w:val="18"/>
                <w:szCs w:val="20"/>
              </w:rPr>
            </w:pPr>
            <w:r>
              <w:rPr>
                <w:bCs/>
                <w:iCs/>
                <w:sz w:val="18"/>
                <w:szCs w:val="20"/>
              </w:rPr>
              <w:t xml:space="preserve">Basic feature: Once </w:t>
            </w:r>
            <w:r>
              <w:rPr>
                <w:sz w:val="18"/>
                <w:szCs w:val="20"/>
              </w:rPr>
              <w:t>the L1-RSRP of the new beam becomes a threshold value better than the current beam, UE initiated beam report occurs</w:t>
            </w:r>
          </w:p>
          <w:p w14:paraId="707E3B01" w14:textId="77777777" w:rsidR="00360DF2" w:rsidRDefault="009D7AD0">
            <w:pPr>
              <w:shd w:val="clear" w:color="auto" w:fill="FFFFFF"/>
              <w:snapToGrid w:val="0"/>
              <w:jc w:val="both"/>
              <w:rPr>
                <w:bCs/>
                <w:iCs/>
                <w:sz w:val="18"/>
                <w:szCs w:val="20"/>
              </w:rPr>
            </w:pPr>
            <w:r>
              <w:rPr>
                <w:rFonts w:hint="eastAsia"/>
                <w:bCs/>
                <w:iCs/>
                <w:sz w:val="18"/>
                <w:szCs w:val="20"/>
              </w:rPr>
              <w:t>F</w:t>
            </w:r>
            <w:r>
              <w:rPr>
                <w:bCs/>
                <w:iCs/>
                <w:sz w:val="18"/>
                <w:szCs w:val="20"/>
              </w:rPr>
              <w:t>FS: Whether the above is captured in RAN1 or RAN2 specification.</w:t>
            </w:r>
          </w:p>
          <w:p w14:paraId="707E3B02" w14:textId="77777777" w:rsidR="00360DF2" w:rsidRDefault="00360DF2">
            <w:pPr>
              <w:jc w:val="both"/>
              <w:rPr>
                <w:rFonts w:ascii="Times" w:eastAsia="Batang" w:hAnsi="Times"/>
                <w:b/>
                <w:sz w:val="18"/>
                <w:szCs w:val="18"/>
                <w:highlight w:val="green"/>
                <w:lang w:eastAsia="en-US"/>
              </w:rPr>
            </w:pPr>
          </w:p>
          <w:p w14:paraId="707E3B03" w14:textId="77777777" w:rsidR="00360DF2" w:rsidRDefault="009D7AD0">
            <w:pPr>
              <w:snapToGrid w:val="0"/>
              <w:rPr>
                <w:rFonts w:ascii="Times" w:eastAsia="Batang" w:hAnsi="Times" w:cs="Times"/>
                <w:color w:val="3333FF"/>
                <w:sz w:val="20"/>
                <w:szCs w:val="16"/>
                <w:lang w:eastAsia="en-US"/>
              </w:rPr>
            </w:pPr>
            <w:r>
              <w:rPr>
                <w:rFonts w:ascii="Times" w:eastAsia="Batang" w:hAnsi="Times" w:cs="Times"/>
                <w:b/>
                <w:color w:val="3333FF"/>
                <w:sz w:val="20"/>
                <w:szCs w:val="16"/>
                <w:u w:val="single"/>
                <w:lang w:eastAsia="en-US"/>
              </w:rPr>
              <w:t>FL Note</w:t>
            </w:r>
            <w:r>
              <w:rPr>
                <w:rFonts w:ascii="Times" w:eastAsia="Batang" w:hAnsi="Times" w:cs="Times"/>
                <w:color w:val="3333FF"/>
                <w:sz w:val="20"/>
                <w:szCs w:val="16"/>
                <w:lang w:eastAsia="en-US"/>
              </w:rPr>
              <w:t xml:space="preserve">: </w:t>
            </w:r>
          </w:p>
          <w:p w14:paraId="707E3B04" w14:textId="77777777" w:rsidR="00360DF2" w:rsidRDefault="009D7AD0">
            <w:pPr>
              <w:pStyle w:val="ListParagraph"/>
              <w:numPr>
                <w:ilvl w:val="0"/>
                <w:numId w:val="15"/>
              </w:numPr>
              <w:snapToGrid w:val="0"/>
              <w:spacing w:after="0" w:line="240" w:lineRule="auto"/>
              <w:contextualSpacing/>
              <w:jc w:val="both"/>
              <w:rPr>
                <w:rFonts w:ascii="Times" w:eastAsia="Batang" w:hAnsi="Times"/>
                <w:b/>
                <w:sz w:val="18"/>
                <w:szCs w:val="18"/>
              </w:rPr>
            </w:pPr>
            <w:r>
              <w:rPr>
                <w:color w:val="3333FF"/>
                <w:sz w:val="20"/>
                <w:szCs w:val="16"/>
                <w:lang w:val="en-GB"/>
              </w:rPr>
              <w:t xml:space="preserve">Considering companies’ input seems insufficient, let’s check companies views about the following candidates before having compromise solution. </w:t>
            </w:r>
          </w:p>
          <w:p w14:paraId="707E3B05" w14:textId="77777777" w:rsidR="00360DF2" w:rsidRDefault="00360DF2">
            <w:pPr>
              <w:snapToGrid w:val="0"/>
              <w:contextualSpacing/>
              <w:jc w:val="both"/>
              <w:rPr>
                <w:rFonts w:ascii="Times" w:eastAsia="Batang" w:hAnsi="Times"/>
                <w:b/>
                <w:sz w:val="18"/>
                <w:szCs w:val="18"/>
              </w:rPr>
            </w:pPr>
          </w:p>
          <w:p w14:paraId="707E3B06" w14:textId="77777777" w:rsidR="00360DF2" w:rsidRDefault="009D7AD0">
            <w:pPr>
              <w:snapToGrid w:val="0"/>
              <w:jc w:val="both"/>
              <w:rPr>
                <w:rFonts w:eastAsia="宋体" w:cs="Times"/>
                <w:color w:val="0000FF"/>
                <w:sz w:val="20"/>
                <w:szCs w:val="18"/>
                <w:highlight w:val="yellow"/>
                <w:lang w:eastAsia="zh-CN"/>
              </w:rPr>
            </w:pPr>
            <w:r>
              <w:rPr>
                <w:rFonts w:cs="Times"/>
                <w:b/>
                <w:color w:val="0000FF"/>
                <w:sz w:val="20"/>
                <w:szCs w:val="18"/>
                <w:highlight w:val="yellow"/>
                <w:lang w:eastAsia="zh-CN"/>
              </w:rPr>
              <w:t xml:space="preserve">Q1.3.2: </w:t>
            </w:r>
            <w:r>
              <w:rPr>
                <w:rFonts w:cs="Times"/>
                <w:color w:val="0000FF"/>
                <w:sz w:val="20"/>
                <w:szCs w:val="18"/>
                <w:highlight w:val="yellow"/>
                <w:lang w:eastAsia="zh-CN"/>
              </w:rPr>
              <w:t xml:space="preserve">Please share your views on the definition (e.g., periodicity) of an Event-2 instance </w:t>
            </w:r>
          </w:p>
          <w:p w14:paraId="707E3B07" w14:textId="77777777" w:rsidR="00360DF2" w:rsidRDefault="009D7AD0">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Alt-1: The periodicity of event-2 instance is the same as the periodicity of the current beam RS; </w:t>
            </w:r>
          </w:p>
          <w:p w14:paraId="707E3B08" w14:textId="77777777" w:rsidR="00360DF2" w:rsidRDefault="009D7AD0">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Alt-2: The periodicity of event-2 instance is the same as periodicity of the new beam RS;</w:t>
            </w:r>
          </w:p>
          <w:p w14:paraId="707E3B09" w14:textId="77777777" w:rsidR="00360DF2" w:rsidRDefault="009D7AD0">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Alt-3: The periodicity of event-2 instance is the same as shortest periodicity of the current beam RS and new beam RS(s): </w:t>
            </w:r>
          </w:p>
          <w:p w14:paraId="707E3B0A" w14:textId="77777777" w:rsidR="00360DF2" w:rsidRDefault="009D7AD0">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Alt-4: The periodicity of event-2 instance is the max of {X </w:t>
            </w:r>
            <w:proofErr w:type="spellStart"/>
            <w:r>
              <w:rPr>
                <w:rFonts w:ascii="Times" w:eastAsia="Batang" w:hAnsi="Times"/>
                <w:color w:val="0000FF"/>
                <w:sz w:val="18"/>
                <w:szCs w:val="18"/>
                <w:highlight w:val="yellow"/>
                <w:lang w:val="en-GB"/>
              </w:rPr>
              <w:t>ms</w:t>
            </w:r>
            <w:proofErr w:type="spellEnd"/>
            <w:r>
              <w:rPr>
                <w:rFonts w:ascii="Times" w:eastAsia="Batang" w:hAnsi="Times"/>
                <w:color w:val="0000FF"/>
                <w:sz w:val="18"/>
                <w:szCs w:val="18"/>
                <w:highlight w:val="yellow"/>
                <w:lang w:val="en-GB"/>
              </w:rPr>
              <w:t>, shortest periodicity of the current beam RS and new beam RS(s)}:</w:t>
            </w:r>
          </w:p>
          <w:p w14:paraId="707E3B0B" w14:textId="77777777" w:rsidR="00360DF2" w:rsidRDefault="009D7AD0">
            <w:pPr>
              <w:pStyle w:val="ListParagraph"/>
              <w:numPr>
                <w:ilvl w:val="0"/>
                <w:numId w:val="16"/>
              </w:numPr>
              <w:snapToGrid w:val="0"/>
              <w:spacing w:after="0" w:line="257" w:lineRule="auto"/>
              <w:ind w:left="950" w:hanging="475"/>
              <w:jc w:val="both"/>
              <w:rPr>
                <w:rFonts w:ascii="Times" w:eastAsia="Batang" w:hAnsi="Times"/>
                <w:color w:val="0000FF"/>
                <w:sz w:val="18"/>
                <w:szCs w:val="18"/>
                <w:highlight w:val="yellow"/>
                <w:lang w:val="en-GB"/>
              </w:rPr>
            </w:pPr>
            <w:r>
              <w:rPr>
                <w:rFonts w:ascii="Times" w:eastAsia="Batang" w:hAnsi="Times"/>
                <w:color w:val="0000FF"/>
                <w:sz w:val="18"/>
                <w:szCs w:val="18"/>
                <w:highlight w:val="yellow"/>
                <w:lang w:val="en-GB"/>
              </w:rPr>
              <w:t xml:space="preserve">Alt-5: The periodicity of event-2 instance is the same as largest periodicity of the current beam RS and new beam RS(s): </w:t>
            </w:r>
          </w:p>
          <w:p w14:paraId="707E3B0C" w14:textId="77777777" w:rsidR="00360DF2" w:rsidRDefault="00360DF2">
            <w:pPr>
              <w:jc w:val="both"/>
              <w:rPr>
                <w:rFonts w:ascii="Times" w:eastAsia="Batang" w:hAnsi="Times"/>
                <w:b/>
                <w:sz w:val="18"/>
                <w:szCs w:val="18"/>
                <w:highlight w:val="green"/>
                <w:lang w:val="en-GB" w:eastAsia="en-US"/>
              </w:rPr>
            </w:pPr>
          </w:p>
          <w:p w14:paraId="707E3B0D" w14:textId="77777777" w:rsidR="00360DF2" w:rsidRDefault="009D7AD0">
            <w:pPr>
              <w:jc w:val="both"/>
              <w:rPr>
                <w:rFonts w:ascii="Times" w:eastAsia="Batang" w:hAnsi="Times"/>
                <w:b/>
                <w:sz w:val="18"/>
                <w:szCs w:val="18"/>
                <w:u w:val="single"/>
                <w:lang w:eastAsia="en-US"/>
              </w:rPr>
            </w:pPr>
            <w:r>
              <w:rPr>
                <w:rFonts w:ascii="Times" w:eastAsia="Batang" w:hAnsi="Times"/>
                <w:b/>
                <w:sz w:val="18"/>
                <w:szCs w:val="18"/>
                <w:u w:val="single"/>
                <w:lang w:eastAsia="en-US"/>
              </w:rPr>
              <w:t>Observations:</w:t>
            </w:r>
          </w:p>
          <w:p w14:paraId="707E3B0E" w14:textId="77777777" w:rsidR="00360DF2" w:rsidRDefault="009D7AD0">
            <w:pPr>
              <w:shd w:val="clear" w:color="auto" w:fill="FFFFFF"/>
              <w:snapToGrid w:val="0"/>
              <w:jc w:val="both"/>
              <w:rPr>
                <w:bCs/>
                <w:iCs/>
                <w:sz w:val="18"/>
                <w:szCs w:val="20"/>
              </w:rPr>
            </w:pPr>
            <w:r>
              <w:rPr>
                <w:bCs/>
                <w:iCs/>
                <w:sz w:val="18"/>
                <w:szCs w:val="20"/>
              </w:rPr>
              <w:t xml:space="preserve">Alt-1: Google, </w:t>
            </w:r>
            <w:proofErr w:type="spellStart"/>
            <w:r>
              <w:rPr>
                <w:bCs/>
                <w:iCs/>
                <w:sz w:val="18"/>
                <w:szCs w:val="20"/>
              </w:rPr>
              <w:t>Spreadtrum</w:t>
            </w:r>
            <w:proofErr w:type="spellEnd"/>
            <w:r>
              <w:rPr>
                <w:bCs/>
                <w:iCs/>
                <w:sz w:val="18"/>
                <w:szCs w:val="20"/>
              </w:rPr>
              <w:t xml:space="preserve">, </w:t>
            </w:r>
          </w:p>
          <w:p w14:paraId="707E3B0F" w14:textId="77777777" w:rsidR="00360DF2" w:rsidRDefault="009D7AD0">
            <w:pPr>
              <w:shd w:val="clear" w:color="auto" w:fill="FFFFFF"/>
              <w:snapToGrid w:val="0"/>
              <w:jc w:val="both"/>
              <w:rPr>
                <w:bCs/>
                <w:iCs/>
                <w:sz w:val="18"/>
                <w:szCs w:val="20"/>
              </w:rPr>
            </w:pPr>
            <w:r>
              <w:rPr>
                <w:bCs/>
                <w:iCs/>
                <w:sz w:val="18"/>
                <w:szCs w:val="20"/>
              </w:rPr>
              <w:t xml:space="preserve">Alt-2: MediaTek, Sharp, Panasonic, </w:t>
            </w:r>
            <w:r>
              <w:rPr>
                <w:rFonts w:hint="eastAsia"/>
                <w:bCs/>
                <w:iCs/>
                <w:sz w:val="18"/>
                <w:szCs w:val="20"/>
                <w:lang w:eastAsia="zh-CN"/>
              </w:rPr>
              <w:t>G</w:t>
            </w:r>
            <w:r>
              <w:rPr>
                <w:bCs/>
                <w:iCs/>
                <w:sz w:val="18"/>
                <w:szCs w:val="20"/>
              </w:rPr>
              <w:t xml:space="preserve">oogle, </w:t>
            </w:r>
          </w:p>
          <w:p w14:paraId="707E3B10" w14:textId="77777777" w:rsidR="00360DF2" w:rsidRDefault="009D7AD0">
            <w:pPr>
              <w:shd w:val="clear" w:color="auto" w:fill="FFFFFF"/>
              <w:snapToGrid w:val="0"/>
              <w:jc w:val="both"/>
              <w:rPr>
                <w:bCs/>
                <w:iCs/>
                <w:sz w:val="18"/>
                <w:szCs w:val="20"/>
              </w:rPr>
            </w:pPr>
            <w:r>
              <w:rPr>
                <w:bCs/>
                <w:iCs/>
                <w:sz w:val="18"/>
                <w:szCs w:val="20"/>
              </w:rPr>
              <w:t xml:space="preserve">Alt-3: </w:t>
            </w:r>
            <w:proofErr w:type="spellStart"/>
            <w:r>
              <w:rPr>
                <w:bCs/>
                <w:iCs/>
                <w:sz w:val="18"/>
                <w:szCs w:val="20"/>
              </w:rPr>
              <w:t>xiaomi</w:t>
            </w:r>
            <w:proofErr w:type="spellEnd"/>
            <w:r>
              <w:rPr>
                <w:bCs/>
                <w:iCs/>
                <w:sz w:val="18"/>
                <w:szCs w:val="20"/>
              </w:rPr>
              <w:t xml:space="preserve">, ZTE, </w:t>
            </w:r>
            <w:proofErr w:type="spellStart"/>
            <w:r>
              <w:rPr>
                <w:bCs/>
                <w:iCs/>
                <w:sz w:val="18"/>
                <w:szCs w:val="20"/>
              </w:rPr>
              <w:t>Futurewei</w:t>
            </w:r>
            <w:proofErr w:type="spellEnd"/>
            <w:r>
              <w:rPr>
                <w:bCs/>
                <w:iCs/>
                <w:sz w:val="18"/>
                <w:szCs w:val="20"/>
              </w:rPr>
              <w:t xml:space="preserve">, Intel, Honor, </w:t>
            </w:r>
          </w:p>
          <w:p w14:paraId="707E3B11" w14:textId="77777777" w:rsidR="00360DF2" w:rsidRDefault="009D7AD0">
            <w:pPr>
              <w:shd w:val="clear" w:color="auto" w:fill="FFFFFF"/>
              <w:snapToGrid w:val="0"/>
              <w:jc w:val="both"/>
              <w:rPr>
                <w:bCs/>
                <w:iCs/>
                <w:sz w:val="18"/>
                <w:szCs w:val="20"/>
              </w:rPr>
            </w:pPr>
            <w:r>
              <w:rPr>
                <w:bCs/>
                <w:iCs/>
                <w:sz w:val="18"/>
                <w:szCs w:val="20"/>
              </w:rPr>
              <w:lastRenderedPageBreak/>
              <w:t xml:space="preserve">Alt-4: OPPO, Intel, Google, </w:t>
            </w:r>
          </w:p>
          <w:p w14:paraId="707E3B12" w14:textId="77777777" w:rsidR="00360DF2" w:rsidRDefault="009D7AD0">
            <w:pPr>
              <w:shd w:val="clear" w:color="auto" w:fill="FFFFFF"/>
              <w:snapToGrid w:val="0"/>
              <w:jc w:val="both"/>
              <w:rPr>
                <w:bCs/>
                <w:iCs/>
                <w:sz w:val="18"/>
                <w:szCs w:val="20"/>
              </w:rPr>
            </w:pPr>
            <w:r>
              <w:rPr>
                <w:bCs/>
                <w:iCs/>
                <w:sz w:val="18"/>
                <w:szCs w:val="20"/>
              </w:rPr>
              <w:t>Alt-5: Huawei/</w:t>
            </w:r>
            <w:proofErr w:type="spellStart"/>
            <w:r>
              <w:rPr>
                <w:bCs/>
                <w:iCs/>
                <w:sz w:val="18"/>
                <w:szCs w:val="20"/>
              </w:rPr>
              <w:t>HiSi</w:t>
            </w:r>
            <w:proofErr w:type="spellEnd"/>
            <w:r>
              <w:rPr>
                <w:bCs/>
                <w:iCs/>
                <w:sz w:val="18"/>
                <w:szCs w:val="20"/>
              </w:rPr>
              <w:t xml:space="preserve">, </w:t>
            </w:r>
          </w:p>
          <w:p w14:paraId="707E3B13" w14:textId="77777777" w:rsidR="00360DF2" w:rsidRDefault="00360DF2">
            <w:pPr>
              <w:jc w:val="both"/>
              <w:rPr>
                <w:rFonts w:ascii="Times" w:eastAsia="Batang" w:hAnsi="Times"/>
                <w:b/>
                <w:sz w:val="18"/>
                <w:szCs w:val="18"/>
                <w:highlight w:val="green"/>
                <w:lang w:eastAsia="en-US"/>
              </w:rPr>
            </w:pPr>
          </w:p>
          <w:p w14:paraId="707E3B14" w14:textId="77777777" w:rsidR="00360DF2" w:rsidRDefault="009D7AD0">
            <w:pPr>
              <w:shd w:val="clear" w:color="auto" w:fill="FFFFFF"/>
              <w:snapToGrid w:val="0"/>
              <w:rPr>
                <w:rFonts w:eastAsia="宋体"/>
                <w:sz w:val="18"/>
                <w:szCs w:val="20"/>
              </w:rPr>
            </w:pPr>
            <w:r>
              <w:rPr>
                <w:rFonts w:eastAsia="宋体"/>
                <w:sz w:val="18"/>
                <w:szCs w:val="20"/>
              </w:rPr>
              <w:t>Regarding the triggering event determination for Event 2:</w:t>
            </w:r>
          </w:p>
          <w:p w14:paraId="707E3B15" w14:textId="77777777" w:rsidR="00360DF2" w:rsidRDefault="00360DF2">
            <w:pPr>
              <w:snapToGrid w:val="0"/>
              <w:jc w:val="both"/>
              <w:rPr>
                <w:rFonts w:cs="Times"/>
                <w:color w:val="0000FF"/>
                <w:sz w:val="20"/>
                <w:szCs w:val="18"/>
                <w:highlight w:val="yellow"/>
                <w:lang w:eastAsia="zh-CN"/>
              </w:rPr>
            </w:pPr>
          </w:p>
          <w:p w14:paraId="707E3B16" w14:textId="77777777" w:rsidR="00360DF2" w:rsidRDefault="009D7AD0">
            <w:pPr>
              <w:shd w:val="clear" w:color="auto" w:fill="FFFFFF"/>
              <w:snapToGrid w:val="0"/>
              <w:rPr>
                <w:rFonts w:eastAsia="宋体"/>
                <w:sz w:val="18"/>
                <w:szCs w:val="20"/>
              </w:rPr>
            </w:pPr>
            <w:r>
              <w:rPr>
                <w:rFonts w:eastAsia="宋体"/>
                <w:b/>
                <w:sz w:val="20"/>
                <w:szCs w:val="20"/>
                <w:highlight w:val="yellow"/>
                <w:u w:val="single"/>
              </w:rPr>
              <w:t>Proposal 1.3.2:</w:t>
            </w:r>
            <w:r>
              <w:rPr>
                <w:rFonts w:eastAsia="宋体"/>
                <w:sz w:val="20"/>
                <w:szCs w:val="20"/>
              </w:rPr>
              <w:t xml:space="preserve"> </w:t>
            </w:r>
            <w:r>
              <w:rPr>
                <w:rFonts w:eastAsia="宋体"/>
                <w:sz w:val="18"/>
                <w:szCs w:val="20"/>
              </w:rPr>
              <w:t xml:space="preserve">Regarding the triggering event determination for Event 2, down-select </w:t>
            </w:r>
            <w:r>
              <w:rPr>
                <w:rFonts w:cs="Times"/>
                <w:sz w:val="20"/>
                <w:szCs w:val="18"/>
                <w:lang w:eastAsia="zh-CN"/>
              </w:rPr>
              <w:t xml:space="preserve">the following alternatives for the periodicity of an Event-2 instance </w:t>
            </w:r>
          </w:p>
          <w:p w14:paraId="707E3B17" w14:textId="77777777" w:rsidR="00360DF2" w:rsidRDefault="009D7AD0">
            <w:pPr>
              <w:pStyle w:val="ListParagraph"/>
              <w:numPr>
                <w:ilvl w:val="0"/>
                <w:numId w:val="16"/>
              </w:numPr>
              <w:snapToGrid w:val="0"/>
              <w:spacing w:after="0" w:line="257" w:lineRule="auto"/>
              <w:ind w:left="950" w:hanging="475"/>
              <w:jc w:val="both"/>
              <w:rPr>
                <w:rFonts w:ascii="Times" w:eastAsia="Batang" w:hAnsi="Times"/>
                <w:sz w:val="18"/>
                <w:szCs w:val="18"/>
                <w:lang w:val="en-GB"/>
              </w:rPr>
            </w:pPr>
            <w:r>
              <w:rPr>
                <w:rFonts w:ascii="Times" w:eastAsia="Batang" w:hAnsi="Times"/>
                <w:sz w:val="18"/>
                <w:szCs w:val="18"/>
                <w:lang w:val="en-GB"/>
              </w:rPr>
              <w:t xml:space="preserve">Alt-1: The periodicity of event-2 instance is the same as the periodicity of the current beam RS; </w:t>
            </w:r>
          </w:p>
          <w:p w14:paraId="707E3B18" w14:textId="77777777" w:rsidR="00360DF2" w:rsidRDefault="009D7AD0">
            <w:pPr>
              <w:pStyle w:val="ListParagraph"/>
              <w:numPr>
                <w:ilvl w:val="0"/>
                <w:numId w:val="16"/>
              </w:numPr>
              <w:snapToGrid w:val="0"/>
              <w:spacing w:after="0" w:line="257" w:lineRule="auto"/>
              <w:ind w:left="950" w:hanging="475"/>
              <w:jc w:val="both"/>
              <w:rPr>
                <w:rFonts w:ascii="Times" w:eastAsia="Batang" w:hAnsi="Times"/>
                <w:sz w:val="18"/>
                <w:szCs w:val="18"/>
                <w:lang w:val="en-GB"/>
              </w:rPr>
            </w:pPr>
            <w:r>
              <w:rPr>
                <w:rFonts w:ascii="Times" w:eastAsia="Batang" w:hAnsi="Times"/>
                <w:sz w:val="18"/>
                <w:szCs w:val="18"/>
                <w:lang w:val="en-GB"/>
              </w:rPr>
              <w:t>Alt-2: The periodicity of event-2 instance is the same as periodicity of the new beam RS;</w:t>
            </w:r>
          </w:p>
          <w:p w14:paraId="707E3B19" w14:textId="77777777" w:rsidR="00360DF2" w:rsidRDefault="009D7AD0">
            <w:pPr>
              <w:pStyle w:val="ListParagraph"/>
              <w:numPr>
                <w:ilvl w:val="0"/>
                <w:numId w:val="16"/>
              </w:numPr>
              <w:snapToGrid w:val="0"/>
              <w:spacing w:after="0" w:line="257" w:lineRule="auto"/>
              <w:ind w:left="950" w:hanging="475"/>
              <w:jc w:val="both"/>
              <w:rPr>
                <w:rFonts w:ascii="Times" w:eastAsia="Batang" w:hAnsi="Times"/>
                <w:sz w:val="18"/>
                <w:szCs w:val="18"/>
                <w:lang w:val="en-GB"/>
              </w:rPr>
            </w:pPr>
            <w:r>
              <w:rPr>
                <w:rFonts w:ascii="Times" w:eastAsia="Batang" w:hAnsi="Times"/>
                <w:sz w:val="18"/>
                <w:szCs w:val="18"/>
                <w:lang w:val="en-GB"/>
              </w:rPr>
              <w:t xml:space="preserve">Alt-3: The periodicity of event-2 instance is the same as shortest periodicity of the current beam RS and new beam RS(s): </w:t>
            </w:r>
          </w:p>
          <w:p w14:paraId="707E3B1A" w14:textId="77777777" w:rsidR="00360DF2" w:rsidRDefault="009D7AD0">
            <w:pPr>
              <w:pStyle w:val="ListParagraph"/>
              <w:numPr>
                <w:ilvl w:val="0"/>
                <w:numId w:val="16"/>
              </w:numPr>
              <w:snapToGrid w:val="0"/>
              <w:spacing w:after="0" w:line="257" w:lineRule="auto"/>
              <w:ind w:left="950" w:hanging="475"/>
              <w:jc w:val="both"/>
              <w:rPr>
                <w:rFonts w:ascii="Times" w:eastAsia="Batang" w:hAnsi="Times"/>
                <w:sz w:val="18"/>
                <w:szCs w:val="18"/>
                <w:lang w:val="en-GB"/>
              </w:rPr>
            </w:pPr>
            <w:r>
              <w:rPr>
                <w:rFonts w:ascii="Times" w:eastAsia="Batang" w:hAnsi="Times"/>
                <w:sz w:val="18"/>
                <w:szCs w:val="18"/>
                <w:lang w:val="en-GB"/>
              </w:rPr>
              <w:t xml:space="preserve">Alt-4: The periodicity of event-2 instance is the max of {X </w:t>
            </w:r>
            <w:proofErr w:type="spellStart"/>
            <w:r>
              <w:rPr>
                <w:rFonts w:ascii="Times" w:eastAsia="Batang" w:hAnsi="Times"/>
                <w:sz w:val="18"/>
                <w:szCs w:val="18"/>
                <w:lang w:val="en-GB"/>
              </w:rPr>
              <w:t>ms</w:t>
            </w:r>
            <w:proofErr w:type="spellEnd"/>
            <w:r>
              <w:rPr>
                <w:rFonts w:ascii="Times" w:eastAsia="Batang" w:hAnsi="Times"/>
                <w:sz w:val="18"/>
                <w:szCs w:val="18"/>
                <w:lang w:val="en-GB"/>
              </w:rPr>
              <w:t>, shortest periodicity of the current beam RS and new beam RS(s)}:</w:t>
            </w:r>
          </w:p>
          <w:p w14:paraId="707E3B1B" w14:textId="77777777" w:rsidR="00360DF2" w:rsidRDefault="009D7AD0">
            <w:pPr>
              <w:pStyle w:val="ListParagraph"/>
              <w:numPr>
                <w:ilvl w:val="0"/>
                <w:numId w:val="16"/>
              </w:numPr>
              <w:snapToGrid w:val="0"/>
              <w:spacing w:after="0" w:line="257" w:lineRule="auto"/>
              <w:ind w:left="950" w:hanging="475"/>
              <w:jc w:val="both"/>
              <w:rPr>
                <w:rFonts w:ascii="Times" w:eastAsia="Batang" w:hAnsi="Times"/>
                <w:sz w:val="18"/>
                <w:szCs w:val="18"/>
                <w:lang w:val="en-GB"/>
              </w:rPr>
            </w:pPr>
            <w:r>
              <w:rPr>
                <w:rFonts w:ascii="Times" w:eastAsia="Batang" w:hAnsi="Times"/>
                <w:sz w:val="18"/>
                <w:szCs w:val="18"/>
                <w:lang w:val="en-GB"/>
              </w:rPr>
              <w:t xml:space="preserve">Alt-5: The periodicity of event-2 instance is the same as largest periodicity of the current beam RS and new beam RS(s): </w:t>
            </w:r>
          </w:p>
          <w:p w14:paraId="707E3B1C" w14:textId="77777777" w:rsidR="00360DF2" w:rsidRDefault="009D7AD0">
            <w:pPr>
              <w:snapToGrid w:val="0"/>
              <w:spacing w:line="257" w:lineRule="auto"/>
              <w:jc w:val="both"/>
              <w:rPr>
                <w:rFonts w:ascii="Times" w:eastAsia="Batang" w:hAnsi="Times"/>
                <w:sz w:val="18"/>
                <w:szCs w:val="18"/>
                <w:lang w:val="en-GB"/>
              </w:rPr>
            </w:pPr>
            <w:r>
              <w:rPr>
                <w:rFonts w:ascii="Times" w:eastAsia="Batang" w:hAnsi="Times"/>
                <w:sz w:val="18"/>
                <w:szCs w:val="18"/>
                <w:lang w:val="en-GB"/>
              </w:rPr>
              <w:t>FFS: Whether the periodicity of the current beam RS should be the same as that of the new beam RS(s).</w:t>
            </w:r>
          </w:p>
          <w:p w14:paraId="707E3B1D" w14:textId="77777777" w:rsidR="00360DF2" w:rsidRDefault="009D7AD0">
            <w:pPr>
              <w:snapToGrid w:val="0"/>
              <w:spacing w:line="257" w:lineRule="auto"/>
              <w:jc w:val="both"/>
              <w:rPr>
                <w:rFonts w:ascii="Times" w:eastAsia="Batang" w:hAnsi="Times"/>
                <w:sz w:val="18"/>
                <w:szCs w:val="18"/>
                <w:lang w:val="en-GB"/>
              </w:rPr>
            </w:pPr>
            <w:r>
              <w:rPr>
                <w:rFonts w:ascii="Times" w:eastAsia="Batang" w:hAnsi="Times"/>
                <w:sz w:val="18"/>
                <w:szCs w:val="18"/>
                <w:lang w:val="en-GB"/>
              </w:rPr>
              <w:t xml:space="preserve">Note: There is the same periodicity for the new beam RS(s). </w:t>
            </w:r>
          </w:p>
          <w:p w14:paraId="707E3B1E" w14:textId="77777777" w:rsidR="00360DF2" w:rsidRDefault="00360DF2">
            <w:pPr>
              <w:jc w:val="both"/>
              <w:rPr>
                <w:rFonts w:ascii="Times" w:eastAsia="Batang" w:hAnsi="Times"/>
                <w:b/>
                <w:sz w:val="18"/>
                <w:szCs w:val="18"/>
                <w:highlight w:val="green"/>
                <w:lang w:val="en-GB" w:eastAsia="en-US"/>
              </w:rPr>
            </w:pPr>
          </w:p>
        </w:tc>
      </w:tr>
      <w:tr w:rsidR="00360DF2" w14:paraId="707E3B28"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07E3B20" w14:textId="77777777" w:rsidR="00360DF2" w:rsidRDefault="009D7AD0">
            <w:pPr>
              <w:snapToGrid w:val="0"/>
              <w:rPr>
                <w:color w:val="000000" w:themeColor="text1"/>
                <w:sz w:val="18"/>
                <w:szCs w:val="18"/>
              </w:rPr>
            </w:pPr>
            <w:r>
              <w:rPr>
                <w:color w:val="000000" w:themeColor="text1"/>
                <w:sz w:val="18"/>
                <w:szCs w:val="18"/>
                <w:lang w:eastAsia="zh-CN"/>
              </w:rPr>
              <w:lastRenderedPageBreak/>
              <w:t>1.4</w:t>
            </w:r>
          </w:p>
        </w:tc>
        <w:tc>
          <w:tcPr>
            <w:tcW w:w="1260" w:type="dxa"/>
            <w:tcBorders>
              <w:top w:val="single" w:sz="4" w:space="0" w:color="auto"/>
              <w:left w:val="single" w:sz="4" w:space="0" w:color="auto"/>
              <w:bottom w:val="single" w:sz="4" w:space="0" w:color="auto"/>
              <w:right w:val="single" w:sz="4" w:space="0" w:color="auto"/>
            </w:tcBorders>
          </w:tcPr>
          <w:p w14:paraId="707E3B21" w14:textId="77777777" w:rsidR="00360DF2" w:rsidRDefault="009D7AD0">
            <w:pPr>
              <w:contextualSpacing/>
              <w:rPr>
                <w:sz w:val="18"/>
                <w:szCs w:val="18"/>
              </w:rPr>
            </w:pPr>
            <w:r>
              <w:rPr>
                <w:color w:val="000000" w:themeColor="text1"/>
                <w:sz w:val="18"/>
                <w:szCs w:val="18"/>
                <w:lang w:eastAsia="zh-CN"/>
              </w:rPr>
              <w:t>Other pending issues</w:t>
            </w:r>
          </w:p>
        </w:tc>
        <w:tc>
          <w:tcPr>
            <w:tcW w:w="8091" w:type="dxa"/>
            <w:tcBorders>
              <w:top w:val="single" w:sz="4" w:space="0" w:color="auto"/>
              <w:left w:val="single" w:sz="4" w:space="0" w:color="auto"/>
              <w:bottom w:val="single" w:sz="4" w:space="0" w:color="auto"/>
              <w:right w:val="single" w:sz="4" w:space="0" w:color="auto"/>
            </w:tcBorders>
          </w:tcPr>
          <w:p w14:paraId="707E3B22" w14:textId="77777777" w:rsidR="00360DF2" w:rsidRDefault="009D7AD0">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707E3B23"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1.A: Whether/how to introduce additional option(s) (e.g., Option-3b/3c) for new beam measurement, besides for explicit manner (Option 3a);</w:t>
            </w:r>
          </w:p>
          <w:p w14:paraId="707E3B24"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1.B: Whether/how to captured the functionality of event evaluation is captured in RAN1 or RAN2 spec</w:t>
            </w:r>
          </w:p>
          <w:p w14:paraId="707E3B25"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w:t>
            </w:r>
          </w:p>
          <w:p w14:paraId="707E3B26" w14:textId="77777777" w:rsidR="00360DF2" w:rsidRDefault="009D7AD0">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stabilizing a baseline framework for new/current beam, additional progress/income from RAN2,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14:paraId="707E3B27" w14:textId="77777777" w:rsidR="00360DF2" w:rsidRDefault="00360DF2">
            <w:pPr>
              <w:shd w:val="clear" w:color="auto" w:fill="FFFFFF"/>
              <w:snapToGrid w:val="0"/>
              <w:rPr>
                <w:b/>
                <w:bCs/>
                <w:sz w:val="18"/>
                <w:szCs w:val="18"/>
                <w:highlight w:val="green"/>
                <w:lang w:eastAsia="zh-CN"/>
              </w:rPr>
            </w:pPr>
          </w:p>
        </w:tc>
      </w:tr>
    </w:tbl>
    <w:p w14:paraId="707E3B29" w14:textId="77777777" w:rsidR="00360DF2" w:rsidRDefault="009D7AD0">
      <w:pPr>
        <w:pStyle w:val="Caption"/>
        <w:spacing w:before="240"/>
        <w:jc w:val="center"/>
      </w:pPr>
      <w:r>
        <w:t>Table 1-2 Company input for Issue 1</w:t>
      </w:r>
    </w:p>
    <w:tbl>
      <w:tblPr>
        <w:tblStyle w:val="TableGrid"/>
        <w:tblW w:w="9985" w:type="dxa"/>
        <w:tblLook w:val="04A0" w:firstRow="1" w:lastRow="0" w:firstColumn="1" w:lastColumn="0" w:noHBand="0" w:noVBand="1"/>
      </w:tblPr>
      <w:tblGrid>
        <w:gridCol w:w="1516"/>
        <w:gridCol w:w="8469"/>
      </w:tblGrid>
      <w:tr w:rsidR="00360DF2" w14:paraId="707E3B2C"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B2A" w14:textId="77777777" w:rsidR="00360DF2" w:rsidRDefault="009D7AD0">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B2B" w14:textId="77777777" w:rsidR="00360DF2" w:rsidRDefault="009D7AD0">
            <w:pPr>
              <w:snapToGrid w:val="0"/>
              <w:rPr>
                <w:b/>
                <w:sz w:val="18"/>
                <w:szCs w:val="18"/>
                <w:lang w:eastAsia="zh-CN"/>
              </w:rPr>
            </w:pPr>
            <w:r>
              <w:rPr>
                <w:b/>
                <w:sz w:val="18"/>
                <w:szCs w:val="18"/>
                <w:lang w:eastAsia="zh-CN"/>
              </w:rPr>
              <w:t>Input</w:t>
            </w:r>
          </w:p>
        </w:tc>
      </w:tr>
      <w:tr w:rsidR="00360DF2" w14:paraId="707E3B30"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07E3B2D" w14:textId="77777777" w:rsidR="00360DF2" w:rsidRDefault="009D7AD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707E3B2E" w14:textId="77777777" w:rsidR="00360DF2" w:rsidRDefault="009D7AD0">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1.1~1.3, if needed.</w:t>
            </w:r>
          </w:p>
          <w:p w14:paraId="707E3B2F" w14:textId="77777777" w:rsidR="00360DF2" w:rsidRDefault="009D7AD0">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For Issue 1.4, please review FL assessment, and any suggestions are welcome.</w:t>
            </w:r>
          </w:p>
        </w:tc>
      </w:tr>
      <w:tr w:rsidR="00360DF2" w14:paraId="707E3B35" w14:textId="77777777">
        <w:trPr>
          <w:trHeight w:val="215"/>
        </w:trPr>
        <w:tc>
          <w:tcPr>
            <w:tcW w:w="1516" w:type="dxa"/>
          </w:tcPr>
          <w:p w14:paraId="707E3B31" w14:textId="77777777" w:rsidR="00360DF2" w:rsidRDefault="009D7AD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ZTE</w:t>
            </w:r>
          </w:p>
        </w:tc>
        <w:tc>
          <w:tcPr>
            <w:tcW w:w="8469" w:type="dxa"/>
          </w:tcPr>
          <w:p w14:paraId="707E3B32" w14:textId="77777777" w:rsidR="00360DF2" w:rsidRDefault="009D7AD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1.1.2: </w:t>
            </w:r>
            <w:r>
              <w:rPr>
                <w:rFonts w:eastAsiaTheme="minorEastAsia" w:hint="eastAsia"/>
                <w:color w:val="000000" w:themeColor="text1"/>
                <w:sz w:val="18"/>
                <w:szCs w:val="18"/>
                <w:lang w:eastAsia="zh-CN"/>
              </w:rPr>
              <w:t xml:space="preserve">Just to clarify that we support to confirm the WA with the modification, which is </w:t>
            </w:r>
            <w:proofErr w:type="spellStart"/>
            <w:r>
              <w:rPr>
                <w:rFonts w:eastAsiaTheme="minorEastAsia" w:hint="eastAsia"/>
                <w:color w:val="000000" w:themeColor="text1"/>
                <w:sz w:val="18"/>
                <w:szCs w:val="18"/>
                <w:lang w:eastAsia="zh-CN"/>
              </w:rPr>
              <w:t>acturally</w:t>
            </w:r>
            <w:proofErr w:type="spellEnd"/>
            <w:r>
              <w:rPr>
                <w:rFonts w:eastAsiaTheme="minorEastAsia" w:hint="eastAsia"/>
                <w:color w:val="000000" w:themeColor="text1"/>
                <w:sz w:val="18"/>
                <w:szCs w:val="18"/>
                <w:lang w:eastAsia="zh-CN"/>
              </w:rPr>
              <w:t>/ literally the same to our comment in round 1 of discussion.</w:t>
            </w:r>
          </w:p>
          <w:p w14:paraId="707E3B33" w14:textId="77777777" w:rsidR="00360DF2" w:rsidRDefault="00360DF2">
            <w:pPr>
              <w:overflowPunct w:val="0"/>
              <w:autoSpaceDE w:val="0"/>
              <w:autoSpaceDN w:val="0"/>
              <w:adjustRightInd w:val="0"/>
              <w:textAlignment w:val="baseline"/>
              <w:rPr>
                <w:rFonts w:eastAsiaTheme="minorEastAsia"/>
                <w:color w:val="000000" w:themeColor="text1"/>
                <w:sz w:val="18"/>
                <w:szCs w:val="18"/>
                <w:lang w:eastAsia="zh-CN"/>
              </w:rPr>
            </w:pPr>
          </w:p>
          <w:p w14:paraId="707E3B34" w14:textId="77777777" w:rsidR="00360DF2" w:rsidRDefault="009D7AD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1.4: </w:t>
            </w:r>
            <w:r>
              <w:rPr>
                <w:rFonts w:eastAsiaTheme="minorEastAsia" w:hint="eastAsia"/>
                <w:color w:val="000000" w:themeColor="text1"/>
                <w:sz w:val="18"/>
                <w:szCs w:val="18"/>
                <w:lang w:eastAsia="zh-CN"/>
              </w:rPr>
              <w:t>Agree with FL</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s assessment.</w:t>
            </w:r>
          </w:p>
        </w:tc>
      </w:tr>
      <w:tr w:rsidR="008F2DC9" w14:paraId="707E3B38" w14:textId="77777777">
        <w:trPr>
          <w:trHeight w:val="215"/>
        </w:trPr>
        <w:tc>
          <w:tcPr>
            <w:tcW w:w="1516" w:type="dxa"/>
          </w:tcPr>
          <w:p w14:paraId="707E3B36" w14:textId="1DFCCC16" w:rsidR="008F2DC9" w:rsidRDefault="008F2DC9" w:rsidP="008F2DC9">
            <w:pPr>
              <w:snapToGrid w:val="0"/>
              <w:rPr>
                <w:rFonts w:eastAsia="PMingLiU"/>
                <w:color w:val="0000FF"/>
                <w:sz w:val="18"/>
                <w:szCs w:val="18"/>
                <w:lang w:eastAsia="zh-TW"/>
              </w:rPr>
            </w:pPr>
            <w:r>
              <w:rPr>
                <w:rFonts w:eastAsia="Malgun Gothic" w:hint="eastAsia"/>
                <w:color w:val="000000" w:themeColor="text1"/>
                <w:sz w:val="18"/>
                <w:szCs w:val="18"/>
              </w:rPr>
              <w:t>Qualcomm</w:t>
            </w:r>
          </w:p>
        </w:tc>
        <w:tc>
          <w:tcPr>
            <w:tcW w:w="8469" w:type="dxa"/>
          </w:tcPr>
          <w:p w14:paraId="062E2955" w14:textId="77777777" w:rsidR="008F2DC9" w:rsidRPr="00FA7DF4" w:rsidRDefault="008F2DC9" w:rsidP="008F2DC9">
            <w:pPr>
              <w:overflowPunct w:val="0"/>
              <w:autoSpaceDE w:val="0"/>
              <w:autoSpaceDN w:val="0"/>
              <w:adjustRightInd w:val="0"/>
              <w:textAlignment w:val="baseline"/>
              <w:rPr>
                <w:rFonts w:eastAsia="Malgun Gothic"/>
                <w:b/>
                <w:bCs/>
                <w:color w:val="000000" w:themeColor="text1"/>
                <w:sz w:val="18"/>
                <w:szCs w:val="18"/>
                <w:lang w:val="en-GB"/>
              </w:rPr>
            </w:pPr>
            <w:r w:rsidRPr="00FA7DF4">
              <w:rPr>
                <w:rFonts w:eastAsia="Malgun Gothic" w:hint="eastAsia"/>
                <w:b/>
                <w:bCs/>
                <w:color w:val="000000" w:themeColor="text1"/>
                <w:sz w:val="18"/>
                <w:szCs w:val="18"/>
                <w:lang w:val="en-GB"/>
              </w:rPr>
              <w:t>Proposal 1.1.1:</w:t>
            </w:r>
          </w:p>
          <w:p w14:paraId="33F46457" w14:textId="77777777" w:rsidR="008F2DC9" w:rsidRDefault="008F2DC9" w:rsidP="008F2DC9">
            <w:pPr>
              <w:overflowPunct w:val="0"/>
              <w:autoSpaceDE w:val="0"/>
              <w:autoSpaceDN w:val="0"/>
              <w:adjustRightInd w:val="0"/>
              <w:textAlignment w:val="baseline"/>
              <w:rPr>
                <w:rFonts w:eastAsia="Malgun Gothic"/>
                <w:color w:val="000000" w:themeColor="text1"/>
                <w:sz w:val="18"/>
                <w:szCs w:val="18"/>
                <w:lang w:val="en-GB"/>
              </w:rPr>
            </w:pPr>
            <w:r w:rsidRPr="00C2767B">
              <w:rPr>
                <w:rFonts w:eastAsia="Malgun Gothic"/>
                <w:color w:val="000000" w:themeColor="text1"/>
                <w:sz w:val="18"/>
                <w:szCs w:val="18"/>
              </w:rPr>
              <w:t>As we commented in the first-round discussion, we don’t think any of the notes are necessary. However, due to differing interpretations of “no enhancement” across companies, it would be challenging to make progress. Therefore, we propose consolidating these views to reach a compromise. Our consolidated view is as follows:</w:t>
            </w:r>
          </w:p>
          <w:p w14:paraId="41BA3BDE" w14:textId="77777777" w:rsidR="008F2DC9" w:rsidRDefault="008F2DC9" w:rsidP="008F2DC9">
            <w:pPr>
              <w:overflowPunct w:val="0"/>
              <w:autoSpaceDE w:val="0"/>
              <w:autoSpaceDN w:val="0"/>
              <w:adjustRightInd w:val="0"/>
              <w:textAlignment w:val="baseline"/>
              <w:rPr>
                <w:rFonts w:eastAsia="Malgun Gothic"/>
                <w:color w:val="000000" w:themeColor="text1"/>
                <w:sz w:val="18"/>
                <w:szCs w:val="18"/>
                <w:lang w:val="en-GB"/>
              </w:rPr>
            </w:pPr>
          </w:p>
          <w:p w14:paraId="20977A75" w14:textId="77777777" w:rsidR="008F2DC9" w:rsidRPr="00E058F1" w:rsidRDefault="008F2DC9" w:rsidP="008F2DC9">
            <w:pPr>
              <w:overflowPunct w:val="0"/>
              <w:autoSpaceDE w:val="0"/>
              <w:autoSpaceDN w:val="0"/>
              <w:adjustRightInd w:val="0"/>
              <w:textAlignment w:val="baseline"/>
              <w:rPr>
                <w:rFonts w:eastAsia="Malgun Gothic"/>
                <w:color w:val="000000" w:themeColor="text1"/>
                <w:sz w:val="18"/>
                <w:szCs w:val="18"/>
              </w:rPr>
            </w:pPr>
            <w:r w:rsidRPr="00E058F1">
              <w:rPr>
                <w:rFonts w:eastAsia="Malgun Gothic"/>
                <w:b/>
                <w:bCs/>
                <w:color w:val="000000" w:themeColor="text1"/>
                <w:sz w:val="18"/>
                <w:szCs w:val="18"/>
              </w:rPr>
              <w:t>From a QCL RS configuration perspective:</w:t>
            </w:r>
          </w:p>
          <w:p w14:paraId="6E41A6EE" w14:textId="77777777" w:rsidR="008F2DC9" w:rsidRPr="00E058F1" w:rsidRDefault="008F2DC9" w:rsidP="008F2DC9">
            <w:pPr>
              <w:numPr>
                <w:ilvl w:val="0"/>
                <w:numId w:val="36"/>
              </w:numPr>
              <w:overflowPunct w:val="0"/>
              <w:autoSpaceDE w:val="0"/>
              <w:autoSpaceDN w:val="0"/>
              <w:adjustRightInd w:val="0"/>
              <w:textAlignment w:val="baseline"/>
              <w:rPr>
                <w:rFonts w:eastAsia="Malgun Gothic"/>
                <w:color w:val="000000" w:themeColor="text1"/>
                <w:sz w:val="18"/>
                <w:szCs w:val="18"/>
              </w:rPr>
            </w:pPr>
            <w:r w:rsidRPr="00E058F1">
              <w:rPr>
                <w:rFonts w:eastAsia="Malgun Gothic"/>
                <w:color w:val="000000" w:themeColor="text1"/>
                <w:sz w:val="18"/>
                <w:szCs w:val="18"/>
              </w:rPr>
              <w:t>If only one TRS is configured in the indicated TCI state:</w:t>
            </w:r>
          </w:p>
          <w:p w14:paraId="67ADDCCA" w14:textId="77777777" w:rsidR="008F2DC9" w:rsidRPr="00E058F1" w:rsidRDefault="008F2DC9" w:rsidP="008F2DC9">
            <w:pPr>
              <w:numPr>
                <w:ilvl w:val="1"/>
                <w:numId w:val="36"/>
              </w:numPr>
              <w:overflowPunct w:val="0"/>
              <w:autoSpaceDE w:val="0"/>
              <w:autoSpaceDN w:val="0"/>
              <w:adjustRightInd w:val="0"/>
              <w:textAlignment w:val="baseline"/>
              <w:rPr>
                <w:rFonts w:eastAsia="Malgun Gothic"/>
                <w:color w:val="000000" w:themeColor="text1"/>
                <w:sz w:val="18"/>
                <w:szCs w:val="18"/>
              </w:rPr>
            </w:pPr>
            <w:r w:rsidRPr="00E058F1">
              <w:rPr>
                <w:rFonts w:eastAsia="Malgun Gothic"/>
                <w:color w:val="000000" w:themeColor="text1"/>
                <w:sz w:val="18"/>
                <w:szCs w:val="18"/>
              </w:rPr>
              <w:t xml:space="preserve">If there is another CSI-RS resource set for BM (i.e., with </w:t>
            </w:r>
            <w:r w:rsidRPr="00E058F1">
              <w:rPr>
                <w:rFonts w:eastAsia="Malgun Gothic"/>
                <w:i/>
                <w:iCs/>
                <w:color w:val="000000" w:themeColor="text1"/>
                <w:sz w:val="18"/>
                <w:szCs w:val="18"/>
              </w:rPr>
              <w:t>repetition</w:t>
            </w:r>
            <w:r w:rsidRPr="00E058F1">
              <w:rPr>
                <w:rFonts w:eastAsia="Malgun Gothic"/>
                <w:color w:val="000000" w:themeColor="text1"/>
                <w:sz w:val="18"/>
                <w:szCs w:val="18"/>
              </w:rPr>
              <w:t>) for the UE, and the resource set includes the same NZP-CSI-RS resource as the TRS, the NZP-CSI-RS resource is used as the current beam RS when Scheme-1 is selected.</w:t>
            </w:r>
          </w:p>
          <w:p w14:paraId="13FC139E" w14:textId="77777777" w:rsidR="008F2DC9" w:rsidRPr="00E058F1" w:rsidRDefault="008F2DC9" w:rsidP="008F2DC9">
            <w:pPr>
              <w:numPr>
                <w:ilvl w:val="1"/>
                <w:numId w:val="36"/>
              </w:numPr>
              <w:overflowPunct w:val="0"/>
              <w:autoSpaceDE w:val="0"/>
              <w:autoSpaceDN w:val="0"/>
              <w:adjustRightInd w:val="0"/>
              <w:textAlignment w:val="baseline"/>
              <w:rPr>
                <w:rFonts w:eastAsia="Malgun Gothic"/>
                <w:color w:val="000000" w:themeColor="text1"/>
                <w:sz w:val="18"/>
                <w:szCs w:val="18"/>
              </w:rPr>
            </w:pPr>
            <w:r w:rsidRPr="00E058F1">
              <w:rPr>
                <w:rFonts w:eastAsia="Malgun Gothic"/>
                <w:color w:val="000000" w:themeColor="text1"/>
                <w:sz w:val="18"/>
                <w:szCs w:val="18"/>
              </w:rPr>
              <w:t>Otherwise, the UE should always expect that Scheme-2 is selected.</w:t>
            </w:r>
          </w:p>
          <w:p w14:paraId="48894CE5" w14:textId="77777777" w:rsidR="008F2DC9" w:rsidRPr="00E058F1" w:rsidRDefault="008F2DC9" w:rsidP="008F2DC9">
            <w:pPr>
              <w:numPr>
                <w:ilvl w:val="0"/>
                <w:numId w:val="36"/>
              </w:numPr>
              <w:overflowPunct w:val="0"/>
              <w:autoSpaceDE w:val="0"/>
              <w:autoSpaceDN w:val="0"/>
              <w:adjustRightInd w:val="0"/>
              <w:textAlignment w:val="baseline"/>
              <w:rPr>
                <w:rFonts w:eastAsia="Malgun Gothic"/>
                <w:color w:val="000000" w:themeColor="text1"/>
                <w:sz w:val="18"/>
                <w:szCs w:val="18"/>
              </w:rPr>
            </w:pPr>
            <w:r w:rsidRPr="00E058F1">
              <w:rPr>
                <w:rFonts w:eastAsia="Malgun Gothic"/>
                <w:color w:val="000000" w:themeColor="text1"/>
                <w:sz w:val="18"/>
                <w:szCs w:val="18"/>
              </w:rPr>
              <w:t xml:space="preserve">If CSI-RS for BM is configured as QCL </w:t>
            </w:r>
            <w:proofErr w:type="spellStart"/>
            <w:r w:rsidRPr="00E058F1">
              <w:rPr>
                <w:rFonts w:eastAsia="Malgun Gothic"/>
                <w:color w:val="000000" w:themeColor="text1"/>
                <w:sz w:val="18"/>
                <w:szCs w:val="18"/>
              </w:rPr>
              <w:t>TypeD</w:t>
            </w:r>
            <w:proofErr w:type="spellEnd"/>
            <w:r w:rsidRPr="00E058F1">
              <w:rPr>
                <w:rFonts w:eastAsia="Malgun Gothic"/>
                <w:color w:val="000000" w:themeColor="text1"/>
                <w:sz w:val="18"/>
                <w:szCs w:val="18"/>
              </w:rPr>
              <w:t xml:space="preserve"> RS in the indicated TCI state:</w:t>
            </w:r>
          </w:p>
          <w:p w14:paraId="5657C562" w14:textId="77777777" w:rsidR="008F2DC9" w:rsidRPr="00E058F1" w:rsidRDefault="008F2DC9" w:rsidP="008F2DC9">
            <w:pPr>
              <w:numPr>
                <w:ilvl w:val="1"/>
                <w:numId w:val="36"/>
              </w:numPr>
              <w:overflowPunct w:val="0"/>
              <w:autoSpaceDE w:val="0"/>
              <w:autoSpaceDN w:val="0"/>
              <w:adjustRightInd w:val="0"/>
              <w:textAlignment w:val="baseline"/>
              <w:rPr>
                <w:rFonts w:eastAsia="Malgun Gothic"/>
                <w:color w:val="000000" w:themeColor="text1"/>
                <w:sz w:val="18"/>
                <w:szCs w:val="18"/>
              </w:rPr>
            </w:pPr>
            <w:r w:rsidRPr="00E058F1">
              <w:rPr>
                <w:rFonts w:eastAsia="Malgun Gothic"/>
                <w:color w:val="000000" w:themeColor="text1"/>
                <w:sz w:val="18"/>
                <w:szCs w:val="18"/>
              </w:rPr>
              <w:t>Either Scheme-1 or Scheme-2 can be selected.</w:t>
            </w:r>
          </w:p>
          <w:p w14:paraId="003C126D" w14:textId="77777777" w:rsidR="008F2DC9" w:rsidRPr="00E058F1" w:rsidRDefault="008F2DC9" w:rsidP="008F2DC9">
            <w:pPr>
              <w:overflowPunct w:val="0"/>
              <w:autoSpaceDE w:val="0"/>
              <w:autoSpaceDN w:val="0"/>
              <w:adjustRightInd w:val="0"/>
              <w:textAlignment w:val="baseline"/>
              <w:rPr>
                <w:rFonts w:eastAsia="Malgun Gothic"/>
                <w:color w:val="000000" w:themeColor="text1"/>
                <w:sz w:val="18"/>
                <w:szCs w:val="18"/>
              </w:rPr>
            </w:pPr>
          </w:p>
          <w:p w14:paraId="1B9BA090" w14:textId="77777777" w:rsidR="008F2DC9" w:rsidRPr="000A60CF" w:rsidRDefault="008F2DC9" w:rsidP="008F2DC9">
            <w:pPr>
              <w:overflowPunct w:val="0"/>
              <w:autoSpaceDE w:val="0"/>
              <w:autoSpaceDN w:val="0"/>
              <w:adjustRightInd w:val="0"/>
              <w:textAlignment w:val="baseline"/>
              <w:rPr>
                <w:rFonts w:eastAsia="Malgun Gothic"/>
                <w:color w:val="000000" w:themeColor="text1"/>
                <w:sz w:val="18"/>
                <w:szCs w:val="18"/>
              </w:rPr>
            </w:pPr>
            <w:r w:rsidRPr="000A60CF">
              <w:rPr>
                <w:rFonts w:eastAsia="Malgun Gothic"/>
                <w:b/>
                <w:bCs/>
                <w:color w:val="000000" w:themeColor="text1"/>
                <w:sz w:val="18"/>
                <w:szCs w:val="18"/>
              </w:rPr>
              <w:t>From a Scheme-1/2 selection perspective:</w:t>
            </w:r>
          </w:p>
          <w:p w14:paraId="3C6B7A4C" w14:textId="77777777" w:rsidR="008F2DC9" w:rsidRPr="000A60CF" w:rsidRDefault="008F2DC9" w:rsidP="008F2DC9">
            <w:pPr>
              <w:numPr>
                <w:ilvl w:val="0"/>
                <w:numId w:val="37"/>
              </w:numPr>
              <w:overflowPunct w:val="0"/>
              <w:autoSpaceDE w:val="0"/>
              <w:autoSpaceDN w:val="0"/>
              <w:adjustRightInd w:val="0"/>
              <w:textAlignment w:val="baseline"/>
              <w:rPr>
                <w:rFonts w:eastAsia="Malgun Gothic"/>
                <w:color w:val="000000" w:themeColor="text1"/>
                <w:sz w:val="18"/>
                <w:szCs w:val="18"/>
              </w:rPr>
            </w:pPr>
            <w:r w:rsidRPr="000A60CF">
              <w:rPr>
                <w:rFonts w:eastAsia="Malgun Gothic"/>
                <w:color w:val="000000" w:themeColor="text1"/>
                <w:sz w:val="18"/>
                <w:szCs w:val="18"/>
              </w:rPr>
              <w:t>If Scheme-1 is selected:</w:t>
            </w:r>
          </w:p>
          <w:p w14:paraId="023F9080" w14:textId="77777777" w:rsidR="008F2DC9" w:rsidRPr="000A60CF" w:rsidRDefault="008F2DC9" w:rsidP="008F2DC9">
            <w:pPr>
              <w:numPr>
                <w:ilvl w:val="1"/>
                <w:numId w:val="37"/>
              </w:numPr>
              <w:overflowPunct w:val="0"/>
              <w:autoSpaceDE w:val="0"/>
              <w:autoSpaceDN w:val="0"/>
              <w:adjustRightInd w:val="0"/>
              <w:textAlignment w:val="baseline"/>
              <w:rPr>
                <w:rFonts w:eastAsia="Malgun Gothic"/>
                <w:color w:val="000000" w:themeColor="text1"/>
                <w:sz w:val="18"/>
                <w:szCs w:val="18"/>
              </w:rPr>
            </w:pPr>
            <w:r w:rsidRPr="000A60CF">
              <w:rPr>
                <w:rFonts w:eastAsia="Malgun Gothic"/>
                <w:color w:val="000000" w:themeColor="text1"/>
                <w:sz w:val="18"/>
                <w:szCs w:val="18"/>
              </w:rPr>
              <w:t>The QCL RS in the indicated TCI state is CSI-RS for BM, or</w:t>
            </w:r>
          </w:p>
          <w:p w14:paraId="5B973EA3" w14:textId="77777777" w:rsidR="008F2DC9" w:rsidRPr="000A60CF" w:rsidRDefault="008F2DC9" w:rsidP="008F2DC9">
            <w:pPr>
              <w:numPr>
                <w:ilvl w:val="1"/>
                <w:numId w:val="37"/>
              </w:numPr>
              <w:overflowPunct w:val="0"/>
              <w:autoSpaceDE w:val="0"/>
              <w:autoSpaceDN w:val="0"/>
              <w:adjustRightInd w:val="0"/>
              <w:textAlignment w:val="baseline"/>
              <w:rPr>
                <w:rFonts w:eastAsia="Malgun Gothic"/>
                <w:color w:val="000000" w:themeColor="text1"/>
                <w:sz w:val="18"/>
                <w:szCs w:val="18"/>
              </w:rPr>
            </w:pPr>
            <w:r w:rsidRPr="000A60CF">
              <w:rPr>
                <w:rFonts w:eastAsia="Malgun Gothic"/>
                <w:color w:val="000000" w:themeColor="text1"/>
                <w:sz w:val="18"/>
                <w:szCs w:val="18"/>
              </w:rPr>
              <w:t>The QCL RS in the indicated TCI state is TRS, and there is another CSI-RS resource set for BM configured for the UE, including the same NZP-CSI-RS resource as the TRS, which is then used as the current beam RS.</w:t>
            </w:r>
          </w:p>
          <w:p w14:paraId="544ADFA3" w14:textId="77777777" w:rsidR="008F2DC9" w:rsidRPr="000A60CF" w:rsidRDefault="008F2DC9" w:rsidP="008F2DC9">
            <w:pPr>
              <w:numPr>
                <w:ilvl w:val="0"/>
                <w:numId w:val="37"/>
              </w:numPr>
              <w:overflowPunct w:val="0"/>
              <w:autoSpaceDE w:val="0"/>
              <w:autoSpaceDN w:val="0"/>
              <w:adjustRightInd w:val="0"/>
              <w:textAlignment w:val="baseline"/>
              <w:rPr>
                <w:rFonts w:eastAsia="Malgun Gothic"/>
                <w:color w:val="000000" w:themeColor="text1"/>
                <w:sz w:val="18"/>
                <w:szCs w:val="18"/>
              </w:rPr>
            </w:pPr>
            <w:r w:rsidRPr="000A60CF">
              <w:rPr>
                <w:rFonts w:eastAsia="Malgun Gothic"/>
                <w:color w:val="000000" w:themeColor="text1"/>
                <w:sz w:val="18"/>
                <w:szCs w:val="18"/>
              </w:rPr>
              <w:t>If Scheme-2 is selected:</w:t>
            </w:r>
          </w:p>
          <w:p w14:paraId="561EA5B7" w14:textId="77777777" w:rsidR="008F2DC9" w:rsidRDefault="008F2DC9" w:rsidP="008F2DC9">
            <w:pPr>
              <w:overflowPunct w:val="0"/>
              <w:autoSpaceDE w:val="0"/>
              <w:autoSpaceDN w:val="0"/>
              <w:adjustRightInd w:val="0"/>
              <w:textAlignment w:val="baseline"/>
              <w:rPr>
                <w:rFonts w:eastAsia="Malgun Gothic"/>
                <w:color w:val="000000" w:themeColor="text1"/>
                <w:sz w:val="18"/>
                <w:szCs w:val="18"/>
              </w:rPr>
            </w:pPr>
            <w:r w:rsidRPr="000A60CF">
              <w:rPr>
                <w:rFonts w:eastAsia="Malgun Gothic"/>
                <w:color w:val="000000" w:themeColor="text1"/>
                <w:sz w:val="18"/>
                <w:szCs w:val="18"/>
              </w:rPr>
              <w:t>The QCL RS can either be TRS or CSI-RS for BM.</w:t>
            </w:r>
          </w:p>
          <w:p w14:paraId="4AC5C48F" w14:textId="09611BC4" w:rsidR="001E353D" w:rsidRPr="001E353D" w:rsidRDefault="001E353D" w:rsidP="008F2DC9">
            <w:pPr>
              <w:overflowPunct w:val="0"/>
              <w:autoSpaceDE w:val="0"/>
              <w:autoSpaceDN w:val="0"/>
              <w:adjustRightInd w:val="0"/>
              <w:textAlignment w:val="baseline"/>
              <w:rPr>
                <w:rFonts w:eastAsia="PMingLiU"/>
                <w:color w:val="0000FF"/>
                <w:sz w:val="18"/>
                <w:szCs w:val="18"/>
                <w:lang w:eastAsia="zh-TW"/>
              </w:rPr>
            </w:pPr>
            <w:r>
              <w:rPr>
                <w:rFonts w:eastAsia="PMingLiU"/>
                <w:color w:val="0000FF"/>
                <w:sz w:val="18"/>
                <w:szCs w:val="18"/>
                <w:lang w:eastAsia="zh-TW"/>
              </w:rPr>
              <w:lastRenderedPageBreak/>
              <w:t>[Mod]: Good! @all, please review the above interpretation.</w:t>
            </w:r>
          </w:p>
          <w:p w14:paraId="707E3B37" w14:textId="70C82F26" w:rsidR="001E353D" w:rsidRDefault="001E353D" w:rsidP="008F2DC9">
            <w:pPr>
              <w:overflowPunct w:val="0"/>
              <w:autoSpaceDE w:val="0"/>
              <w:autoSpaceDN w:val="0"/>
              <w:adjustRightInd w:val="0"/>
              <w:textAlignment w:val="baseline"/>
              <w:rPr>
                <w:rFonts w:eastAsia="PMingLiU"/>
                <w:color w:val="0000FF"/>
                <w:sz w:val="18"/>
                <w:szCs w:val="18"/>
                <w:lang w:eastAsia="zh-TW"/>
              </w:rPr>
            </w:pPr>
          </w:p>
        </w:tc>
      </w:tr>
      <w:tr w:rsidR="008F2DC9" w14:paraId="707E3B3B" w14:textId="77777777">
        <w:trPr>
          <w:trHeight w:val="215"/>
        </w:trPr>
        <w:tc>
          <w:tcPr>
            <w:tcW w:w="1516" w:type="dxa"/>
          </w:tcPr>
          <w:p w14:paraId="707E3B39" w14:textId="10EA37CD" w:rsidR="008F2DC9" w:rsidRPr="00AB32B1" w:rsidRDefault="00AB32B1" w:rsidP="008F2DC9">
            <w:pPr>
              <w:snapToGrid w:val="0"/>
              <w:rPr>
                <w:rFonts w:eastAsiaTheme="minorEastAsia"/>
                <w:color w:val="0000FF"/>
                <w:sz w:val="18"/>
                <w:szCs w:val="18"/>
                <w:lang w:eastAsia="zh-CN"/>
              </w:rPr>
            </w:pPr>
            <w:r w:rsidRPr="00AB32B1">
              <w:rPr>
                <w:rFonts w:eastAsiaTheme="minorEastAsia"/>
                <w:color w:val="0000FF"/>
                <w:sz w:val="18"/>
                <w:szCs w:val="18"/>
                <w:lang w:eastAsia="zh-CN"/>
              </w:rPr>
              <w:lastRenderedPageBreak/>
              <w:t>Mod_V03</w:t>
            </w:r>
          </w:p>
        </w:tc>
        <w:tc>
          <w:tcPr>
            <w:tcW w:w="8469" w:type="dxa"/>
          </w:tcPr>
          <w:p w14:paraId="707E3B3A" w14:textId="3E1DA4CC" w:rsidR="008F2DC9" w:rsidRPr="00AB32B1" w:rsidRDefault="00AB32B1" w:rsidP="008F2DC9">
            <w:pPr>
              <w:textAlignment w:val="baseline"/>
              <w:rPr>
                <w:color w:val="0000FF"/>
                <w:sz w:val="18"/>
                <w:szCs w:val="18"/>
                <w:lang w:eastAsia="zh-CN"/>
              </w:rPr>
            </w:pPr>
            <w:r w:rsidRPr="00AB32B1">
              <w:rPr>
                <w:color w:val="0000FF"/>
                <w:sz w:val="18"/>
                <w:szCs w:val="18"/>
                <w:lang w:eastAsia="zh-CN"/>
              </w:rPr>
              <w:t>No update.</w:t>
            </w:r>
          </w:p>
        </w:tc>
      </w:tr>
      <w:tr w:rsidR="008F2DC9" w14:paraId="707E3B3E" w14:textId="77777777">
        <w:trPr>
          <w:trHeight w:val="215"/>
        </w:trPr>
        <w:tc>
          <w:tcPr>
            <w:tcW w:w="1516" w:type="dxa"/>
          </w:tcPr>
          <w:p w14:paraId="707E3B3C" w14:textId="57D11FAC" w:rsidR="008F2DC9" w:rsidRDefault="0049209F" w:rsidP="008F2DC9">
            <w:pPr>
              <w:snapToGrid w:val="0"/>
              <w:rPr>
                <w:rFonts w:eastAsiaTheme="minorEastAsia"/>
                <w:color w:val="000000" w:themeColor="text1"/>
                <w:sz w:val="18"/>
                <w:szCs w:val="18"/>
                <w:lang w:eastAsia="zh-CN"/>
              </w:rPr>
            </w:pPr>
            <w:proofErr w:type="spellStart"/>
            <w:r>
              <w:rPr>
                <w:rFonts w:eastAsiaTheme="minorEastAsia"/>
                <w:color w:val="000000" w:themeColor="text1"/>
                <w:sz w:val="18"/>
                <w:szCs w:val="18"/>
                <w:lang w:eastAsia="zh-CN"/>
              </w:rPr>
              <w:t>CEWiT</w:t>
            </w:r>
            <w:proofErr w:type="spellEnd"/>
          </w:p>
        </w:tc>
        <w:tc>
          <w:tcPr>
            <w:tcW w:w="8469" w:type="dxa"/>
          </w:tcPr>
          <w:p w14:paraId="624F2917" w14:textId="1790F05A" w:rsidR="004730F6" w:rsidRPr="004730F6" w:rsidRDefault="004730F6" w:rsidP="004730F6">
            <w:pPr>
              <w:overflowPunct w:val="0"/>
              <w:autoSpaceDE w:val="0"/>
              <w:autoSpaceDN w:val="0"/>
              <w:adjustRightInd w:val="0"/>
              <w:textAlignment w:val="baseline"/>
              <w:rPr>
                <w:rFonts w:eastAsia="Malgun Gothic"/>
                <w:b/>
                <w:bCs/>
                <w:color w:val="000000" w:themeColor="text1"/>
                <w:sz w:val="18"/>
                <w:szCs w:val="18"/>
                <w:lang w:val="en-GB"/>
              </w:rPr>
            </w:pPr>
            <w:r w:rsidRPr="00FA7DF4">
              <w:rPr>
                <w:rFonts w:eastAsia="Malgun Gothic" w:hint="eastAsia"/>
                <w:b/>
                <w:bCs/>
                <w:color w:val="000000" w:themeColor="text1"/>
                <w:sz w:val="18"/>
                <w:szCs w:val="18"/>
                <w:lang w:val="en-GB"/>
              </w:rPr>
              <w:t>Proposal 1.1.1:</w:t>
            </w:r>
          </w:p>
          <w:p w14:paraId="7E8ECE3F" w14:textId="6E2D7E32" w:rsidR="008F2DC9" w:rsidRDefault="00BF5C44" w:rsidP="008F2DC9">
            <w:pPr>
              <w:textAlignment w:val="baseline"/>
              <w:rPr>
                <w:sz w:val="20"/>
                <w:szCs w:val="20"/>
              </w:rPr>
            </w:pPr>
            <w:r w:rsidRPr="00DA1BA7">
              <w:rPr>
                <w:sz w:val="20"/>
                <w:szCs w:val="20"/>
                <w:highlight w:val="green"/>
                <w:lang w:eastAsia="x-none"/>
              </w:rPr>
              <w:t xml:space="preserve">Agreement: </w:t>
            </w:r>
            <w:r w:rsidRPr="00DA1BA7">
              <w:rPr>
                <w:sz w:val="20"/>
                <w:szCs w:val="20"/>
              </w:rPr>
              <w:t>TRS can be configured on a carrier or on an active BWP when SS block is not present</w:t>
            </w:r>
          </w:p>
          <w:p w14:paraId="0F8A2894" w14:textId="77777777" w:rsidR="00DA1BA7" w:rsidRPr="00DA1BA7" w:rsidRDefault="00DA1BA7" w:rsidP="008F2DC9">
            <w:pPr>
              <w:textAlignment w:val="baseline"/>
              <w:rPr>
                <w:sz w:val="20"/>
                <w:szCs w:val="20"/>
              </w:rPr>
            </w:pPr>
          </w:p>
          <w:p w14:paraId="707E3B3D" w14:textId="1E9A9D82" w:rsidR="00BF5C44" w:rsidRDefault="00DA1BA7" w:rsidP="008F2DC9">
            <w:pPr>
              <w:textAlignment w:val="baseline"/>
              <w:rPr>
                <w:color w:val="000000" w:themeColor="text1"/>
                <w:sz w:val="18"/>
                <w:szCs w:val="18"/>
                <w:lang w:eastAsia="zh-CN"/>
              </w:rPr>
            </w:pPr>
            <w:r w:rsidRPr="00DA1BA7">
              <w:rPr>
                <w:color w:val="000000" w:themeColor="text1"/>
                <w:sz w:val="20"/>
                <w:szCs w:val="20"/>
                <w:lang w:eastAsia="zh-CN"/>
              </w:rPr>
              <w:t>This is an agreement made in Rel-15 stating that a TRS can be configured in a cell when SSB is not present. We want to understand, if Option-4 is agreed, how does the UE determine current beam when TRS is configured as the RS for indicated TCI state in a cell where SSB is not present.</w:t>
            </w:r>
          </w:p>
        </w:tc>
      </w:tr>
      <w:tr w:rsidR="008F2DC9" w14:paraId="707E3B41" w14:textId="77777777">
        <w:trPr>
          <w:trHeight w:val="215"/>
        </w:trPr>
        <w:tc>
          <w:tcPr>
            <w:tcW w:w="1516" w:type="dxa"/>
          </w:tcPr>
          <w:p w14:paraId="707E3B3F" w14:textId="19A1BE11" w:rsidR="008F2DC9" w:rsidRDefault="005F5F46" w:rsidP="008F2DC9">
            <w:pPr>
              <w:snapToGrid w:val="0"/>
              <w:rPr>
                <w:rFonts w:eastAsia="Malgun Gothic"/>
                <w:color w:val="0000FF"/>
                <w:sz w:val="18"/>
                <w:szCs w:val="18"/>
              </w:rPr>
            </w:pPr>
            <w:r>
              <w:rPr>
                <w:rFonts w:eastAsia="Malgun Gothic"/>
                <w:color w:val="0000FF"/>
                <w:sz w:val="18"/>
                <w:szCs w:val="18"/>
              </w:rPr>
              <w:t>Huawei, Hisilicon</w:t>
            </w:r>
          </w:p>
        </w:tc>
        <w:tc>
          <w:tcPr>
            <w:tcW w:w="8469" w:type="dxa"/>
          </w:tcPr>
          <w:p w14:paraId="6CC76674" w14:textId="77777777" w:rsidR="008F2DC9" w:rsidRPr="00D42141" w:rsidRDefault="005F5F46" w:rsidP="008F2DC9">
            <w:pPr>
              <w:textAlignment w:val="baseline"/>
              <w:rPr>
                <w:rFonts w:eastAsia="Malgun Gothic"/>
                <w:b/>
                <w:sz w:val="18"/>
                <w:szCs w:val="18"/>
              </w:rPr>
            </w:pPr>
            <w:r w:rsidRPr="00D42141">
              <w:rPr>
                <w:rFonts w:eastAsia="Malgun Gothic"/>
                <w:b/>
                <w:sz w:val="18"/>
                <w:szCs w:val="18"/>
              </w:rPr>
              <w:t xml:space="preserve">Proposal 1.1.1: </w:t>
            </w:r>
          </w:p>
          <w:p w14:paraId="2BA76A1A" w14:textId="77777777" w:rsidR="005F5F46" w:rsidRDefault="005F5F46" w:rsidP="008F2DC9">
            <w:pPr>
              <w:textAlignment w:val="baseline"/>
              <w:rPr>
                <w:rFonts w:eastAsia="Malgun Gothic"/>
                <w:sz w:val="18"/>
                <w:szCs w:val="18"/>
              </w:rPr>
            </w:pPr>
          </w:p>
          <w:p w14:paraId="032406D8" w14:textId="77777777" w:rsidR="005F5F46" w:rsidRDefault="005F5F46" w:rsidP="008F2DC9">
            <w:pPr>
              <w:textAlignment w:val="baseline"/>
              <w:rPr>
                <w:rFonts w:eastAsia="Malgun Gothic"/>
                <w:sz w:val="18"/>
                <w:szCs w:val="18"/>
              </w:rPr>
            </w:pPr>
            <w:r>
              <w:rPr>
                <w:rFonts w:eastAsia="Malgun Gothic"/>
                <w:sz w:val="18"/>
                <w:szCs w:val="18"/>
              </w:rPr>
              <w:t>We can compromise to accept the current version:</w:t>
            </w:r>
          </w:p>
          <w:p w14:paraId="37313D0B" w14:textId="77777777" w:rsidR="005F5F46" w:rsidRDefault="005F5F46" w:rsidP="008F2DC9">
            <w:pPr>
              <w:textAlignment w:val="baseline"/>
              <w:rPr>
                <w:rFonts w:eastAsia="Malgun Gothic"/>
                <w:sz w:val="18"/>
                <w:szCs w:val="18"/>
              </w:rPr>
            </w:pPr>
          </w:p>
          <w:p w14:paraId="76FF9D98" w14:textId="77777777" w:rsidR="005F5F46" w:rsidRDefault="005F5F46" w:rsidP="005F5F46">
            <w:pPr>
              <w:shd w:val="clear" w:color="auto" w:fill="FFFFFF"/>
              <w:adjustRightInd w:val="0"/>
              <w:snapToGrid w:val="0"/>
              <w:jc w:val="both"/>
              <w:rPr>
                <w:rFonts w:ascii="Times" w:eastAsia="宋体" w:hAnsi="Times" w:cs="Times"/>
                <w:color w:val="000000" w:themeColor="text1"/>
                <w:sz w:val="20"/>
                <w:szCs w:val="18"/>
              </w:rPr>
            </w:pPr>
            <w:r>
              <w:rPr>
                <w:rFonts w:ascii="Times" w:eastAsia="宋体" w:hAnsi="Times" w:cs="Times"/>
                <w:b/>
                <w:color w:val="000000" w:themeColor="text1"/>
                <w:sz w:val="20"/>
                <w:szCs w:val="18"/>
                <w:highlight w:val="yellow"/>
                <w:u w:val="single"/>
              </w:rPr>
              <w:t>Proposal 1.1.1:</w:t>
            </w:r>
            <w:r>
              <w:rPr>
                <w:rFonts w:ascii="Times" w:eastAsia="宋体" w:hAnsi="Times" w:cs="Times"/>
                <w:color w:val="000000" w:themeColor="text1"/>
                <w:sz w:val="20"/>
                <w:szCs w:val="18"/>
              </w:rPr>
              <w:t xml:space="preserve"> Regarding RS measurement for the current beam for Event 2, for Option-2a, besides for scheme-1 and scheme-2, for handling the case that only one TRS is configured in the indicated TCI state, Option-4 is supported.</w:t>
            </w:r>
          </w:p>
          <w:p w14:paraId="474DBED0" w14:textId="77777777" w:rsidR="005F5F46" w:rsidRDefault="005F5F46" w:rsidP="005F5F46">
            <w:pPr>
              <w:pStyle w:val="ListParagraph"/>
              <w:numPr>
                <w:ilvl w:val="0"/>
                <w:numId w:val="14"/>
              </w:numPr>
              <w:shd w:val="clear" w:color="auto" w:fill="FFFFFF"/>
              <w:adjustRightInd w:val="0"/>
              <w:snapToGrid w:val="0"/>
              <w:spacing w:after="0" w:line="257" w:lineRule="auto"/>
              <w:jc w:val="both"/>
              <w:rPr>
                <w:rFonts w:ascii="Times" w:hAnsi="Times" w:cs="Times"/>
                <w:color w:val="000000" w:themeColor="text1"/>
                <w:sz w:val="20"/>
                <w:szCs w:val="18"/>
              </w:rPr>
            </w:pPr>
            <w:r>
              <w:rPr>
                <w:rFonts w:ascii="Times" w:hAnsi="Times" w:cs="Times"/>
                <w:color w:val="000000" w:themeColor="text1"/>
                <w:sz w:val="20"/>
                <w:szCs w:val="18"/>
              </w:rPr>
              <w:t xml:space="preserve">Option-4: No further enhancement </w:t>
            </w:r>
          </w:p>
          <w:p w14:paraId="0C9E0F4D" w14:textId="77777777" w:rsidR="005F5F46" w:rsidRDefault="005F5F46" w:rsidP="005F5F46">
            <w:pPr>
              <w:shd w:val="clear" w:color="auto" w:fill="FFFFFF"/>
              <w:adjustRightInd w:val="0"/>
              <w:snapToGrid w:val="0"/>
              <w:jc w:val="both"/>
              <w:rPr>
                <w:rFonts w:ascii="Times" w:eastAsia="宋体" w:hAnsi="Times" w:cs="Times"/>
                <w:color w:val="FF0000"/>
                <w:sz w:val="20"/>
                <w:szCs w:val="18"/>
              </w:rPr>
            </w:pPr>
            <w:r>
              <w:rPr>
                <w:rFonts w:ascii="Times" w:eastAsia="宋体" w:hAnsi="Times" w:cs="Times" w:hint="eastAsia"/>
                <w:color w:val="FF0000"/>
                <w:sz w:val="20"/>
                <w:szCs w:val="18"/>
              </w:rPr>
              <w:t>No</w:t>
            </w:r>
            <w:r>
              <w:rPr>
                <w:rFonts w:ascii="Times" w:eastAsia="宋体" w:hAnsi="Times" w:cs="Times"/>
                <w:color w:val="FF0000"/>
                <w:sz w:val="20"/>
                <w:szCs w:val="18"/>
              </w:rPr>
              <w:t>te 1: There is no RAN1 consensus on further enhancement on supporting TRS as measurement RS of current beam for determining L1-RSRP.</w:t>
            </w:r>
          </w:p>
          <w:p w14:paraId="26BDB95E" w14:textId="77777777" w:rsidR="005F5F46" w:rsidRDefault="005F5F46" w:rsidP="005F5F46">
            <w:pPr>
              <w:shd w:val="clear" w:color="auto" w:fill="FFFFFF"/>
              <w:adjustRightInd w:val="0"/>
              <w:snapToGrid w:val="0"/>
              <w:jc w:val="both"/>
              <w:rPr>
                <w:rFonts w:ascii="Times" w:eastAsia="宋体" w:hAnsi="Times" w:cs="Times"/>
                <w:color w:val="FF0000"/>
                <w:sz w:val="20"/>
                <w:szCs w:val="18"/>
              </w:rPr>
            </w:pPr>
            <w:r>
              <w:rPr>
                <w:rFonts w:ascii="Times" w:eastAsia="宋体" w:hAnsi="Times" w:cs="Times" w:hint="eastAsia"/>
                <w:color w:val="FF0000"/>
                <w:sz w:val="20"/>
                <w:szCs w:val="18"/>
              </w:rPr>
              <w:t>No</w:t>
            </w:r>
            <w:r>
              <w:rPr>
                <w:rFonts w:ascii="Times" w:eastAsia="宋体" w:hAnsi="Times" w:cs="Times"/>
                <w:color w:val="FF0000"/>
                <w:sz w:val="20"/>
                <w:szCs w:val="18"/>
              </w:rPr>
              <w:t xml:space="preserve">te 2: There is no </w:t>
            </w:r>
            <w:r>
              <w:rPr>
                <w:rFonts w:ascii="Times" w:eastAsia="宋体" w:hAnsi="Times" w:cs="Times" w:hint="eastAsia"/>
                <w:color w:val="FF0000"/>
                <w:sz w:val="20"/>
                <w:szCs w:val="18"/>
                <w:lang w:eastAsia="zh-CN"/>
              </w:rPr>
              <w:t>s</w:t>
            </w:r>
            <w:r>
              <w:rPr>
                <w:rFonts w:ascii="Times" w:eastAsia="宋体" w:hAnsi="Times" w:cs="Times"/>
                <w:color w:val="FF0000"/>
                <w:sz w:val="20"/>
                <w:szCs w:val="18"/>
              </w:rPr>
              <w:t xml:space="preserve">pec restriction that one NZP-CSI-RS resource can NOT be associated with two NZP-CSI-RS resource sets which are configured with </w:t>
            </w:r>
            <w:proofErr w:type="spellStart"/>
            <w:r>
              <w:rPr>
                <w:rFonts w:ascii="Times" w:eastAsia="宋体" w:hAnsi="Times" w:cs="Times"/>
                <w:i/>
                <w:color w:val="FF0000"/>
                <w:sz w:val="20"/>
                <w:szCs w:val="18"/>
              </w:rPr>
              <w:t>trs</w:t>
            </w:r>
            <w:proofErr w:type="spellEnd"/>
            <w:r>
              <w:rPr>
                <w:rFonts w:ascii="Times" w:eastAsia="宋体" w:hAnsi="Times" w:cs="Times"/>
                <w:i/>
                <w:color w:val="FF0000"/>
                <w:sz w:val="20"/>
                <w:szCs w:val="18"/>
              </w:rPr>
              <w:t>-Info</w:t>
            </w:r>
            <w:r>
              <w:rPr>
                <w:rFonts w:ascii="Times" w:eastAsia="宋体" w:hAnsi="Times" w:cs="Times"/>
                <w:color w:val="FF0000"/>
                <w:sz w:val="20"/>
                <w:szCs w:val="18"/>
              </w:rPr>
              <w:t xml:space="preserve"> and </w:t>
            </w:r>
            <w:r>
              <w:rPr>
                <w:rFonts w:ascii="Times" w:eastAsia="宋体" w:hAnsi="Times" w:cs="Times"/>
                <w:i/>
                <w:color w:val="FF0000"/>
                <w:sz w:val="20"/>
                <w:szCs w:val="18"/>
              </w:rPr>
              <w:t>repetition</w:t>
            </w:r>
            <w:r>
              <w:rPr>
                <w:rFonts w:ascii="Times" w:eastAsia="宋体" w:hAnsi="Times" w:cs="Times"/>
                <w:color w:val="FF0000"/>
                <w:sz w:val="20"/>
                <w:szCs w:val="18"/>
              </w:rPr>
              <w:t>, respectively.</w:t>
            </w:r>
          </w:p>
          <w:p w14:paraId="577D0E0F" w14:textId="77777777" w:rsidR="005F5F46" w:rsidRDefault="005F5F46" w:rsidP="005F5F46">
            <w:pPr>
              <w:shd w:val="clear" w:color="auto" w:fill="FFFFFF"/>
              <w:adjustRightInd w:val="0"/>
              <w:snapToGrid w:val="0"/>
              <w:jc w:val="both"/>
              <w:rPr>
                <w:rFonts w:ascii="Times" w:eastAsia="宋体" w:hAnsi="Times" w:cs="Times"/>
                <w:color w:val="E36C0A" w:themeColor="accent6" w:themeShade="BF"/>
                <w:sz w:val="20"/>
                <w:szCs w:val="18"/>
              </w:rPr>
            </w:pPr>
            <w:r>
              <w:rPr>
                <w:rFonts w:ascii="Times" w:eastAsia="宋体" w:hAnsi="Times" w:cs="Times"/>
                <w:color w:val="E36C0A" w:themeColor="accent6" w:themeShade="BF"/>
                <w:sz w:val="20"/>
                <w:szCs w:val="18"/>
              </w:rPr>
              <w:t xml:space="preserve">Note 3: When only one TRS is configured in the indicated TCI state, Scheme-2 is used, that is, the RS for current beam is the SSB which is </w:t>
            </w:r>
            <w:proofErr w:type="spellStart"/>
            <w:r>
              <w:rPr>
                <w:rFonts w:ascii="Times" w:eastAsia="宋体" w:hAnsi="Times" w:cs="Times"/>
                <w:color w:val="E36C0A" w:themeColor="accent6" w:themeShade="BF"/>
                <w:sz w:val="20"/>
                <w:szCs w:val="18"/>
              </w:rPr>
              <w:t>QCLed</w:t>
            </w:r>
            <w:proofErr w:type="spellEnd"/>
            <w:r>
              <w:rPr>
                <w:rFonts w:ascii="Times" w:eastAsia="宋体" w:hAnsi="Times" w:cs="Times"/>
                <w:color w:val="E36C0A" w:themeColor="accent6" w:themeShade="BF"/>
                <w:sz w:val="20"/>
                <w:szCs w:val="18"/>
              </w:rPr>
              <w:t xml:space="preserve"> with the TRS in the indicated TCI state</w:t>
            </w:r>
          </w:p>
          <w:p w14:paraId="24FDCDFA" w14:textId="77777777" w:rsidR="005F5F46" w:rsidRDefault="005F5F46" w:rsidP="008F2DC9">
            <w:pPr>
              <w:textAlignment w:val="baseline"/>
              <w:rPr>
                <w:rFonts w:eastAsia="Malgun Gothic"/>
                <w:sz w:val="18"/>
                <w:szCs w:val="18"/>
              </w:rPr>
            </w:pPr>
          </w:p>
          <w:p w14:paraId="5142BD35" w14:textId="77777777" w:rsidR="005F5F46" w:rsidRDefault="005F5F46" w:rsidP="008F2DC9">
            <w:pPr>
              <w:textAlignment w:val="baseline"/>
              <w:rPr>
                <w:rFonts w:eastAsia="Malgun Gothic"/>
                <w:sz w:val="18"/>
                <w:szCs w:val="18"/>
              </w:rPr>
            </w:pPr>
          </w:p>
          <w:p w14:paraId="166C59EA" w14:textId="45131511" w:rsidR="005F5F46" w:rsidRDefault="005F5F46" w:rsidP="008F2DC9">
            <w:pPr>
              <w:textAlignment w:val="baseline"/>
              <w:rPr>
                <w:rFonts w:ascii="Times" w:eastAsia="宋体" w:hAnsi="Times" w:cs="Times"/>
                <w:color w:val="000000" w:themeColor="text1"/>
                <w:sz w:val="20"/>
                <w:szCs w:val="18"/>
              </w:rPr>
            </w:pPr>
            <w:r>
              <w:rPr>
                <w:rFonts w:eastAsia="Malgun Gothic"/>
                <w:sz w:val="18"/>
                <w:szCs w:val="18"/>
              </w:rPr>
              <w:t xml:space="preserve">If the use of only Scheme-2 for the case that </w:t>
            </w:r>
            <w:r w:rsidRPr="00D42141">
              <w:rPr>
                <w:rFonts w:eastAsia="Malgun Gothic"/>
                <w:sz w:val="18"/>
                <w:szCs w:val="18"/>
              </w:rPr>
              <w:t xml:space="preserve">only one TRS is configured in the indicated TCI state, we can further compromise to the following </w:t>
            </w:r>
            <w:r w:rsidRPr="005F5F46">
              <w:rPr>
                <w:rFonts w:ascii="Times" w:eastAsia="宋体" w:hAnsi="Times" w:cs="Times"/>
                <w:color w:val="00B0F0"/>
                <w:sz w:val="20"/>
                <w:szCs w:val="18"/>
              </w:rPr>
              <w:t>modification</w:t>
            </w:r>
            <w:r>
              <w:rPr>
                <w:rFonts w:ascii="Times" w:eastAsia="宋体" w:hAnsi="Times" w:cs="Times"/>
                <w:color w:val="000000" w:themeColor="text1"/>
                <w:sz w:val="20"/>
                <w:szCs w:val="18"/>
              </w:rPr>
              <w:t>:</w:t>
            </w:r>
          </w:p>
          <w:p w14:paraId="15243B85" w14:textId="3514EF12" w:rsidR="005F5F46" w:rsidRDefault="005F5F46" w:rsidP="008F2DC9">
            <w:pPr>
              <w:textAlignment w:val="baseline"/>
              <w:rPr>
                <w:rFonts w:eastAsia="Malgun Gothic"/>
                <w:sz w:val="18"/>
                <w:szCs w:val="18"/>
              </w:rPr>
            </w:pPr>
          </w:p>
          <w:p w14:paraId="7F244899" w14:textId="2E02053A" w:rsidR="005F5F46" w:rsidRDefault="005F5F46" w:rsidP="008F2DC9">
            <w:pPr>
              <w:textAlignment w:val="baseline"/>
              <w:rPr>
                <w:rFonts w:eastAsia="Malgun Gothic"/>
                <w:sz w:val="18"/>
                <w:szCs w:val="18"/>
              </w:rPr>
            </w:pPr>
          </w:p>
          <w:p w14:paraId="7AC06297" w14:textId="77777777" w:rsidR="005F5F46" w:rsidRDefault="005F5F46" w:rsidP="005F5F46">
            <w:pPr>
              <w:shd w:val="clear" w:color="auto" w:fill="FFFFFF"/>
              <w:adjustRightInd w:val="0"/>
              <w:snapToGrid w:val="0"/>
              <w:jc w:val="both"/>
              <w:rPr>
                <w:rFonts w:ascii="Times" w:eastAsia="宋体" w:hAnsi="Times" w:cs="Times"/>
                <w:color w:val="000000" w:themeColor="text1"/>
                <w:sz w:val="20"/>
                <w:szCs w:val="18"/>
              </w:rPr>
            </w:pPr>
            <w:r>
              <w:rPr>
                <w:rFonts w:ascii="Times" w:eastAsia="宋体" w:hAnsi="Times" w:cs="Times"/>
                <w:b/>
                <w:color w:val="000000" w:themeColor="text1"/>
                <w:sz w:val="20"/>
                <w:szCs w:val="18"/>
                <w:highlight w:val="yellow"/>
                <w:u w:val="single"/>
              </w:rPr>
              <w:t>Proposal 1.1.1:</w:t>
            </w:r>
            <w:r>
              <w:rPr>
                <w:rFonts w:ascii="Times" w:eastAsia="宋体" w:hAnsi="Times" w:cs="Times"/>
                <w:color w:val="000000" w:themeColor="text1"/>
                <w:sz w:val="20"/>
                <w:szCs w:val="18"/>
              </w:rPr>
              <w:t xml:space="preserve"> Regarding RS measurement for the current beam for Event 2, for Option-2a, besides for scheme-1 and scheme-2, for handling the case that only one TRS is configured in the indicated TCI state, Option-4 is supported.</w:t>
            </w:r>
          </w:p>
          <w:p w14:paraId="4193477F" w14:textId="77777777" w:rsidR="005F5F46" w:rsidRDefault="005F5F46" w:rsidP="005F5F46">
            <w:pPr>
              <w:pStyle w:val="ListParagraph"/>
              <w:numPr>
                <w:ilvl w:val="0"/>
                <w:numId w:val="14"/>
              </w:numPr>
              <w:shd w:val="clear" w:color="auto" w:fill="FFFFFF"/>
              <w:adjustRightInd w:val="0"/>
              <w:snapToGrid w:val="0"/>
              <w:spacing w:after="0" w:line="257" w:lineRule="auto"/>
              <w:jc w:val="both"/>
              <w:rPr>
                <w:rFonts w:ascii="Times" w:hAnsi="Times" w:cs="Times"/>
                <w:color w:val="000000" w:themeColor="text1"/>
                <w:sz w:val="20"/>
                <w:szCs w:val="18"/>
              </w:rPr>
            </w:pPr>
            <w:r>
              <w:rPr>
                <w:rFonts w:ascii="Times" w:hAnsi="Times" w:cs="Times"/>
                <w:color w:val="000000" w:themeColor="text1"/>
                <w:sz w:val="20"/>
                <w:szCs w:val="18"/>
              </w:rPr>
              <w:t xml:space="preserve">Option-4: No further enhancement </w:t>
            </w:r>
          </w:p>
          <w:p w14:paraId="4A2AAABA" w14:textId="77777777" w:rsidR="005F5F46" w:rsidRDefault="005F5F46" w:rsidP="005F5F46">
            <w:pPr>
              <w:shd w:val="clear" w:color="auto" w:fill="FFFFFF"/>
              <w:adjustRightInd w:val="0"/>
              <w:snapToGrid w:val="0"/>
              <w:jc w:val="both"/>
              <w:rPr>
                <w:rFonts w:ascii="Times" w:eastAsia="宋体" w:hAnsi="Times" w:cs="Times"/>
                <w:color w:val="FF0000"/>
                <w:sz w:val="20"/>
                <w:szCs w:val="18"/>
              </w:rPr>
            </w:pPr>
            <w:r>
              <w:rPr>
                <w:rFonts w:ascii="Times" w:eastAsia="宋体" w:hAnsi="Times" w:cs="Times" w:hint="eastAsia"/>
                <w:color w:val="FF0000"/>
                <w:sz w:val="20"/>
                <w:szCs w:val="18"/>
              </w:rPr>
              <w:t>No</w:t>
            </w:r>
            <w:r>
              <w:rPr>
                <w:rFonts w:ascii="Times" w:eastAsia="宋体" w:hAnsi="Times" w:cs="Times"/>
                <w:color w:val="FF0000"/>
                <w:sz w:val="20"/>
                <w:szCs w:val="18"/>
              </w:rPr>
              <w:t>te 1: There is no RAN1 consensus on further enhancement on supporting TRS as measurement RS of current beam for determining L1-RSRP.</w:t>
            </w:r>
          </w:p>
          <w:p w14:paraId="61E4885F" w14:textId="77777777" w:rsidR="005F5F46" w:rsidRDefault="005F5F46" w:rsidP="005F5F46">
            <w:pPr>
              <w:shd w:val="clear" w:color="auto" w:fill="FFFFFF"/>
              <w:adjustRightInd w:val="0"/>
              <w:snapToGrid w:val="0"/>
              <w:jc w:val="both"/>
              <w:rPr>
                <w:rFonts w:ascii="Times" w:eastAsia="宋体" w:hAnsi="Times" w:cs="Times"/>
                <w:color w:val="FF0000"/>
                <w:sz w:val="20"/>
                <w:szCs w:val="18"/>
              </w:rPr>
            </w:pPr>
            <w:r>
              <w:rPr>
                <w:rFonts w:ascii="Times" w:eastAsia="宋体" w:hAnsi="Times" w:cs="Times" w:hint="eastAsia"/>
                <w:color w:val="FF0000"/>
                <w:sz w:val="20"/>
                <w:szCs w:val="18"/>
              </w:rPr>
              <w:t>No</w:t>
            </w:r>
            <w:r>
              <w:rPr>
                <w:rFonts w:ascii="Times" w:eastAsia="宋体" w:hAnsi="Times" w:cs="Times"/>
                <w:color w:val="FF0000"/>
                <w:sz w:val="20"/>
                <w:szCs w:val="18"/>
              </w:rPr>
              <w:t xml:space="preserve">te 2: There is no </w:t>
            </w:r>
            <w:r>
              <w:rPr>
                <w:rFonts w:ascii="Times" w:eastAsia="宋体" w:hAnsi="Times" w:cs="Times" w:hint="eastAsia"/>
                <w:color w:val="FF0000"/>
                <w:sz w:val="20"/>
                <w:szCs w:val="18"/>
                <w:lang w:eastAsia="zh-CN"/>
              </w:rPr>
              <w:t>s</w:t>
            </w:r>
            <w:r>
              <w:rPr>
                <w:rFonts w:ascii="Times" w:eastAsia="宋体" w:hAnsi="Times" w:cs="Times"/>
                <w:color w:val="FF0000"/>
                <w:sz w:val="20"/>
                <w:szCs w:val="18"/>
              </w:rPr>
              <w:t xml:space="preserve">pec restriction that one NZP-CSI-RS resource can NOT be associated with two NZP-CSI-RS resource sets which are configured with </w:t>
            </w:r>
            <w:proofErr w:type="spellStart"/>
            <w:r>
              <w:rPr>
                <w:rFonts w:ascii="Times" w:eastAsia="宋体" w:hAnsi="Times" w:cs="Times"/>
                <w:i/>
                <w:color w:val="FF0000"/>
                <w:sz w:val="20"/>
                <w:szCs w:val="18"/>
              </w:rPr>
              <w:t>trs</w:t>
            </w:r>
            <w:proofErr w:type="spellEnd"/>
            <w:r>
              <w:rPr>
                <w:rFonts w:ascii="Times" w:eastAsia="宋体" w:hAnsi="Times" w:cs="Times"/>
                <w:i/>
                <w:color w:val="FF0000"/>
                <w:sz w:val="20"/>
                <w:szCs w:val="18"/>
              </w:rPr>
              <w:t>-Info</w:t>
            </w:r>
            <w:r>
              <w:rPr>
                <w:rFonts w:ascii="Times" w:eastAsia="宋体" w:hAnsi="Times" w:cs="Times"/>
                <w:color w:val="FF0000"/>
                <w:sz w:val="20"/>
                <w:szCs w:val="18"/>
              </w:rPr>
              <w:t xml:space="preserve"> and </w:t>
            </w:r>
            <w:r>
              <w:rPr>
                <w:rFonts w:ascii="Times" w:eastAsia="宋体" w:hAnsi="Times" w:cs="Times"/>
                <w:i/>
                <w:color w:val="FF0000"/>
                <w:sz w:val="20"/>
                <w:szCs w:val="18"/>
              </w:rPr>
              <w:t>repetition</w:t>
            </w:r>
            <w:r>
              <w:rPr>
                <w:rFonts w:ascii="Times" w:eastAsia="宋体" w:hAnsi="Times" w:cs="Times"/>
                <w:color w:val="FF0000"/>
                <w:sz w:val="20"/>
                <w:szCs w:val="18"/>
              </w:rPr>
              <w:t>, respectively.</w:t>
            </w:r>
          </w:p>
          <w:p w14:paraId="17508672" w14:textId="78588BEA" w:rsidR="005F5F46" w:rsidRPr="005F5F46" w:rsidRDefault="005F5F46" w:rsidP="005F5F46">
            <w:pPr>
              <w:shd w:val="clear" w:color="auto" w:fill="FFFFFF"/>
              <w:adjustRightInd w:val="0"/>
              <w:snapToGrid w:val="0"/>
              <w:jc w:val="both"/>
              <w:rPr>
                <w:rFonts w:ascii="Times" w:eastAsia="宋体" w:hAnsi="Times" w:cs="Times"/>
                <w:color w:val="00B0F0"/>
                <w:sz w:val="20"/>
                <w:szCs w:val="18"/>
              </w:rPr>
            </w:pPr>
            <w:r>
              <w:rPr>
                <w:rFonts w:ascii="Times" w:eastAsia="宋体" w:hAnsi="Times" w:cs="Times"/>
                <w:color w:val="E36C0A" w:themeColor="accent6" w:themeShade="BF"/>
                <w:sz w:val="20"/>
                <w:szCs w:val="18"/>
              </w:rPr>
              <w:t xml:space="preserve">Note 3: When only one TRS is configured in the indicated TCI state, </w:t>
            </w:r>
            <w:r w:rsidRPr="005F5F46">
              <w:rPr>
                <w:rFonts w:ascii="Times" w:eastAsia="宋体" w:hAnsi="Times" w:cs="Times"/>
                <w:color w:val="00B0F0"/>
                <w:sz w:val="20"/>
                <w:szCs w:val="18"/>
              </w:rPr>
              <w:t>either Scheme 1 or</w:t>
            </w:r>
            <w:r>
              <w:rPr>
                <w:rFonts w:ascii="Times" w:eastAsia="宋体" w:hAnsi="Times" w:cs="Times"/>
                <w:color w:val="E36C0A" w:themeColor="accent6" w:themeShade="BF"/>
                <w:sz w:val="20"/>
                <w:szCs w:val="18"/>
              </w:rPr>
              <w:t xml:space="preserve"> Scheme-2 is used</w:t>
            </w:r>
            <w:r>
              <w:rPr>
                <w:rFonts w:ascii="Times" w:eastAsia="宋体" w:hAnsi="Times" w:cs="Times"/>
                <w:color w:val="00B0F0"/>
                <w:sz w:val="20"/>
                <w:szCs w:val="18"/>
              </w:rPr>
              <w:t>.</w:t>
            </w:r>
            <w:r w:rsidRPr="005F5F46">
              <w:rPr>
                <w:rFonts w:ascii="Times" w:eastAsia="宋体" w:hAnsi="Times" w:cs="Times"/>
                <w:color w:val="00B0F0"/>
                <w:sz w:val="20"/>
                <w:szCs w:val="18"/>
              </w:rPr>
              <w:t xml:space="preserve"> </w:t>
            </w:r>
            <w:r>
              <w:rPr>
                <w:rFonts w:ascii="Times" w:eastAsia="宋体" w:hAnsi="Times" w:cs="Times"/>
                <w:color w:val="00B0F0"/>
                <w:sz w:val="20"/>
                <w:szCs w:val="18"/>
              </w:rPr>
              <w:t xml:space="preserve">When Scheme 2 is used, </w:t>
            </w:r>
            <w:r w:rsidRPr="005F5F46">
              <w:rPr>
                <w:rFonts w:ascii="Times" w:eastAsia="宋体" w:hAnsi="Times" w:cs="Times"/>
                <w:strike/>
                <w:color w:val="00B0F0"/>
                <w:sz w:val="20"/>
                <w:szCs w:val="18"/>
              </w:rPr>
              <w:t>that is,</w:t>
            </w:r>
            <w:r w:rsidRPr="005F5F46">
              <w:rPr>
                <w:rFonts w:ascii="Times" w:eastAsia="宋体" w:hAnsi="Times" w:cs="Times"/>
                <w:color w:val="00B0F0"/>
                <w:sz w:val="20"/>
                <w:szCs w:val="18"/>
              </w:rPr>
              <w:t xml:space="preserve"> </w:t>
            </w:r>
            <w:r w:rsidRPr="005F5F46">
              <w:rPr>
                <w:rFonts w:ascii="Times" w:eastAsia="宋体" w:hAnsi="Times" w:cs="Times"/>
                <w:color w:val="E36C0A" w:themeColor="accent6" w:themeShade="BF"/>
                <w:sz w:val="20"/>
                <w:szCs w:val="18"/>
              </w:rPr>
              <w:t xml:space="preserve">the RS for current beam is the SSB which is </w:t>
            </w:r>
            <w:proofErr w:type="spellStart"/>
            <w:r w:rsidRPr="005F5F46">
              <w:rPr>
                <w:rFonts w:ascii="Times" w:eastAsia="宋体" w:hAnsi="Times" w:cs="Times"/>
                <w:color w:val="E36C0A" w:themeColor="accent6" w:themeShade="BF"/>
                <w:sz w:val="20"/>
                <w:szCs w:val="18"/>
              </w:rPr>
              <w:t>QCLed</w:t>
            </w:r>
            <w:proofErr w:type="spellEnd"/>
            <w:r w:rsidRPr="005F5F46">
              <w:rPr>
                <w:rFonts w:ascii="Times" w:eastAsia="宋体" w:hAnsi="Times" w:cs="Times"/>
                <w:color w:val="E36C0A" w:themeColor="accent6" w:themeShade="BF"/>
                <w:sz w:val="20"/>
                <w:szCs w:val="18"/>
              </w:rPr>
              <w:t xml:space="preserve"> with the TRS in the indicated TCI state.</w:t>
            </w:r>
            <w:r w:rsidRPr="005F5F46">
              <w:rPr>
                <w:rFonts w:ascii="Times" w:eastAsia="宋体" w:hAnsi="Times" w:cs="Times"/>
                <w:color w:val="00B0F0"/>
                <w:sz w:val="20"/>
                <w:szCs w:val="18"/>
              </w:rPr>
              <w:t xml:space="preserve"> Scheme1 can be used in the case that the CSI-RS resource in the indicated TCI state belongs to a CSI-RS resource set with ‘</w:t>
            </w:r>
            <w:proofErr w:type="spellStart"/>
            <w:r w:rsidRPr="005F5F46">
              <w:rPr>
                <w:rFonts w:ascii="Times" w:eastAsia="宋体" w:hAnsi="Times" w:cs="Times"/>
                <w:color w:val="00B0F0"/>
                <w:sz w:val="20"/>
                <w:szCs w:val="18"/>
              </w:rPr>
              <w:t>trs</w:t>
            </w:r>
            <w:proofErr w:type="spellEnd"/>
            <w:r w:rsidRPr="005F5F46">
              <w:rPr>
                <w:rFonts w:ascii="Times" w:eastAsia="宋体" w:hAnsi="Times" w:cs="Times"/>
                <w:color w:val="00B0F0"/>
                <w:sz w:val="20"/>
                <w:szCs w:val="18"/>
              </w:rPr>
              <w:t xml:space="preserve">-info’ and another CSI-RS resource set with ‘repetition’. </w:t>
            </w:r>
          </w:p>
          <w:p w14:paraId="1E8F4E6D" w14:textId="77777777" w:rsidR="005F5F46" w:rsidRDefault="005F5F46" w:rsidP="008F2DC9">
            <w:pPr>
              <w:textAlignment w:val="baseline"/>
              <w:rPr>
                <w:rFonts w:eastAsia="Malgun Gothic"/>
                <w:sz w:val="18"/>
                <w:szCs w:val="18"/>
              </w:rPr>
            </w:pPr>
          </w:p>
          <w:p w14:paraId="707E3B40" w14:textId="55C22C24" w:rsidR="005F5F46" w:rsidRDefault="005F5F46" w:rsidP="008F2DC9">
            <w:pPr>
              <w:textAlignment w:val="baseline"/>
              <w:rPr>
                <w:rFonts w:eastAsia="Malgun Gothic"/>
                <w:sz w:val="18"/>
                <w:szCs w:val="18"/>
              </w:rPr>
            </w:pPr>
          </w:p>
        </w:tc>
      </w:tr>
      <w:tr w:rsidR="008F2DC9" w14:paraId="707E3B44" w14:textId="77777777">
        <w:trPr>
          <w:trHeight w:val="215"/>
        </w:trPr>
        <w:tc>
          <w:tcPr>
            <w:tcW w:w="1516" w:type="dxa"/>
          </w:tcPr>
          <w:p w14:paraId="707E3B42" w14:textId="3189C556" w:rsidR="008F2DC9" w:rsidRDefault="00756E04" w:rsidP="008F2DC9">
            <w:pPr>
              <w:snapToGrid w:val="0"/>
              <w:rPr>
                <w:rFonts w:eastAsiaTheme="minorEastAsia"/>
                <w:sz w:val="18"/>
                <w:szCs w:val="18"/>
                <w:lang w:eastAsia="zh-CN"/>
              </w:rPr>
            </w:pPr>
            <w:r>
              <w:rPr>
                <w:rFonts w:eastAsiaTheme="minorEastAsia"/>
                <w:sz w:val="18"/>
                <w:szCs w:val="18"/>
                <w:lang w:eastAsia="zh-CN"/>
              </w:rPr>
              <w:t>Ericsson</w:t>
            </w:r>
          </w:p>
        </w:tc>
        <w:tc>
          <w:tcPr>
            <w:tcW w:w="8469" w:type="dxa"/>
          </w:tcPr>
          <w:p w14:paraId="768704FB" w14:textId="41C56E24" w:rsidR="008F2DC9" w:rsidRDefault="00756E04" w:rsidP="008F2DC9">
            <w:pPr>
              <w:textAlignment w:val="baseline"/>
              <w:rPr>
                <w:rFonts w:eastAsiaTheme="minorEastAsia"/>
                <w:sz w:val="18"/>
                <w:szCs w:val="18"/>
                <w:lang w:eastAsia="zh-CN"/>
              </w:rPr>
            </w:pPr>
            <w:r>
              <w:rPr>
                <w:rFonts w:eastAsiaTheme="minorEastAsia"/>
                <w:sz w:val="18"/>
                <w:szCs w:val="18"/>
                <w:lang w:eastAsia="zh-CN"/>
              </w:rPr>
              <w:t>P1.1.1: We cannot say that we close the door – if we cannot agree what scheme 1m means, RAN1 should revert the agreement and say that scheme 1 is not supported. In practice, that is anyway the consequence if we cannot agree what it means. But this would be unfortunate.</w:t>
            </w:r>
          </w:p>
          <w:p w14:paraId="1D4C77E9" w14:textId="77777777" w:rsidR="00756E04" w:rsidRDefault="00756E04" w:rsidP="008F2DC9">
            <w:pPr>
              <w:textAlignment w:val="baseline"/>
              <w:rPr>
                <w:rFonts w:eastAsiaTheme="minorEastAsia"/>
                <w:sz w:val="18"/>
                <w:szCs w:val="18"/>
                <w:lang w:eastAsia="zh-CN"/>
              </w:rPr>
            </w:pPr>
          </w:p>
          <w:p w14:paraId="4AC78B28" w14:textId="04BBF102" w:rsidR="00756E04" w:rsidRDefault="00756E04" w:rsidP="008F2DC9">
            <w:pPr>
              <w:textAlignment w:val="baseline"/>
              <w:rPr>
                <w:rFonts w:eastAsiaTheme="minorEastAsia"/>
                <w:sz w:val="18"/>
                <w:szCs w:val="18"/>
                <w:lang w:eastAsia="zh-CN"/>
              </w:rPr>
            </w:pPr>
            <w:r>
              <w:rPr>
                <w:rFonts w:eastAsiaTheme="minorEastAsia"/>
                <w:sz w:val="18"/>
                <w:szCs w:val="18"/>
                <w:lang w:eastAsia="zh-CN"/>
              </w:rPr>
              <w:t>We would like to build on HW’s modification. There is no need to add note 1 and note 2 if we say that option-4 is supported, but there is no harm to keep them. On the other hand, note 3 has spec impact. Therefore, we propose the following modification:</w:t>
            </w:r>
          </w:p>
          <w:p w14:paraId="2350C0D1" w14:textId="77777777" w:rsidR="00756E04" w:rsidRDefault="00756E04" w:rsidP="008F2DC9">
            <w:pPr>
              <w:textAlignment w:val="baseline"/>
              <w:rPr>
                <w:rFonts w:eastAsiaTheme="minorEastAsia"/>
                <w:sz w:val="18"/>
                <w:szCs w:val="18"/>
                <w:lang w:eastAsia="zh-CN"/>
              </w:rPr>
            </w:pPr>
          </w:p>
          <w:p w14:paraId="6CA4B040" w14:textId="77777777" w:rsidR="00756E04" w:rsidRDefault="00756E04" w:rsidP="00756E04">
            <w:pPr>
              <w:shd w:val="clear" w:color="auto" w:fill="FFFFFF"/>
              <w:adjustRightInd w:val="0"/>
              <w:snapToGrid w:val="0"/>
              <w:jc w:val="both"/>
              <w:rPr>
                <w:rFonts w:ascii="Times" w:eastAsia="宋体" w:hAnsi="Times" w:cs="Times"/>
                <w:color w:val="000000" w:themeColor="text1"/>
                <w:sz w:val="20"/>
                <w:szCs w:val="18"/>
              </w:rPr>
            </w:pPr>
            <w:r>
              <w:rPr>
                <w:rFonts w:ascii="Times" w:eastAsia="宋体" w:hAnsi="Times" w:cs="Times"/>
                <w:b/>
                <w:color w:val="000000" w:themeColor="text1"/>
                <w:sz w:val="20"/>
                <w:szCs w:val="18"/>
                <w:highlight w:val="yellow"/>
                <w:u w:val="single"/>
              </w:rPr>
              <w:t>Proposal 1.1.1:</w:t>
            </w:r>
            <w:r>
              <w:rPr>
                <w:rFonts w:ascii="Times" w:eastAsia="宋体" w:hAnsi="Times" w:cs="Times"/>
                <w:color w:val="000000" w:themeColor="text1"/>
                <w:sz w:val="20"/>
                <w:szCs w:val="18"/>
              </w:rPr>
              <w:t xml:space="preserve"> Regarding RS measurement for the current beam for Event 2, for Option-2a, besides for scheme-1 and scheme-2, for handling the case that only one TRS is configured in the indicated TCI state, Option-4 is supported.</w:t>
            </w:r>
          </w:p>
          <w:p w14:paraId="050A7746" w14:textId="51E17909" w:rsidR="00756E04" w:rsidRDefault="00756E04" w:rsidP="00756E04">
            <w:pPr>
              <w:pStyle w:val="ListParagraph"/>
              <w:numPr>
                <w:ilvl w:val="0"/>
                <w:numId w:val="14"/>
              </w:numPr>
              <w:shd w:val="clear" w:color="auto" w:fill="FFFFFF"/>
              <w:adjustRightInd w:val="0"/>
              <w:snapToGrid w:val="0"/>
              <w:spacing w:after="0" w:line="257" w:lineRule="auto"/>
              <w:jc w:val="both"/>
              <w:rPr>
                <w:rFonts w:ascii="Times" w:hAnsi="Times" w:cs="Times"/>
                <w:color w:val="000000" w:themeColor="text1"/>
                <w:sz w:val="20"/>
                <w:szCs w:val="18"/>
              </w:rPr>
            </w:pPr>
            <w:r>
              <w:rPr>
                <w:rFonts w:ascii="Times" w:hAnsi="Times" w:cs="Times"/>
                <w:color w:val="000000" w:themeColor="text1"/>
                <w:sz w:val="20"/>
                <w:szCs w:val="18"/>
              </w:rPr>
              <w:t xml:space="preserve">Option-4: No further enhancement. </w:t>
            </w:r>
            <w:r>
              <w:rPr>
                <w:rFonts w:ascii="Times" w:hAnsi="Times" w:cs="Times"/>
                <w:color w:val="00B050"/>
                <w:sz w:val="20"/>
                <w:szCs w:val="18"/>
              </w:rPr>
              <w:t>For scheme 1, the UE assumes that the CSI-RS resource in the indicated TCI state is configured in a CSI-RS resource set configured with repetition.</w:t>
            </w:r>
            <w:r>
              <w:rPr>
                <w:rFonts w:ascii="Times" w:hAnsi="Times" w:cs="Times"/>
                <w:color w:val="000000" w:themeColor="text1"/>
                <w:sz w:val="20"/>
                <w:szCs w:val="18"/>
              </w:rPr>
              <w:t xml:space="preserve"> </w:t>
            </w:r>
          </w:p>
          <w:p w14:paraId="7D8E5AD1" w14:textId="77777777" w:rsidR="00756E04" w:rsidRDefault="00756E04" w:rsidP="00756E04">
            <w:pPr>
              <w:shd w:val="clear" w:color="auto" w:fill="FFFFFF"/>
              <w:adjustRightInd w:val="0"/>
              <w:snapToGrid w:val="0"/>
              <w:jc w:val="both"/>
              <w:rPr>
                <w:rFonts w:ascii="Times" w:eastAsia="宋体" w:hAnsi="Times" w:cs="Times"/>
                <w:color w:val="FF0000"/>
                <w:sz w:val="20"/>
                <w:szCs w:val="18"/>
              </w:rPr>
            </w:pPr>
            <w:r>
              <w:rPr>
                <w:rFonts w:ascii="Times" w:eastAsia="宋体" w:hAnsi="Times" w:cs="Times" w:hint="eastAsia"/>
                <w:color w:val="FF0000"/>
                <w:sz w:val="20"/>
                <w:szCs w:val="18"/>
              </w:rPr>
              <w:t>No</w:t>
            </w:r>
            <w:r>
              <w:rPr>
                <w:rFonts w:ascii="Times" w:eastAsia="宋体" w:hAnsi="Times" w:cs="Times"/>
                <w:color w:val="FF0000"/>
                <w:sz w:val="20"/>
                <w:szCs w:val="18"/>
              </w:rPr>
              <w:t>te 1: There is no RAN1 consensus on further enhancement on supporting TRS as measurement RS of current beam for determining L1-RSRP.</w:t>
            </w:r>
          </w:p>
          <w:p w14:paraId="593F1270" w14:textId="77777777" w:rsidR="00756E04" w:rsidRDefault="00756E04" w:rsidP="00756E04">
            <w:pPr>
              <w:shd w:val="clear" w:color="auto" w:fill="FFFFFF"/>
              <w:adjustRightInd w:val="0"/>
              <w:snapToGrid w:val="0"/>
              <w:jc w:val="both"/>
              <w:rPr>
                <w:rFonts w:ascii="Times" w:eastAsia="宋体" w:hAnsi="Times" w:cs="Times"/>
                <w:color w:val="FF0000"/>
                <w:sz w:val="20"/>
                <w:szCs w:val="18"/>
              </w:rPr>
            </w:pPr>
            <w:r>
              <w:rPr>
                <w:rFonts w:ascii="Times" w:eastAsia="宋体" w:hAnsi="Times" w:cs="Times" w:hint="eastAsia"/>
                <w:color w:val="FF0000"/>
                <w:sz w:val="20"/>
                <w:szCs w:val="18"/>
              </w:rPr>
              <w:lastRenderedPageBreak/>
              <w:t>No</w:t>
            </w:r>
            <w:r>
              <w:rPr>
                <w:rFonts w:ascii="Times" w:eastAsia="宋体" w:hAnsi="Times" w:cs="Times"/>
                <w:color w:val="FF0000"/>
                <w:sz w:val="20"/>
                <w:szCs w:val="18"/>
              </w:rPr>
              <w:t xml:space="preserve">te 2: There is no </w:t>
            </w:r>
            <w:r>
              <w:rPr>
                <w:rFonts w:ascii="Times" w:eastAsia="宋体" w:hAnsi="Times" w:cs="Times" w:hint="eastAsia"/>
                <w:color w:val="FF0000"/>
                <w:sz w:val="20"/>
                <w:szCs w:val="18"/>
                <w:lang w:eastAsia="zh-CN"/>
              </w:rPr>
              <w:t>s</w:t>
            </w:r>
            <w:r>
              <w:rPr>
                <w:rFonts w:ascii="Times" w:eastAsia="宋体" w:hAnsi="Times" w:cs="Times"/>
                <w:color w:val="FF0000"/>
                <w:sz w:val="20"/>
                <w:szCs w:val="18"/>
              </w:rPr>
              <w:t xml:space="preserve">pec restriction that one NZP-CSI-RS resource can NOT be associated with two NZP-CSI-RS resource sets which are configured with </w:t>
            </w:r>
            <w:proofErr w:type="spellStart"/>
            <w:r>
              <w:rPr>
                <w:rFonts w:ascii="Times" w:eastAsia="宋体" w:hAnsi="Times" w:cs="Times"/>
                <w:i/>
                <w:color w:val="FF0000"/>
                <w:sz w:val="20"/>
                <w:szCs w:val="18"/>
              </w:rPr>
              <w:t>trs</w:t>
            </w:r>
            <w:proofErr w:type="spellEnd"/>
            <w:r>
              <w:rPr>
                <w:rFonts w:ascii="Times" w:eastAsia="宋体" w:hAnsi="Times" w:cs="Times"/>
                <w:i/>
                <w:color w:val="FF0000"/>
                <w:sz w:val="20"/>
                <w:szCs w:val="18"/>
              </w:rPr>
              <w:t>-Info</w:t>
            </w:r>
            <w:r>
              <w:rPr>
                <w:rFonts w:ascii="Times" w:eastAsia="宋体" w:hAnsi="Times" w:cs="Times"/>
                <w:color w:val="FF0000"/>
                <w:sz w:val="20"/>
                <w:szCs w:val="18"/>
              </w:rPr>
              <w:t xml:space="preserve"> and </w:t>
            </w:r>
            <w:r>
              <w:rPr>
                <w:rFonts w:ascii="Times" w:eastAsia="宋体" w:hAnsi="Times" w:cs="Times"/>
                <w:i/>
                <w:color w:val="FF0000"/>
                <w:sz w:val="20"/>
                <w:szCs w:val="18"/>
              </w:rPr>
              <w:t>repetition</w:t>
            </w:r>
            <w:r>
              <w:rPr>
                <w:rFonts w:ascii="Times" w:eastAsia="宋体" w:hAnsi="Times" w:cs="Times"/>
                <w:color w:val="FF0000"/>
                <w:sz w:val="20"/>
                <w:szCs w:val="18"/>
              </w:rPr>
              <w:t>, respectively.</w:t>
            </w:r>
          </w:p>
          <w:p w14:paraId="63B33F1B" w14:textId="77777777" w:rsidR="00756E04" w:rsidRPr="00756E04" w:rsidRDefault="00756E04" w:rsidP="00756E04">
            <w:pPr>
              <w:shd w:val="clear" w:color="auto" w:fill="FFFFFF"/>
              <w:adjustRightInd w:val="0"/>
              <w:snapToGrid w:val="0"/>
              <w:jc w:val="both"/>
              <w:rPr>
                <w:rFonts w:ascii="Times" w:eastAsia="宋体" w:hAnsi="Times" w:cs="Times"/>
                <w:strike/>
                <w:color w:val="E36C0A" w:themeColor="accent6" w:themeShade="BF"/>
                <w:sz w:val="20"/>
                <w:szCs w:val="18"/>
              </w:rPr>
            </w:pPr>
            <w:r w:rsidRPr="00756E04">
              <w:rPr>
                <w:rFonts w:ascii="Times" w:eastAsia="宋体" w:hAnsi="Times" w:cs="Times"/>
                <w:strike/>
                <w:color w:val="E36C0A" w:themeColor="accent6" w:themeShade="BF"/>
                <w:sz w:val="20"/>
                <w:szCs w:val="18"/>
              </w:rPr>
              <w:t xml:space="preserve">Note 3: When only one TRS is configured in the indicated TCI state, Scheme-2 is used, that is, the RS for current beam is the SSB which is </w:t>
            </w:r>
            <w:proofErr w:type="spellStart"/>
            <w:r w:rsidRPr="00756E04">
              <w:rPr>
                <w:rFonts w:ascii="Times" w:eastAsia="宋体" w:hAnsi="Times" w:cs="Times"/>
                <w:strike/>
                <w:color w:val="E36C0A" w:themeColor="accent6" w:themeShade="BF"/>
                <w:sz w:val="20"/>
                <w:szCs w:val="18"/>
              </w:rPr>
              <w:t>QCLed</w:t>
            </w:r>
            <w:proofErr w:type="spellEnd"/>
            <w:r w:rsidRPr="00756E04">
              <w:rPr>
                <w:rFonts w:ascii="Times" w:eastAsia="宋体" w:hAnsi="Times" w:cs="Times"/>
                <w:strike/>
                <w:color w:val="E36C0A" w:themeColor="accent6" w:themeShade="BF"/>
                <w:sz w:val="20"/>
                <w:szCs w:val="18"/>
              </w:rPr>
              <w:t xml:space="preserve"> with the TRS in the indicated TCI state</w:t>
            </w:r>
          </w:p>
          <w:p w14:paraId="7CCE3DAF" w14:textId="77777777" w:rsidR="00756E04" w:rsidRDefault="00756E04" w:rsidP="008F2DC9">
            <w:pPr>
              <w:textAlignment w:val="baseline"/>
              <w:rPr>
                <w:rFonts w:eastAsiaTheme="minorEastAsia"/>
                <w:sz w:val="18"/>
                <w:szCs w:val="18"/>
                <w:lang w:eastAsia="zh-CN"/>
              </w:rPr>
            </w:pPr>
          </w:p>
          <w:p w14:paraId="6359BFF8" w14:textId="77777777" w:rsidR="00756E04" w:rsidRDefault="00756E04" w:rsidP="008F2DC9">
            <w:pPr>
              <w:textAlignment w:val="baseline"/>
              <w:rPr>
                <w:rFonts w:eastAsiaTheme="minorEastAsia"/>
                <w:sz w:val="18"/>
                <w:szCs w:val="18"/>
                <w:lang w:eastAsia="zh-CN"/>
              </w:rPr>
            </w:pPr>
            <w:r>
              <w:rPr>
                <w:rFonts w:eastAsiaTheme="minorEastAsia"/>
                <w:sz w:val="18"/>
                <w:szCs w:val="18"/>
                <w:lang w:eastAsia="zh-CN"/>
              </w:rPr>
              <w:t xml:space="preserve">P1.1.2: Support, preferably with note. We do not see the need to configure different types of RSs for current and new beams, could the proponents explain why the NW would want to do that? </w:t>
            </w:r>
          </w:p>
          <w:p w14:paraId="2DC90AAE" w14:textId="77777777" w:rsidR="00756E04" w:rsidRDefault="00756E04" w:rsidP="008F2DC9">
            <w:pPr>
              <w:textAlignment w:val="baseline"/>
              <w:rPr>
                <w:rFonts w:eastAsiaTheme="minorEastAsia"/>
                <w:sz w:val="18"/>
                <w:szCs w:val="18"/>
                <w:lang w:eastAsia="zh-CN"/>
              </w:rPr>
            </w:pPr>
          </w:p>
          <w:p w14:paraId="0F21A5D4" w14:textId="77777777" w:rsidR="00756E04" w:rsidRDefault="00756E04" w:rsidP="008F2DC9">
            <w:pPr>
              <w:textAlignment w:val="baseline"/>
              <w:rPr>
                <w:rFonts w:eastAsiaTheme="minorEastAsia"/>
                <w:sz w:val="18"/>
                <w:szCs w:val="18"/>
                <w:lang w:eastAsia="zh-CN"/>
              </w:rPr>
            </w:pPr>
            <w:r>
              <w:rPr>
                <w:rFonts w:eastAsiaTheme="minorEastAsia"/>
                <w:sz w:val="18"/>
                <w:szCs w:val="18"/>
                <w:lang w:eastAsia="zh-CN"/>
              </w:rPr>
              <w:t xml:space="preserve">P1.1.3: Support. Would be good to get this out of the way. If P1.1.2 is agreed, this should be the natural consequence. </w:t>
            </w:r>
          </w:p>
          <w:p w14:paraId="707E3B43" w14:textId="0F366EE2" w:rsidR="00756E04" w:rsidRDefault="00756E04" w:rsidP="008F2DC9">
            <w:pPr>
              <w:textAlignment w:val="baseline"/>
              <w:rPr>
                <w:rFonts w:eastAsiaTheme="minorEastAsia"/>
                <w:sz w:val="18"/>
                <w:szCs w:val="18"/>
                <w:lang w:eastAsia="zh-CN"/>
              </w:rPr>
            </w:pPr>
          </w:p>
        </w:tc>
      </w:tr>
      <w:tr w:rsidR="008F2DC9" w14:paraId="707E3B47" w14:textId="77777777">
        <w:trPr>
          <w:trHeight w:val="215"/>
        </w:trPr>
        <w:tc>
          <w:tcPr>
            <w:tcW w:w="1516" w:type="dxa"/>
          </w:tcPr>
          <w:p w14:paraId="707E3B45" w14:textId="77777777" w:rsidR="008F2DC9" w:rsidRDefault="008F2DC9" w:rsidP="008F2DC9">
            <w:pPr>
              <w:snapToGrid w:val="0"/>
              <w:rPr>
                <w:rFonts w:eastAsia="宋体"/>
                <w:sz w:val="18"/>
                <w:szCs w:val="18"/>
                <w:lang w:eastAsia="zh-CN"/>
              </w:rPr>
            </w:pPr>
          </w:p>
        </w:tc>
        <w:tc>
          <w:tcPr>
            <w:tcW w:w="8469" w:type="dxa"/>
          </w:tcPr>
          <w:p w14:paraId="707E3B46" w14:textId="77777777" w:rsidR="008F2DC9" w:rsidRDefault="008F2DC9" w:rsidP="008F2DC9">
            <w:pPr>
              <w:snapToGrid w:val="0"/>
              <w:jc w:val="both"/>
              <w:rPr>
                <w:b/>
                <w:color w:val="000000" w:themeColor="text1"/>
                <w:sz w:val="18"/>
                <w:szCs w:val="18"/>
                <w:lang w:eastAsia="zh-CN"/>
              </w:rPr>
            </w:pPr>
          </w:p>
        </w:tc>
      </w:tr>
      <w:tr w:rsidR="008F2DC9" w14:paraId="707E3B4A" w14:textId="77777777">
        <w:trPr>
          <w:trHeight w:val="215"/>
        </w:trPr>
        <w:tc>
          <w:tcPr>
            <w:tcW w:w="1516" w:type="dxa"/>
          </w:tcPr>
          <w:p w14:paraId="707E3B48" w14:textId="77777777" w:rsidR="008F2DC9" w:rsidRDefault="008F2DC9" w:rsidP="008F2DC9">
            <w:pPr>
              <w:snapToGrid w:val="0"/>
              <w:rPr>
                <w:rFonts w:eastAsia="MS Mincho"/>
                <w:sz w:val="18"/>
                <w:szCs w:val="18"/>
                <w:lang w:eastAsia="ja-JP"/>
              </w:rPr>
            </w:pPr>
          </w:p>
        </w:tc>
        <w:tc>
          <w:tcPr>
            <w:tcW w:w="8469" w:type="dxa"/>
          </w:tcPr>
          <w:p w14:paraId="707E3B49" w14:textId="77777777" w:rsidR="008F2DC9" w:rsidRDefault="008F2DC9" w:rsidP="008F2DC9">
            <w:pPr>
              <w:rPr>
                <w:rFonts w:eastAsia="Malgun Gothic"/>
                <w:sz w:val="20"/>
                <w:szCs w:val="20"/>
                <w:lang w:val="en-CA"/>
              </w:rPr>
            </w:pPr>
          </w:p>
        </w:tc>
      </w:tr>
      <w:tr w:rsidR="008F2DC9" w14:paraId="707E3B4D" w14:textId="77777777">
        <w:trPr>
          <w:trHeight w:val="215"/>
        </w:trPr>
        <w:tc>
          <w:tcPr>
            <w:tcW w:w="1516" w:type="dxa"/>
          </w:tcPr>
          <w:p w14:paraId="707E3B4B" w14:textId="77777777" w:rsidR="008F2DC9" w:rsidRDefault="008F2DC9" w:rsidP="008F2DC9">
            <w:pPr>
              <w:snapToGrid w:val="0"/>
              <w:rPr>
                <w:rFonts w:eastAsia="MS Mincho"/>
                <w:sz w:val="18"/>
                <w:szCs w:val="18"/>
                <w:lang w:eastAsia="ja-JP"/>
              </w:rPr>
            </w:pPr>
          </w:p>
        </w:tc>
        <w:tc>
          <w:tcPr>
            <w:tcW w:w="8469" w:type="dxa"/>
          </w:tcPr>
          <w:p w14:paraId="707E3B4C" w14:textId="77777777" w:rsidR="008F2DC9" w:rsidRDefault="008F2DC9" w:rsidP="008F2DC9">
            <w:pPr>
              <w:rPr>
                <w:rFonts w:eastAsia="Malgun Gothic"/>
                <w:sz w:val="20"/>
                <w:szCs w:val="20"/>
                <w:lang w:val="en-CA"/>
              </w:rPr>
            </w:pPr>
          </w:p>
        </w:tc>
      </w:tr>
      <w:tr w:rsidR="008F2DC9" w14:paraId="707E3B50" w14:textId="77777777">
        <w:trPr>
          <w:trHeight w:val="215"/>
        </w:trPr>
        <w:tc>
          <w:tcPr>
            <w:tcW w:w="1516" w:type="dxa"/>
          </w:tcPr>
          <w:p w14:paraId="707E3B4E" w14:textId="77777777" w:rsidR="008F2DC9" w:rsidRDefault="008F2DC9" w:rsidP="008F2DC9">
            <w:pPr>
              <w:snapToGrid w:val="0"/>
              <w:rPr>
                <w:rFonts w:eastAsia="宋体"/>
                <w:sz w:val="18"/>
                <w:szCs w:val="18"/>
                <w:lang w:eastAsia="zh-CN"/>
              </w:rPr>
            </w:pPr>
          </w:p>
        </w:tc>
        <w:tc>
          <w:tcPr>
            <w:tcW w:w="8469" w:type="dxa"/>
          </w:tcPr>
          <w:p w14:paraId="707E3B4F" w14:textId="77777777" w:rsidR="008F2DC9" w:rsidRDefault="008F2DC9" w:rsidP="008F2DC9">
            <w:pPr>
              <w:snapToGrid w:val="0"/>
              <w:jc w:val="both"/>
              <w:rPr>
                <w:color w:val="0000FF"/>
                <w:sz w:val="20"/>
                <w:szCs w:val="20"/>
              </w:rPr>
            </w:pPr>
          </w:p>
        </w:tc>
      </w:tr>
      <w:tr w:rsidR="008F2DC9" w14:paraId="707E3B53" w14:textId="77777777">
        <w:trPr>
          <w:trHeight w:val="215"/>
        </w:trPr>
        <w:tc>
          <w:tcPr>
            <w:tcW w:w="1516" w:type="dxa"/>
          </w:tcPr>
          <w:p w14:paraId="707E3B51" w14:textId="77777777" w:rsidR="008F2DC9" w:rsidRDefault="008F2DC9" w:rsidP="008F2DC9">
            <w:pPr>
              <w:snapToGrid w:val="0"/>
              <w:rPr>
                <w:rFonts w:eastAsia="宋体"/>
                <w:color w:val="0000FF"/>
                <w:sz w:val="18"/>
                <w:szCs w:val="18"/>
                <w:lang w:eastAsia="zh-CN"/>
              </w:rPr>
            </w:pPr>
          </w:p>
        </w:tc>
        <w:tc>
          <w:tcPr>
            <w:tcW w:w="8469" w:type="dxa"/>
          </w:tcPr>
          <w:p w14:paraId="707E3B52" w14:textId="77777777" w:rsidR="008F2DC9" w:rsidRDefault="008F2DC9" w:rsidP="008F2DC9">
            <w:pPr>
              <w:snapToGrid w:val="0"/>
              <w:jc w:val="both"/>
              <w:rPr>
                <w:color w:val="0000FF"/>
                <w:sz w:val="18"/>
                <w:szCs w:val="18"/>
                <w:lang w:eastAsia="zh-CN"/>
              </w:rPr>
            </w:pPr>
          </w:p>
        </w:tc>
      </w:tr>
      <w:tr w:rsidR="008F2DC9" w14:paraId="707E3B56" w14:textId="77777777">
        <w:trPr>
          <w:trHeight w:val="215"/>
        </w:trPr>
        <w:tc>
          <w:tcPr>
            <w:tcW w:w="1516" w:type="dxa"/>
          </w:tcPr>
          <w:p w14:paraId="707E3B54" w14:textId="77777777" w:rsidR="008F2DC9" w:rsidRDefault="008F2DC9" w:rsidP="008F2DC9">
            <w:pPr>
              <w:snapToGrid w:val="0"/>
              <w:rPr>
                <w:rFonts w:eastAsia="宋体"/>
                <w:color w:val="0000FF"/>
                <w:sz w:val="18"/>
                <w:szCs w:val="18"/>
                <w:lang w:eastAsia="zh-CN"/>
              </w:rPr>
            </w:pPr>
          </w:p>
        </w:tc>
        <w:tc>
          <w:tcPr>
            <w:tcW w:w="8469" w:type="dxa"/>
          </w:tcPr>
          <w:p w14:paraId="707E3B55" w14:textId="77777777" w:rsidR="008F2DC9" w:rsidRDefault="008F2DC9" w:rsidP="008F2DC9">
            <w:pPr>
              <w:snapToGrid w:val="0"/>
              <w:jc w:val="both"/>
              <w:rPr>
                <w:color w:val="0000FF"/>
                <w:sz w:val="18"/>
                <w:szCs w:val="18"/>
                <w:lang w:eastAsia="zh-CN"/>
              </w:rPr>
            </w:pPr>
          </w:p>
        </w:tc>
      </w:tr>
      <w:tr w:rsidR="008F2DC9" w14:paraId="707E3B59" w14:textId="77777777">
        <w:trPr>
          <w:trHeight w:val="215"/>
        </w:trPr>
        <w:tc>
          <w:tcPr>
            <w:tcW w:w="1516" w:type="dxa"/>
          </w:tcPr>
          <w:p w14:paraId="707E3B57" w14:textId="77777777" w:rsidR="008F2DC9" w:rsidRDefault="008F2DC9" w:rsidP="008F2DC9">
            <w:pPr>
              <w:snapToGrid w:val="0"/>
              <w:rPr>
                <w:rFonts w:eastAsia="宋体"/>
                <w:sz w:val="18"/>
                <w:szCs w:val="18"/>
                <w:lang w:eastAsia="zh-CN"/>
              </w:rPr>
            </w:pPr>
          </w:p>
        </w:tc>
        <w:tc>
          <w:tcPr>
            <w:tcW w:w="8469" w:type="dxa"/>
          </w:tcPr>
          <w:p w14:paraId="707E3B58" w14:textId="77777777" w:rsidR="008F2DC9" w:rsidRDefault="008F2DC9" w:rsidP="008F2DC9">
            <w:pPr>
              <w:snapToGrid w:val="0"/>
              <w:jc w:val="both"/>
              <w:rPr>
                <w:b/>
                <w:bCs/>
                <w:color w:val="000000" w:themeColor="text1"/>
                <w:sz w:val="18"/>
                <w:szCs w:val="18"/>
                <w:lang w:eastAsia="zh-CN"/>
              </w:rPr>
            </w:pPr>
          </w:p>
        </w:tc>
      </w:tr>
      <w:tr w:rsidR="008F2DC9" w14:paraId="707E3B5C" w14:textId="77777777">
        <w:trPr>
          <w:trHeight w:val="215"/>
        </w:trPr>
        <w:tc>
          <w:tcPr>
            <w:tcW w:w="1516" w:type="dxa"/>
          </w:tcPr>
          <w:p w14:paraId="707E3B5A" w14:textId="77777777" w:rsidR="008F2DC9" w:rsidRDefault="008F2DC9" w:rsidP="008F2DC9">
            <w:pPr>
              <w:snapToGrid w:val="0"/>
              <w:rPr>
                <w:rFonts w:eastAsia="MS Mincho"/>
                <w:sz w:val="18"/>
                <w:szCs w:val="18"/>
                <w:lang w:eastAsia="ja-JP"/>
              </w:rPr>
            </w:pPr>
          </w:p>
        </w:tc>
        <w:tc>
          <w:tcPr>
            <w:tcW w:w="8469" w:type="dxa"/>
          </w:tcPr>
          <w:p w14:paraId="707E3B5B" w14:textId="77777777" w:rsidR="008F2DC9" w:rsidRDefault="008F2DC9" w:rsidP="008F2DC9">
            <w:pPr>
              <w:rPr>
                <w:b/>
                <w:bCs/>
                <w:sz w:val="20"/>
                <w:szCs w:val="20"/>
                <w:lang w:val="en-GB"/>
              </w:rPr>
            </w:pPr>
          </w:p>
        </w:tc>
      </w:tr>
      <w:tr w:rsidR="008F2DC9" w14:paraId="707E3B5F" w14:textId="77777777">
        <w:trPr>
          <w:trHeight w:val="215"/>
        </w:trPr>
        <w:tc>
          <w:tcPr>
            <w:tcW w:w="1516" w:type="dxa"/>
          </w:tcPr>
          <w:p w14:paraId="707E3B5D" w14:textId="77777777" w:rsidR="008F2DC9" w:rsidRDefault="008F2DC9" w:rsidP="008F2DC9">
            <w:pPr>
              <w:snapToGrid w:val="0"/>
              <w:rPr>
                <w:rFonts w:eastAsia="MS Mincho"/>
                <w:sz w:val="18"/>
                <w:szCs w:val="18"/>
                <w:lang w:eastAsia="ja-JP"/>
              </w:rPr>
            </w:pPr>
          </w:p>
        </w:tc>
        <w:tc>
          <w:tcPr>
            <w:tcW w:w="8469" w:type="dxa"/>
          </w:tcPr>
          <w:p w14:paraId="707E3B5E" w14:textId="77777777" w:rsidR="008F2DC9" w:rsidRDefault="008F2DC9" w:rsidP="008F2DC9">
            <w:pPr>
              <w:shd w:val="clear" w:color="auto" w:fill="FFFFFF"/>
              <w:snapToGrid w:val="0"/>
              <w:rPr>
                <w:sz w:val="20"/>
                <w:szCs w:val="20"/>
                <w:lang w:val="en-CA"/>
              </w:rPr>
            </w:pPr>
          </w:p>
        </w:tc>
      </w:tr>
      <w:tr w:rsidR="008F2DC9" w14:paraId="707E3B62" w14:textId="77777777">
        <w:trPr>
          <w:trHeight w:val="215"/>
        </w:trPr>
        <w:tc>
          <w:tcPr>
            <w:tcW w:w="1516" w:type="dxa"/>
          </w:tcPr>
          <w:p w14:paraId="707E3B60" w14:textId="77777777" w:rsidR="008F2DC9" w:rsidRDefault="008F2DC9" w:rsidP="008F2DC9">
            <w:pPr>
              <w:snapToGrid w:val="0"/>
              <w:rPr>
                <w:rFonts w:eastAsia="宋体"/>
                <w:sz w:val="18"/>
                <w:szCs w:val="18"/>
                <w:lang w:eastAsia="zh-CN"/>
              </w:rPr>
            </w:pPr>
          </w:p>
        </w:tc>
        <w:tc>
          <w:tcPr>
            <w:tcW w:w="8469" w:type="dxa"/>
          </w:tcPr>
          <w:p w14:paraId="707E3B61" w14:textId="77777777" w:rsidR="008F2DC9" w:rsidRDefault="008F2DC9" w:rsidP="008F2DC9">
            <w:pPr>
              <w:shd w:val="clear" w:color="auto" w:fill="FFFFFF"/>
              <w:snapToGrid w:val="0"/>
              <w:rPr>
                <w:sz w:val="18"/>
                <w:szCs w:val="18"/>
                <w:lang w:eastAsia="zh-CN"/>
              </w:rPr>
            </w:pPr>
          </w:p>
        </w:tc>
      </w:tr>
      <w:tr w:rsidR="008F2DC9" w14:paraId="707E3B65" w14:textId="77777777">
        <w:trPr>
          <w:trHeight w:val="215"/>
        </w:trPr>
        <w:tc>
          <w:tcPr>
            <w:tcW w:w="1516" w:type="dxa"/>
          </w:tcPr>
          <w:p w14:paraId="707E3B63" w14:textId="77777777" w:rsidR="008F2DC9" w:rsidRDefault="008F2DC9" w:rsidP="008F2DC9">
            <w:pPr>
              <w:snapToGrid w:val="0"/>
              <w:rPr>
                <w:rFonts w:eastAsia="Malgun Gothic"/>
                <w:sz w:val="18"/>
                <w:szCs w:val="18"/>
              </w:rPr>
            </w:pPr>
          </w:p>
        </w:tc>
        <w:tc>
          <w:tcPr>
            <w:tcW w:w="8469" w:type="dxa"/>
          </w:tcPr>
          <w:p w14:paraId="707E3B64" w14:textId="77777777" w:rsidR="008F2DC9" w:rsidRDefault="008F2DC9" w:rsidP="008F2DC9">
            <w:pPr>
              <w:rPr>
                <w:rFonts w:eastAsia="宋体"/>
                <w:b/>
                <w:bCs/>
                <w:sz w:val="18"/>
                <w:szCs w:val="18"/>
                <w:lang w:eastAsia="zh-CN"/>
              </w:rPr>
            </w:pPr>
          </w:p>
        </w:tc>
      </w:tr>
      <w:tr w:rsidR="008F2DC9" w14:paraId="707E3B68" w14:textId="77777777">
        <w:trPr>
          <w:trHeight w:val="215"/>
        </w:trPr>
        <w:tc>
          <w:tcPr>
            <w:tcW w:w="1516" w:type="dxa"/>
          </w:tcPr>
          <w:p w14:paraId="707E3B66" w14:textId="77777777" w:rsidR="008F2DC9" w:rsidRDefault="008F2DC9" w:rsidP="008F2DC9">
            <w:pPr>
              <w:snapToGrid w:val="0"/>
              <w:rPr>
                <w:rFonts w:eastAsia="MS Mincho"/>
                <w:sz w:val="18"/>
                <w:szCs w:val="18"/>
                <w:lang w:eastAsia="ja-JP"/>
              </w:rPr>
            </w:pPr>
          </w:p>
        </w:tc>
        <w:tc>
          <w:tcPr>
            <w:tcW w:w="8469" w:type="dxa"/>
          </w:tcPr>
          <w:p w14:paraId="707E3B67" w14:textId="77777777" w:rsidR="008F2DC9" w:rsidRDefault="008F2DC9" w:rsidP="008F2DC9">
            <w:pPr>
              <w:rPr>
                <w:rFonts w:eastAsia="MS Mincho"/>
                <w:b/>
                <w:bCs/>
                <w:sz w:val="18"/>
                <w:szCs w:val="18"/>
                <w:lang w:val="en-CA" w:eastAsia="ja-JP"/>
              </w:rPr>
            </w:pPr>
          </w:p>
        </w:tc>
      </w:tr>
      <w:tr w:rsidR="008F2DC9" w14:paraId="707E3B6B" w14:textId="77777777">
        <w:trPr>
          <w:trHeight w:val="215"/>
        </w:trPr>
        <w:tc>
          <w:tcPr>
            <w:tcW w:w="1516" w:type="dxa"/>
          </w:tcPr>
          <w:p w14:paraId="707E3B69" w14:textId="77777777" w:rsidR="008F2DC9" w:rsidRDefault="008F2DC9" w:rsidP="008F2DC9">
            <w:pPr>
              <w:snapToGrid w:val="0"/>
              <w:rPr>
                <w:rFonts w:eastAsia="MS Mincho"/>
                <w:sz w:val="18"/>
                <w:szCs w:val="18"/>
                <w:lang w:eastAsia="ja-JP"/>
              </w:rPr>
            </w:pPr>
          </w:p>
        </w:tc>
        <w:tc>
          <w:tcPr>
            <w:tcW w:w="8469" w:type="dxa"/>
          </w:tcPr>
          <w:p w14:paraId="707E3B6A" w14:textId="77777777" w:rsidR="008F2DC9" w:rsidRDefault="008F2DC9" w:rsidP="008F2DC9">
            <w:pPr>
              <w:tabs>
                <w:tab w:val="left" w:pos="1191"/>
              </w:tabs>
              <w:rPr>
                <w:b/>
                <w:bCs/>
                <w:sz w:val="18"/>
                <w:szCs w:val="18"/>
                <w:lang w:val="en-CA"/>
              </w:rPr>
            </w:pPr>
          </w:p>
        </w:tc>
      </w:tr>
    </w:tbl>
    <w:p w14:paraId="707E3B6C" w14:textId="77777777" w:rsidR="00360DF2" w:rsidRDefault="00360DF2">
      <w:pPr>
        <w:rPr>
          <w:szCs w:val="18"/>
        </w:rPr>
      </w:pPr>
    </w:p>
    <w:p w14:paraId="707E3B6D" w14:textId="77777777" w:rsidR="00360DF2" w:rsidRDefault="00360DF2">
      <w:pPr>
        <w:rPr>
          <w:szCs w:val="18"/>
        </w:rPr>
      </w:pPr>
    </w:p>
    <w:p w14:paraId="707E3B6E" w14:textId="77777777" w:rsidR="00360DF2" w:rsidRDefault="009D7AD0">
      <w:pPr>
        <w:pStyle w:val="Heading2"/>
        <w:rPr>
          <w:sz w:val="24"/>
          <w:szCs w:val="18"/>
        </w:rPr>
      </w:pPr>
      <w:r>
        <w:rPr>
          <w:sz w:val="24"/>
          <w:szCs w:val="18"/>
        </w:rPr>
        <w:t>Issue 2 – UL signaling content(s)</w:t>
      </w:r>
    </w:p>
    <w:p w14:paraId="707E3B6F" w14:textId="77777777" w:rsidR="00360DF2" w:rsidRDefault="009D7AD0">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360DF2" w14:paraId="707E3B73"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B70" w14:textId="77777777" w:rsidR="00360DF2" w:rsidRDefault="009D7AD0">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B71" w14:textId="77777777" w:rsidR="00360DF2" w:rsidRDefault="009D7AD0">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B72" w14:textId="77777777" w:rsidR="00360DF2" w:rsidRDefault="009D7AD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360DF2" w14:paraId="707E3B9E"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707E3B74" w14:textId="77777777" w:rsidR="00360DF2" w:rsidRDefault="009D7AD0">
            <w:pPr>
              <w:snapToGrid w:val="0"/>
              <w:rPr>
                <w:color w:val="000000" w:themeColor="text1"/>
                <w:sz w:val="18"/>
                <w:szCs w:val="18"/>
                <w:lang w:eastAsia="zh-CN"/>
              </w:rPr>
            </w:pPr>
            <w:r>
              <w:rPr>
                <w:color w:val="000000" w:themeColor="text1"/>
                <w:sz w:val="18"/>
                <w:szCs w:val="18"/>
                <w:lang w:eastAsia="zh-CN"/>
              </w:rPr>
              <w:t>2.2</w:t>
            </w:r>
          </w:p>
        </w:tc>
        <w:tc>
          <w:tcPr>
            <w:tcW w:w="1341" w:type="dxa"/>
            <w:tcBorders>
              <w:top w:val="single" w:sz="4" w:space="0" w:color="auto"/>
              <w:left w:val="single" w:sz="4" w:space="0" w:color="auto"/>
              <w:bottom w:val="single" w:sz="4" w:space="0" w:color="auto"/>
              <w:right w:val="single" w:sz="4" w:space="0" w:color="auto"/>
            </w:tcBorders>
          </w:tcPr>
          <w:p w14:paraId="707E3B75" w14:textId="77777777" w:rsidR="00360DF2" w:rsidRDefault="009D7AD0">
            <w:pPr>
              <w:contextualSpacing/>
              <w:rPr>
                <w:sz w:val="18"/>
                <w:szCs w:val="18"/>
              </w:rPr>
            </w:pPr>
            <w:r>
              <w:rPr>
                <w:sz w:val="18"/>
                <w:szCs w:val="18"/>
              </w:rPr>
              <w:t xml:space="preserve">L1-RSRP report format —— </w:t>
            </w:r>
            <w:r>
              <w:rPr>
                <w:rFonts w:hint="eastAsia"/>
                <w:sz w:val="18"/>
                <w:szCs w:val="18"/>
                <w:lang w:eastAsia="zh-CN"/>
              </w:rPr>
              <w:t>a</w:t>
            </w:r>
            <w:r>
              <w:rPr>
                <w:sz w:val="18"/>
                <w:szCs w:val="18"/>
              </w:rPr>
              <w:t>dditional indication of which CRI/SSBRI(s) satisfy the condition</w:t>
            </w:r>
          </w:p>
        </w:tc>
        <w:tc>
          <w:tcPr>
            <w:tcW w:w="8068" w:type="dxa"/>
            <w:tcBorders>
              <w:top w:val="single" w:sz="4" w:space="0" w:color="auto"/>
              <w:left w:val="single" w:sz="4" w:space="0" w:color="auto"/>
              <w:bottom w:val="single" w:sz="4" w:space="0" w:color="auto"/>
              <w:right w:val="single" w:sz="4" w:space="0" w:color="auto"/>
            </w:tcBorders>
          </w:tcPr>
          <w:p w14:paraId="707E3B76" w14:textId="77777777" w:rsidR="00360DF2" w:rsidRDefault="009D7AD0">
            <w:pPr>
              <w:jc w:val="both"/>
              <w:rPr>
                <w:rFonts w:cs="Times"/>
                <w:b/>
                <w:bCs/>
                <w:sz w:val="18"/>
                <w:szCs w:val="18"/>
                <w:highlight w:val="green"/>
                <w:lang w:eastAsia="zh-CN"/>
              </w:rPr>
            </w:pPr>
            <w:r>
              <w:rPr>
                <w:rFonts w:cs="Times"/>
                <w:b/>
                <w:sz w:val="18"/>
                <w:szCs w:val="18"/>
                <w:highlight w:val="green"/>
              </w:rPr>
              <w:t>[</w:t>
            </w:r>
            <w:r>
              <w:rPr>
                <w:rFonts w:cs="Times"/>
                <w:b/>
                <w:bCs/>
                <w:sz w:val="18"/>
                <w:szCs w:val="18"/>
                <w:highlight w:val="green"/>
                <w:lang w:eastAsia="zh-CN"/>
              </w:rPr>
              <w:t>118] Agreement</w:t>
            </w:r>
          </w:p>
          <w:p w14:paraId="707E3B77" w14:textId="77777777" w:rsidR="00360DF2" w:rsidRDefault="009D7AD0">
            <w:pPr>
              <w:shd w:val="clear" w:color="auto" w:fill="FFFFFF"/>
              <w:adjustRightInd w:val="0"/>
              <w:snapToGrid w:val="0"/>
              <w:rPr>
                <w:rFonts w:eastAsia="宋体" w:cs="Times"/>
                <w:color w:val="000000"/>
                <w:sz w:val="18"/>
                <w:szCs w:val="18"/>
              </w:rPr>
            </w:pPr>
            <w:r>
              <w:rPr>
                <w:rFonts w:eastAsia="宋体" w:cs="Times"/>
                <w:color w:val="000000"/>
                <w:sz w:val="18"/>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360DF2" w14:paraId="707E3B79" w14:textId="77777777">
              <w:trPr>
                <w:trHeight w:val="154"/>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78"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CRI or SSBRI #1</w:t>
                  </w:r>
                </w:p>
              </w:tc>
            </w:tr>
            <w:tr w:rsidR="00360DF2" w14:paraId="707E3B7B"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7A"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CRI or SSBRI #2</w:t>
                  </w:r>
                </w:p>
              </w:tc>
            </w:tr>
            <w:tr w:rsidR="00360DF2" w14:paraId="707E3B7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7C"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w:t>
                  </w:r>
                </w:p>
              </w:tc>
            </w:tr>
            <w:tr w:rsidR="00360DF2" w14:paraId="707E3B7F"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7E"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CRI or SSBRI #N</w:t>
                  </w:r>
                </w:p>
              </w:tc>
            </w:tr>
            <w:tr w:rsidR="00360DF2" w14:paraId="707E3B8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80"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L1-RSRP #1</w:t>
                  </w:r>
                </w:p>
              </w:tc>
            </w:tr>
            <w:tr w:rsidR="00360DF2" w14:paraId="707E3B83"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82"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Differential L1-RSRP #2</w:t>
                  </w:r>
                </w:p>
              </w:tc>
            </w:tr>
            <w:tr w:rsidR="00360DF2" w14:paraId="707E3B85"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84"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w:t>
                  </w:r>
                </w:p>
              </w:tc>
            </w:tr>
            <w:tr w:rsidR="00360DF2" w14:paraId="707E3B87"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86"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Differential L1-RSRP #N</w:t>
                  </w:r>
                </w:p>
              </w:tc>
            </w:tr>
            <w:tr w:rsidR="00360DF2" w14:paraId="707E3B89"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88"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color w:val="000000"/>
                      <w:sz w:val="18"/>
                      <w:szCs w:val="18"/>
                    </w:rPr>
                    <w:t xml:space="preserve">Differential L1-RSRP for current beam, if </w:t>
                  </w:r>
                  <w:r>
                    <w:rPr>
                      <w:rFonts w:eastAsia="宋体" w:cs="Times"/>
                      <w:sz w:val="18"/>
                      <w:szCs w:val="18"/>
                    </w:rPr>
                    <w:t>report mode that current beam is always reported is enabled by RRC</w:t>
                  </w:r>
                </w:p>
              </w:tc>
            </w:tr>
            <w:tr w:rsidR="00360DF2" w14:paraId="707E3B8B"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B8A" w14:textId="77777777" w:rsidR="00360DF2" w:rsidRDefault="009D7AD0">
                  <w:pPr>
                    <w:shd w:val="clear" w:color="auto" w:fill="FFFFFF"/>
                    <w:adjustRightInd w:val="0"/>
                    <w:snapToGrid w:val="0"/>
                    <w:jc w:val="center"/>
                    <w:rPr>
                      <w:rFonts w:eastAsia="宋体" w:cs="Times"/>
                      <w:color w:val="000000"/>
                      <w:sz w:val="18"/>
                      <w:szCs w:val="18"/>
                    </w:rPr>
                  </w:pPr>
                  <w:r>
                    <w:rPr>
                      <w:rFonts w:eastAsia="宋体" w:cs="Times"/>
                      <w:sz w:val="18"/>
                      <w:szCs w:val="18"/>
                      <w:lang w:eastAsia="zh-CN"/>
                    </w:rPr>
                    <w:t>Note: Other contents are not precluded</w:t>
                  </w:r>
                </w:p>
              </w:tc>
            </w:tr>
          </w:tbl>
          <w:p w14:paraId="707E3B8C" w14:textId="77777777" w:rsidR="00360DF2" w:rsidRDefault="009D7AD0">
            <w:pPr>
              <w:shd w:val="clear" w:color="auto" w:fill="FFFFFF"/>
              <w:adjustRightInd w:val="0"/>
              <w:snapToGrid w:val="0"/>
              <w:ind w:left="-1080"/>
              <w:rPr>
                <w:rFonts w:eastAsia="宋体" w:cs="Times"/>
                <w:color w:val="000000"/>
                <w:sz w:val="18"/>
                <w:szCs w:val="18"/>
              </w:rPr>
            </w:pPr>
            <w:r>
              <w:rPr>
                <w:rFonts w:eastAsia="宋体" w:cs="Times"/>
                <w:color w:val="000000"/>
                <w:sz w:val="18"/>
                <w:szCs w:val="18"/>
              </w:rPr>
              <w:t>.</w:t>
            </w:r>
          </w:p>
          <w:p w14:paraId="707E3B8D" w14:textId="77777777" w:rsidR="00360DF2" w:rsidRDefault="009D7AD0">
            <w:pPr>
              <w:numPr>
                <w:ilvl w:val="2"/>
                <w:numId w:val="15"/>
              </w:numPr>
              <w:shd w:val="clear" w:color="auto" w:fill="FFFFFF"/>
              <w:tabs>
                <w:tab w:val="left" w:pos="1080"/>
              </w:tabs>
              <w:adjustRightInd w:val="0"/>
              <w:snapToGrid w:val="0"/>
              <w:rPr>
                <w:rFonts w:eastAsia="宋体" w:cs="Times"/>
                <w:sz w:val="18"/>
                <w:szCs w:val="18"/>
              </w:rPr>
            </w:pPr>
            <w:r>
              <w:rPr>
                <w:rFonts w:eastAsia="宋体" w:cs="Times"/>
                <w:color w:val="000000"/>
                <w:sz w:val="18"/>
                <w:szCs w:val="18"/>
              </w:rPr>
              <w:t>Differential L1-RSRP #2~#N/current beam is determined based on the difference between measured L1-RSRP corresponding to the CRI/SSBRI #2~#N/current beam and the measured L1-RSRP corresponding to CRI/SSBRI #1</w:t>
            </w:r>
          </w:p>
          <w:p w14:paraId="707E3B8E" w14:textId="77777777" w:rsidR="00360DF2" w:rsidRDefault="009D7AD0">
            <w:pPr>
              <w:numPr>
                <w:ilvl w:val="3"/>
                <w:numId w:val="15"/>
              </w:numPr>
              <w:shd w:val="clear" w:color="auto" w:fill="FFFFFF"/>
              <w:tabs>
                <w:tab w:val="left" w:pos="1800"/>
              </w:tabs>
              <w:adjustRightInd w:val="0"/>
              <w:snapToGrid w:val="0"/>
              <w:rPr>
                <w:rFonts w:eastAsia="宋体" w:cs="Times"/>
                <w:sz w:val="18"/>
                <w:szCs w:val="18"/>
              </w:rPr>
            </w:pPr>
            <w:r>
              <w:rPr>
                <w:rFonts w:eastAsia="宋体" w:cs="Times"/>
                <w:sz w:val="18"/>
                <w:szCs w:val="18"/>
              </w:rPr>
              <w:t xml:space="preserve">L1-RSRP#1 is the largest measured RSRP among reported ones, and an </w:t>
            </w:r>
            <w:r>
              <w:rPr>
                <w:rFonts w:eastAsia="宋体" w:cs="Times"/>
                <w:sz w:val="18"/>
                <w:szCs w:val="18"/>
                <w:lang w:eastAsia="zh-CN"/>
              </w:rPr>
              <w:t>absolute L1-RSRP.</w:t>
            </w:r>
          </w:p>
          <w:p w14:paraId="707E3B8F" w14:textId="77777777" w:rsidR="00360DF2" w:rsidRDefault="009D7AD0">
            <w:pPr>
              <w:numPr>
                <w:ilvl w:val="3"/>
                <w:numId w:val="15"/>
              </w:numPr>
              <w:shd w:val="clear" w:color="auto" w:fill="FFFFFF"/>
              <w:tabs>
                <w:tab w:val="left" w:pos="1800"/>
              </w:tabs>
              <w:adjustRightInd w:val="0"/>
              <w:snapToGrid w:val="0"/>
              <w:rPr>
                <w:rFonts w:eastAsia="宋体" w:cs="Times"/>
                <w:sz w:val="18"/>
                <w:szCs w:val="18"/>
              </w:rPr>
            </w:pPr>
            <w:r>
              <w:rPr>
                <w:rFonts w:eastAsia="宋体" w:cs="Times"/>
                <w:sz w:val="18"/>
                <w:szCs w:val="18"/>
              </w:rPr>
              <w:t>FFS: range and step size of differential L1-RSRP</w:t>
            </w:r>
          </w:p>
          <w:p w14:paraId="707E3B90" w14:textId="77777777" w:rsidR="00360DF2" w:rsidRDefault="009D7AD0">
            <w:pPr>
              <w:numPr>
                <w:ilvl w:val="2"/>
                <w:numId w:val="15"/>
              </w:numPr>
              <w:shd w:val="clear" w:color="auto" w:fill="FFFFFF"/>
              <w:tabs>
                <w:tab w:val="left" w:pos="1080"/>
              </w:tabs>
              <w:adjustRightInd w:val="0"/>
              <w:snapToGrid w:val="0"/>
              <w:rPr>
                <w:rFonts w:eastAsia="宋体" w:cs="Times"/>
                <w:sz w:val="18"/>
                <w:szCs w:val="18"/>
                <w:highlight w:val="yellow"/>
              </w:rPr>
            </w:pPr>
            <w:r>
              <w:rPr>
                <w:rFonts w:eastAsia="宋体" w:cs="Times"/>
                <w:sz w:val="18"/>
                <w:szCs w:val="18"/>
                <w:highlight w:val="yellow"/>
              </w:rPr>
              <w:t xml:space="preserve">FFS: Whether/how to report additional indication of which CRI/SSBRI(s) satisfy the condition of Event-2. </w:t>
            </w:r>
          </w:p>
          <w:p w14:paraId="707E3B91" w14:textId="77777777" w:rsidR="00360DF2" w:rsidRDefault="009D7AD0">
            <w:pPr>
              <w:numPr>
                <w:ilvl w:val="2"/>
                <w:numId w:val="15"/>
              </w:numPr>
              <w:shd w:val="clear" w:color="auto" w:fill="FFFFFF"/>
              <w:tabs>
                <w:tab w:val="left" w:pos="1080"/>
              </w:tabs>
              <w:adjustRightInd w:val="0"/>
              <w:snapToGrid w:val="0"/>
              <w:rPr>
                <w:rFonts w:eastAsia="宋体" w:cs="Times"/>
                <w:sz w:val="18"/>
                <w:szCs w:val="18"/>
              </w:rPr>
            </w:pPr>
            <w:r>
              <w:rPr>
                <w:rFonts w:eastAsia="宋体" w:cs="Times"/>
                <w:sz w:val="18"/>
                <w:szCs w:val="18"/>
                <w:lang w:eastAsia="zh-CN"/>
              </w:rPr>
              <w:t>FFS</w:t>
            </w:r>
            <w:r>
              <w:rPr>
                <w:rFonts w:eastAsia="宋体" w:cs="Times"/>
                <w:sz w:val="18"/>
                <w:szCs w:val="18"/>
              </w:rPr>
              <w:t>: Additional report content(s) (e.g., reporting configuration ID, indication for synchronization state, event ID, or cell ID).</w:t>
            </w:r>
          </w:p>
          <w:p w14:paraId="707E3B92" w14:textId="77777777" w:rsidR="00360DF2" w:rsidRDefault="00360DF2">
            <w:pPr>
              <w:jc w:val="both"/>
              <w:rPr>
                <w:rFonts w:ascii="Times" w:eastAsia="Batang" w:hAnsi="Times"/>
                <w:b/>
                <w:sz w:val="20"/>
                <w:szCs w:val="20"/>
                <w:highlight w:val="green"/>
                <w:lang w:eastAsia="en-US"/>
              </w:rPr>
            </w:pPr>
          </w:p>
          <w:p w14:paraId="707E3B93" w14:textId="77777777" w:rsidR="00360DF2" w:rsidRDefault="009D7AD0">
            <w:pPr>
              <w:snapToGrid w:val="0"/>
              <w:jc w:val="both"/>
              <w:rPr>
                <w:rFonts w:eastAsia="Batang"/>
                <w:color w:val="000000" w:themeColor="text1"/>
                <w:sz w:val="18"/>
                <w:szCs w:val="18"/>
                <w:u w:val="single"/>
                <w:lang w:eastAsia="en-US"/>
              </w:rPr>
            </w:pPr>
            <w:r>
              <w:rPr>
                <w:rFonts w:eastAsia="Batang"/>
                <w:sz w:val="18"/>
                <w:szCs w:val="18"/>
                <w:u w:val="single"/>
                <w:lang w:val="en-GB" w:eastAsia="en-US"/>
              </w:rPr>
              <w:t>FL Observations</w:t>
            </w:r>
            <w:r>
              <w:rPr>
                <w:rFonts w:eastAsia="Batang"/>
                <w:color w:val="000000" w:themeColor="text1"/>
                <w:sz w:val="18"/>
                <w:szCs w:val="18"/>
                <w:u w:val="single"/>
                <w:lang w:eastAsia="en-US"/>
              </w:rPr>
              <w:t>:</w:t>
            </w:r>
            <w:r>
              <w:rPr>
                <w:rFonts w:eastAsia="Batang"/>
                <w:color w:val="000000" w:themeColor="text1"/>
                <w:sz w:val="18"/>
                <w:szCs w:val="18"/>
                <w:lang w:eastAsia="en-US"/>
              </w:rPr>
              <w:t xml:space="preserve"> </w:t>
            </w:r>
            <w:r>
              <w:rPr>
                <w:color w:val="000000" w:themeColor="text1"/>
                <w:sz w:val="18"/>
                <w:szCs w:val="18"/>
              </w:rPr>
              <w:t>Additional indication of which CRI/SSBRI(s) satisfy the condition of Event-2 is reported per CRI/SSBRI;</w:t>
            </w:r>
          </w:p>
          <w:p w14:paraId="707E3B94" w14:textId="77777777" w:rsidR="00360DF2" w:rsidRDefault="009D7AD0">
            <w:pPr>
              <w:pStyle w:val="ListParagraph"/>
              <w:numPr>
                <w:ilvl w:val="0"/>
                <w:numId w:val="15"/>
              </w:numPr>
              <w:snapToGrid w:val="0"/>
              <w:spacing w:after="0" w:line="240" w:lineRule="auto"/>
              <w:contextualSpacing/>
              <w:jc w:val="both"/>
              <w:rPr>
                <w:rFonts w:eastAsia="Batang"/>
                <w:color w:val="000000" w:themeColor="text1"/>
                <w:sz w:val="18"/>
                <w:szCs w:val="18"/>
              </w:rPr>
            </w:pPr>
            <w:r>
              <w:rPr>
                <w:rFonts w:eastAsia="Batang"/>
                <w:color w:val="000000" w:themeColor="text1"/>
                <w:sz w:val="18"/>
                <w:szCs w:val="18"/>
              </w:rPr>
              <w:t>Supported by: Ericsson, ZTE, Fujitsu, NEC,</w:t>
            </w:r>
            <w:r>
              <w:rPr>
                <w:rFonts w:eastAsia="Batang"/>
                <w:color w:val="FF0000"/>
                <w:sz w:val="18"/>
                <w:szCs w:val="18"/>
              </w:rPr>
              <w:t xml:space="preserve"> </w:t>
            </w:r>
            <w:r>
              <w:rPr>
                <w:rFonts w:eastAsia="Batang"/>
                <w:sz w:val="18"/>
                <w:szCs w:val="18"/>
              </w:rPr>
              <w:t xml:space="preserve">Apple, </w:t>
            </w:r>
            <w:r>
              <w:rPr>
                <w:rFonts w:eastAsia="Batang"/>
                <w:color w:val="000000" w:themeColor="text1"/>
                <w:sz w:val="18"/>
                <w:szCs w:val="18"/>
              </w:rPr>
              <w:t>IDC, Huawei/</w:t>
            </w:r>
            <w:proofErr w:type="spellStart"/>
            <w:r>
              <w:rPr>
                <w:rFonts w:eastAsia="Batang"/>
                <w:color w:val="000000" w:themeColor="text1"/>
                <w:sz w:val="18"/>
                <w:szCs w:val="18"/>
              </w:rPr>
              <w:t>HiSi</w:t>
            </w:r>
            <w:proofErr w:type="spellEnd"/>
            <w:r>
              <w:rPr>
                <w:rFonts w:eastAsia="Batang"/>
                <w:color w:val="000000" w:themeColor="text1"/>
                <w:sz w:val="18"/>
                <w:szCs w:val="18"/>
              </w:rPr>
              <w:t xml:space="preserve">, FW (If not reporting RSRP of current beam), Sharp, Google, NTT DOCOMO, Intel, TCL, NICT, Fujitsu, Qualcomm (open), Intel, IDC, Google, </w:t>
            </w:r>
            <w:proofErr w:type="spellStart"/>
            <w:r>
              <w:rPr>
                <w:rFonts w:eastAsia="Batang"/>
                <w:color w:val="FF0000"/>
                <w:sz w:val="18"/>
                <w:szCs w:val="18"/>
              </w:rPr>
              <w:t>Transsion</w:t>
            </w:r>
            <w:proofErr w:type="spellEnd"/>
            <w:r>
              <w:rPr>
                <w:rFonts w:eastAsia="Batang"/>
                <w:color w:val="FF0000"/>
                <w:sz w:val="18"/>
                <w:szCs w:val="18"/>
              </w:rPr>
              <w:t xml:space="preserve">, </w:t>
            </w:r>
            <w:r>
              <w:rPr>
                <w:rFonts w:eastAsia="MS Mincho" w:hint="eastAsia"/>
                <w:color w:val="FF0000"/>
                <w:sz w:val="18"/>
                <w:szCs w:val="18"/>
                <w:lang w:eastAsia="ja-JP"/>
              </w:rPr>
              <w:t>KDDI</w:t>
            </w:r>
            <w:r>
              <w:rPr>
                <w:rFonts w:eastAsia="MS Mincho"/>
                <w:color w:val="FF0000"/>
                <w:sz w:val="18"/>
                <w:szCs w:val="18"/>
                <w:lang w:eastAsia="ja-JP"/>
              </w:rPr>
              <w:t xml:space="preserve">, Panasonic, </w:t>
            </w:r>
          </w:p>
          <w:p w14:paraId="707E3B95" w14:textId="77777777" w:rsidR="00360DF2" w:rsidRDefault="009D7AD0">
            <w:pPr>
              <w:pStyle w:val="ListParagraph"/>
              <w:numPr>
                <w:ilvl w:val="0"/>
                <w:numId w:val="15"/>
              </w:numPr>
              <w:snapToGrid w:val="0"/>
              <w:spacing w:after="0" w:line="240" w:lineRule="auto"/>
              <w:contextualSpacing/>
              <w:jc w:val="both"/>
              <w:rPr>
                <w:rFonts w:eastAsia="Batang"/>
                <w:color w:val="000000" w:themeColor="text1"/>
                <w:sz w:val="18"/>
                <w:szCs w:val="18"/>
              </w:rPr>
            </w:pPr>
            <w:r>
              <w:rPr>
                <w:rFonts w:eastAsia="Batang"/>
                <w:color w:val="000000" w:themeColor="text1"/>
                <w:sz w:val="18"/>
                <w:szCs w:val="18"/>
              </w:rPr>
              <w:t xml:space="preserve">Not supported by: OPPO, Samsung,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MediaTek, Nokia, ETRI, Lenovo, vivo, </w:t>
            </w:r>
            <w:r>
              <w:rPr>
                <w:rFonts w:eastAsiaTheme="minorEastAsia" w:hint="eastAsia"/>
                <w:color w:val="000000" w:themeColor="text1"/>
                <w:sz w:val="18"/>
                <w:szCs w:val="18"/>
                <w:lang w:eastAsia="zh-CN"/>
              </w:rPr>
              <w:t>CMCC</w:t>
            </w:r>
            <w:r>
              <w:rPr>
                <w:rFonts w:eastAsiaTheme="minorEastAsia"/>
                <w:color w:val="000000" w:themeColor="text1"/>
                <w:sz w:val="18"/>
                <w:szCs w:val="18"/>
                <w:lang w:eastAsia="zh-CN"/>
              </w:rPr>
              <w:t xml:space="preserve">, Panasonic, CATT, </w:t>
            </w:r>
            <w:proofErr w:type="spellStart"/>
            <w:r>
              <w:rPr>
                <w:rFonts w:eastAsiaTheme="minorEastAsia"/>
                <w:color w:val="000000" w:themeColor="text1"/>
                <w:sz w:val="18"/>
                <w:szCs w:val="18"/>
                <w:lang w:eastAsia="zh-CN"/>
              </w:rPr>
              <w:t>Spreadtrum</w:t>
            </w:r>
            <w:proofErr w:type="spellEnd"/>
            <w:r>
              <w:rPr>
                <w:rFonts w:eastAsiaTheme="minorEastAsia"/>
                <w:color w:val="000000" w:themeColor="text1"/>
                <w:sz w:val="18"/>
                <w:szCs w:val="18"/>
                <w:lang w:eastAsia="zh-CN"/>
              </w:rPr>
              <w:t xml:space="preserve">, Honor, </w:t>
            </w:r>
            <w:r>
              <w:rPr>
                <w:rFonts w:eastAsia="MS Mincho"/>
                <w:sz w:val="18"/>
                <w:szCs w:val="18"/>
                <w:lang w:eastAsia="ja-JP"/>
              </w:rPr>
              <w:t>TCL</w:t>
            </w:r>
          </w:p>
          <w:p w14:paraId="707E3B96" w14:textId="77777777" w:rsidR="00360DF2" w:rsidRDefault="00360DF2">
            <w:pPr>
              <w:jc w:val="both"/>
              <w:rPr>
                <w:rFonts w:ascii="Times" w:eastAsia="Batang" w:hAnsi="Times"/>
                <w:b/>
                <w:sz w:val="20"/>
                <w:szCs w:val="20"/>
                <w:highlight w:val="green"/>
                <w:lang w:eastAsia="en-US"/>
              </w:rPr>
            </w:pPr>
          </w:p>
          <w:p w14:paraId="707E3B97" w14:textId="77777777" w:rsidR="00360DF2" w:rsidRDefault="009D7AD0">
            <w:pPr>
              <w:snapToGrid w:val="0"/>
              <w:rPr>
                <w:rFonts w:eastAsia="Batang"/>
                <w:color w:val="3333FF"/>
                <w:sz w:val="20"/>
                <w:szCs w:val="16"/>
                <w:lang w:eastAsia="en-US"/>
              </w:rPr>
            </w:pPr>
            <w:r>
              <w:rPr>
                <w:rFonts w:eastAsia="Batang"/>
                <w:b/>
                <w:color w:val="3333FF"/>
                <w:sz w:val="20"/>
                <w:szCs w:val="16"/>
                <w:u w:val="single"/>
                <w:lang w:eastAsia="en-US"/>
              </w:rPr>
              <w:t>FL Note</w:t>
            </w:r>
            <w:r>
              <w:rPr>
                <w:rFonts w:eastAsia="Batang"/>
                <w:color w:val="3333FF"/>
                <w:sz w:val="20"/>
                <w:szCs w:val="16"/>
                <w:lang w:eastAsia="en-US"/>
              </w:rPr>
              <w:t xml:space="preserve">: </w:t>
            </w:r>
          </w:p>
          <w:p w14:paraId="707E3B98" w14:textId="77777777" w:rsidR="00360DF2" w:rsidRDefault="009D7AD0">
            <w:pPr>
              <w:pStyle w:val="ListParagraph"/>
              <w:numPr>
                <w:ilvl w:val="0"/>
                <w:numId w:val="15"/>
              </w:numPr>
              <w:snapToGrid w:val="0"/>
              <w:spacing w:after="0" w:line="240" w:lineRule="auto"/>
              <w:contextualSpacing/>
              <w:jc w:val="both"/>
              <w:rPr>
                <w:rFonts w:eastAsia="Batang"/>
                <w:b/>
                <w:sz w:val="18"/>
                <w:szCs w:val="18"/>
              </w:rPr>
            </w:pPr>
            <w:r>
              <w:rPr>
                <w:rFonts w:hint="eastAsia"/>
                <w:color w:val="3333FF"/>
                <w:sz w:val="20"/>
                <w:szCs w:val="16"/>
                <w:lang w:val="en-GB" w:eastAsia="zh-CN"/>
              </w:rPr>
              <w:t>Let</w:t>
            </w:r>
            <w:r>
              <w:rPr>
                <w:color w:val="3333FF"/>
                <w:sz w:val="20"/>
                <w:szCs w:val="16"/>
                <w:lang w:val="en-GB"/>
              </w:rPr>
              <w:t xml:space="preserve">’s check some more companies input. After that, we can have a compromise proposal for handling this topic. </w:t>
            </w:r>
          </w:p>
          <w:p w14:paraId="707E3B99" w14:textId="77777777" w:rsidR="00360DF2" w:rsidRDefault="009D7AD0">
            <w:pPr>
              <w:pStyle w:val="ListParagraph"/>
              <w:numPr>
                <w:ilvl w:val="1"/>
                <w:numId w:val="15"/>
              </w:numPr>
              <w:snapToGrid w:val="0"/>
              <w:spacing w:after="0" w:line="240" w:lineRule="auto"/>
              <w:contextualSpacing/>
              <w:jc w:val="both"/>
              <w:rPr>
                <w:color w:val="3333FF"/>
                <w:sz w:val="20"/>
                <w:szCs w:val="16"/>
                <w:lang w:val="en-GB"/>
              </w:rPr>
            </w:pPr>
            <w:r>
              <w:rPr>
                <w:color w:val="3333FF"/>
                <w:sz w:val="20"/>
                <w:szCs w:val="16"/>
                <w:lang w:val="en-GB"/>
              </w:rPr>
              <w:t>Some related evaluation results can be found in R1-2408610</w:t>
            </w:r>
            <w:r>
              <w:rPr>
                <w:rFonts w:hint="eastAsia"/>
                <w:color w:val="3333FF"/>
                <w:sz w:val="20"/>
                <w:szCs w:val="16"/>
                <w:lang w:val="en-GB" w:eastAsia="zh-CN"/>
              </w:rPr>
              <w:t>/</w:t>
            </w:r>
            <w:r>
              <w:rPr>
                <w:color w:val="3333FF"/>
                <w:sz w:val="20"/>
                <w:szCs w:val="16"/>
                <w:lang w:val="en-GB" w:eastAsia="zh-CN"/>
              </w:rPr>
              <w:t>Ericsson.</w:t>
            </w:r>
          </w:p>
          <w:p w14:paraId="707E3B9A" w14:textId="77777777" w:rsidR="00360DF2" w:rsidRDefault="009D7AD0">
            <w:pPr>
              <w:pStyle w:val="ListParagraph"/>
              <w:numPr>
                <w:ilvl w:val="1"/>
                <w:numId w:val="15"/>
              </w:numPr>
              <w:snapToGrid w:val="0"/>
              <w:spacing w:after="0" w:line="240" w:lineRule="auto"/>
              <w:contextualSpacing/>
              <w:jc w:val="both"/>
              <w:rPr>
                <w:color w:val="3333FF"/>
                <w:sz w:val="20"/>
                <w:szCs w:val="16"/>
                <w:lang w:val="en-GB"/>
              </w:rPr>
            </w:pPr>
            <w:r>
              <w:rPr>
                <w:color w:val="3333FF"/>
                <w:sz w:val="20"/>
                <w:szCs w:val="16"/>
                <w:lang w:val="en-GB"/>
              </w:rPr>
              <w:t>BTW, let’s stabilize report format for event-2 firstly, and then we have separate discussion on other report content(s) relevant to multi-event/multi-CC/pre-sync.</w:t>
            </w:r>
          </w:p>
          <w:p w14:paraId="707E3B9B" w14:textId="77777777" w:rsidR="00360DF2" w:rsidRDefault="00360DF2">
            <w:pPr>
              <w:jc w:val="both"/>
              <w:rPr>
                <w:rFonts w:ascii="Times" w:eastAsia="Batang" w:hAnsi="Times"/>
                <w:b/>
                <w:sz w:val="20"/>
                <w:szCs w:val="20"/>
                <w:highlight w:val="green"/>
                <w:lang w:eastAsia="en-US"/>
              </w:rPr>
            </w:pPr>
          </w:p>
          <w:p w14:paraId="707E3B9C" w14:textId="77777777" w:rsidR="00360DF2" w:rsidRDefault="009D7AD0">
            <w:pPr>
              <w:snapToGrid w:val="0"/>
              <w:jc w:val="both"/>
              <w:rPr>
                <w:rFonts w:cs="Times"/>
                <w:b/>
                <w:color w:val="0000FF"/>
                <w:sz w:val="20"/>
                <w:szCs w:val="18"/>
                <w:highlight w:val="yellow"/>
                <w:lang w:eastAsia="zh-CN"/>
              </w:rPr>
            </w:pPr>
            <w:r>
              <w:rPr>
                <w:rFonts w:cs="Times"/>
                <w:b/>
                <w:color w:val="0000FF"/>
                <w:sz w:val="20"/>
                <w:szCs w:val="18"/>
                <w:highlight w:val="yellow"/>
                <w:lang w:eastAsia="zh-CN"/>
              </w:rPr>
              <w:t>Q2.2: For additional report content(s), please share your preference on additional indication of which CRI/SSBRI(s) satisfy the condition of Event-2</w:t>
            </w:r>
          </w:p>
          <w:p w14:paraId="707E3B9D" w14:textId="77777777" w:rsidR="00360DF2" w:rsidRDefault="00360DF2">
            <w:pPr>
              <w:snapToGrid w:val="0"/>
              <w:jc w:val="both"/>
              <w:rPr>
                <w:rFonts w:ascii="Times" w:eastAsia="Batang" w:hAnsi="Times"/>
                <w:b/>
                <w:sz w:val="20"/>
                <w:szCs w:val="20"/>
                <w:highlight w:val="green"/>
              </w:rPr>
            </w:pPr>
          </w:p>
        </w:tc>
      </w:tr>
      <w:tr w:rsidR="00360DF2" w14:paraId="707E3BAF"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707E3B9F" w14:textId="77777777" w:rsidR="00360DF2" w:rsidRDefault="009D7AD0">
            <w:pPr>
              <w:snapToGrid w:val="0"/>
              <w:rPr>
                <w:color w:val="000000" w:themeColor="text1"/>
                <w:sz w:val="18"/>
                <w:szCs w:val="18"/>
                <w:lang w:eastAsia="zh-CN"/>
              </w:rPr>
            </w:pPr>
            <w:r>
              <w:rPr>
                <w:color w:val="000000" w:themeColor="text1"/>
                <w:sz w:val="18"/>
                <w:szCs w:val="18"/>
                <w:lang w:eastAsia="zh-CN"/>
              </w:rPr>
              <w:lastRenderedPageBreak/>
              <w:t>2.3</w:t>
            </w:r>
          </w:p>
        </w:tc>
        <w:tc>
          <w:tcPr>
            <w:tcW w:w="1341" w:type="dxa"/>
            <w:tcBorders>
              <w:top w:val="single" w:sz="4" w:space="0" w:color="auto"/>
              <w:left w:val="single" w:sz="4" w:space="0" w:color="auto"/>
              <w:bottom w:val="single" w:sz="4" w:space="0" w:color="auto"/>
              <w:right w:val="single" w:sz="4" w:space="0" w:color="auto"/>
            </w:tcBorders>
          </w:tcPr>
          <w:p w14:paraId="707E3BA0" w14:textId="77777777" w:rsidR="00360DF2" w:rsidRDefault="009D7AD0">
            <w:pPr>
              <w:contextualSpacing/>
              <w:rPr>
                <w:sz w:val="18"/>
                <w:szCs w:val="18"/>
              </w:rPr>
            </w:pPr>
            <w:r>
              <w:rPr>
                <w:sz w:val="18"/>
                <w:szCs w:val="18"/>
              </w:rPr>
              <w:t xml:space="preserve">L1-RSRP report format —— </w:t>
            </w:r>
            <w:r>
              <w:rPr>
                <w:rFonts w:hint="eastAsia"/>
                <w:sz w:val="18"/>
                <w:szCs w:val="18"/>
                <w:lang w:eastAsia="zh-CN"/>
              </w:rPr>
              <w:t>a</w:t>
            </w:r>
            <w:r>
              <w:rPr>
                <w:sz w:val="18"/>
                <w:szCs w:val="18"/>
              </w:rPr>
              <w:t>dditional indication of which CRI/SSBRI(s) satisfy the condition</w:t>
            </w:r>
          </w:p>
        </w:tc>
        <w:tc>
          <w:tcPr>
            <w:tcW w:w="8068" w:type="dxa"/>
            <w:tcBorders>
              <w:top w:val="single" w:sz="4" w:space="0" w:color="auto"/>
              <w:left w:val="single" w:sz="4" w:space="0" w:color="auto"/>
              <w:bottom w:val="single" w:sz="4" w:space="0" w:color="auto"/>
              <w:right w:val="single" w:sz="4" w:space="0" w:color="auto"/>
            </w:tcBorders>
          </w:tcPr>
          <w:p w14:paraId="707E3BA1" w14:textId="77777777" w:rsidR="00360DF2" w:rsidRDefault="009D7AD0">
            <w:pPr>
              <w:jc w:val="both"/>
              <w:rPr>
                <w:rFonts w:ascii="Times" w:hAnsi="Times" w:cs="Times"/>
                <w:b/>
                <w:bCs/>
                <w:sz w:val="18"/>
                <w:szCs w:val="18"/>
                <w:highlight w:val="green"/>
                <w:lang w:eastAsia="zh-CN"/>
              </w:rPr>
            </w:pPr>
            <w:r>
              <w:rPr>
                <w:rFonts w:ascii="Times" w:eastAsia="Batang" w:hAnsi="Times" w:cs="Times"/>
                <w:b/>
                <w:sz w:val="18"/>
                <w:szCs w:val="18"/>
                <w:highlight w:val="green"/>
                <w:lang w:val="en-GB" w:eastAsia="en-US"/>
              </w:rPr>
              <w:t>[</w:t>
            </w:r>
            <w:r>
              <w:rPr>
                <w:rFonts w:ascii="Times" w:hAnsi="Times" w:cs="Times"/>
                <w:b/>
                <w:bCs/>
                <w:sz w:val="18"/>
                <w:szCs w:val="18"/>
                <w:highlight w:val="green"/>
                <w:lang w:eastAsia="zh-CN"/>
              </w:rPr>
              <w:t>118] Agreement</w:t>
            </w:r>
          </w:p>
          <w:p w14:paraId="707E3BA2" w14:textId="77777777" w:rsidR="00360DF2" w:rsidRDefault="009D7AD0">
            <w:pPr>
              <w:shd w:val="clear" w:color="auto" w:fill="FFFFFF"/>
              <w:adjustRightInd w:val="0"/>
              <w:snapToGrid w:val="0"/>
              <w:rPr>
                <w:rFonts w:ascii="Times" w:eastAsia="宋体" w:hAnsi="Times" w:cs="Times"/>
                <w:sz w:val="18"/>
                <w:szCs w:val="18"/>
              </w:rPr>
            </w:pPr>
            <w:r>
              <w:rPr>
                <w:rFonts w:ascii="Times" w:eastAsia="宋体" w:hAnsi="Times" w:cs="Times"/>
                <w:sz w:val="18"/>
                <w:szCs w:val="18"/>
              </w:rPr>
              <w:t xml:space="preserve">On UE-initiated/event-driven beam reporting, regarding L1-RSRP report format Option-3 depending on Event-2, the candidate value of ‘N’ at least comprises {1, 2, 3, 4}  </w:t>
            </w:r>
          </w:p>
          <w:p w14:paraId="707E3BA3" w14:textId="77777777" w:rsidR="00360DF2" w:rsidRDefault="009D7AD0">
            <w:pPr>
              <w:pStyle w:val="ListParagraph"/>
              <w:numPr>
                <w:ilvl w:val="0"/>
                <w:numId w:val="20"/>
              </w:numPr>
              <w:shd w:val="clear" w:color="auto" w:fill="FFFFFF"/>
              <w:adjustRightInd w:val="0"/>
              <w:snapToGrid w:val="0"/>
              <w:spacing w:after="0" w:line="257" w:lineRule="auto"/>
              <w:rPr>
                <w:rFonts w:ascii="Times" w:hAnsi="Times" w:cs="Times"/>
                <w:sz w:val="18"/>
                <w:szCs w:val="18"/>
                <w:highlight w:val="cyan"/>
              </w:rPr>
            </w:pPr>
            <w:r>
              <w:rPr>
                <w:rFonts w:ascii="Times" w:hAnsi="Times" w:cs="Times"/>
                <w:sz w:val="18"/>
                <w:szCs w:val="18"/>
                <w:highlight w:val="cyan"/>
              </w:rPr>
              <w:t>FFS: additional candidate value(s) of {5, 6, 7, 8}</w:t>
            </w:r>
          </w:p>
          <w:p w14:paraId="707E3BA4" w14:textId="77777777" w:rsidR="00360DF2" w:rsidRDefault="009D7AD0">
            <w:pPr>
              <w:pStyle w:val="ListParagraph"/>
              <w:numPr>
                <w:ilvl w:val="0"/>
                <w:numId w:val="20"/>
              </w:numPr>
              <w:adjustRightInd w:val="0"/>
              <w:snapToGrid w:val="0"/>
              <w:spacing w:after="0" w:line="257" w:lineRule="auto"/>
              <w:rPr>
                <w:rFonts w:ascii="Times" w:hAnsi="Times" w:cs="Times"/>
                <w:sz w:val="18"/>
                <w:szCs w:val="18"/>
              </w:rPr>
            </w:pPr>
            <w:r>
              <w:rPr>
                <w:rFonts w:ascii="Times" w:hAnsi="Times" w:cs="Times"/>
                <w:sz w:val="18"/>
                <w:szCs w:val="18"/>
              </w:rPr>
              <w:t xml:space="preserve">FFS: If ‘N’ is not RRC configured, only one L1-RSRP and CRI/SSBRI are reported by default. </w:t>
            </w:r>
          </w:p>
          <w:p w14:paraId="707E3BA5" w14:textId="77777777" w:rsidR="00360DF2" w:rsidRDefault="00360DF2">
            <w:pPr>
              <w:jc w:val="both"/>
              <w:rPr>
                <w:rFonts w:ascii="Times" w:eastAsia="Batang" w:hAnsi="Times"/>
                <w:b/>
                <w:sz w:val="20"/>
                <w:szCs w:val="20"/>
                <w:highlight w:val="green"/>
                <w:lang w:eastAsia="en-US"/>
              </w:rPr>
            </w:pPr>
          </w:p>
          <w:p w14:paraId="707E3BA6" w14:textId="77777777" w:rsidR="00360DF2" w:rsidRDefault="009D7AD0">
            <w:pPr>
              <w:snapToGrid w:val="0"/>
              <w:jc w:val="both"/>
              <w:rPr>
                <w:rFonts w:ascii="Times" w:eastAsia="Batang" w:hAnsi="Times" w:cs="Times"/>
                <w:color w:val="000000" w:themeColor="text1"/>
                <w:sz w:val="18"/>
                <w:szCs w:val="16"/>
                <w:u w:val="single"/>
                <w:lang w:eastAsia="en-US"/>
              </w:rPr>
            </w:pPr>
            <w:r>
              <w:rPr>
                <w:rFonts w:ascii="Times" w:eastAsia="Batang" w:hAnsi="Times" w:cs="Times"/>
                <w:sz w:val="18"/>
                <w:szCs w:val="16"/>
                <w:u w:val="single"/>
                <w:lang w:eastAsia="en-US"/>
              </w:rPr>
              <w:t xml:space="preserve">FL Observations: </w:t>
            </w:r>
            <w:r>
              <w:rPr>
                <w:sz w:val="18"/>
              </w:rPr>
              <w:t xml:space="preserve">The candidate value of ‘N’ can further comprise {5, 6, 7, 8}, besides for agreed candidate value of </w:t>
            </w:r>
            <w:r>
              <w:rPr>
                <w:color w:val="000000" w:themeColor="text1"/>
                <w:sz w:val="18"/>
              </w:rPr>
              <w:t>{1, 2, 3, 4};</w:t>
            </w:r>
          </w:p>
          <w:p w14:paraId="707E3BA7" w14:textId="77777777" w:rsidR="00360DF2" w:rsidRDefault="009D7AD0">
            <w:pPr>
              <w:pStyle w:val="ListParagraph"/>
              <w:numPr>
                <w:ilvl w:val="0"/>
                <w:numId w:val="16"/>
              </w:numPr>
              <w:snapToGrid w:val="0"/>
              <w:spacing w:after="0" w:line="240" w:lineRule="auto"/>
              <w:contextualSpacing/>
              <w:jc w:val="both"/>
              <w:rPr>
                <w:rFonts w:ascii="Times" w:eastAsia="Batang" w:hAnsi="Times" w:cs="Times"/>
                <w:color w:val="000000" w:themeColor="text1"/>
                <w:sz w:val="18"/>
                <w:szCs w:val="16"/>
              </w:rPr>
            </w:pPr>
            <w:r>
              <w:rPr>
                <w:rFonts w:ascii="Times" w:eastAsia="Batang" w:hAnsi="Times" w:cs="Times" w:hint="eastAsia"/>
                <w:color w:val="000000" w:themeColor="text1"/>
                <w:sz w:val="18"/>
                <w:szCs w:val="16"/>
              </w:rPr>
              <w:t>Sup</w:t>
            </w:r>
            <w:r>
              <w:rPr>
                <w:rFonts w:ascii="Times" w:eastAsia="Batang" w:hAnsi="Times" w:cs="Times"/>
                <w:color w:val="000000" w:themeColor="text1"/>
                <w:sz w:val="18"/>
                <w:szCs w:val="16"/>
              </w:rPr>
              <w:t xml:space="preserve">ported by: Ericsson, ZTE, </w:t>
            </w:r>
            <w:proofErr w:type="spellStart"/>
            <w:r>
              <w:rPr>
                <w:rFonts w:ascii="Times" w:eastAsia="Batang" w:hAnsi="Times" w:cs="Times"/>
                <w:color w:val="000000" w:themeColor="text1"/>
                <w:sz w:val="18"/>
                <w:szCs w:val="16"/>
              </w:rPr>
              <w:t>xiaomi</w:t>
            </w:r>
            <w:proofErr w:type="spellEnd"/>
            <w:r>
              <w:rPr>
                <w:rFonts w:ascii="Times" w:eastAsia="Batang" w:hAnsi="Times" w:cs="Times"/>
                <w:color w:val="000000" w:themeColor="text1"/>
                <w:sz w:val="18"/>
                <w:szCs w:val="16"/>
              </w:rPr>
              <w:t>, MediaTek, Qualcomm, NEC, Lenovo, CATT, IDC, Huawei/</w:t>
            </w:r>
            <w:proofErr w:type="spellStart"/>
            <w:r>
              <w:rPr>
                <w:rFonts w:ascii="Times" w:eastAsia="Batang" w:hAnsi="Times" w:cs="Times"/>
                <w:color w:val="000000" w:themeColor="text1"/>
                <w:sz w:val="18"/>
                <w:szCs w:val="16"/>
              </w:rPr>
              <w:t>HiSi</w:t>
            </w:r>
            <w:proofErr w:type="spellEnd"/>
            <w:r>
              <w:rPr>
                <w:rFonts w:ascii="Times" w:eastAsia="Batang" w:hAnsi="Times" w:cs="Times"/>
                <w:color w:val="000000" w:themeColor="text1"/>
                <w:sz w:val="18"/>
                <w:szCs w:val="16"/>
              </w:rPr>
              <w:t xml:space="preserve">, NTT DOCOMO, </w:t>
            </w:r>
            <w:proofErr w:type="spellStart"/>
            <w:r>
              <w:rPr>
                <w:rFonts w:ascii="Times" w:eastAsia="Batang" w:hAnsi="Times" w:cs="Times"/>
                <w:color w:val="000000" w:themeColor="text1"/>
                <w:sz w:val="18"/>
                <w:szCs w:val="16"/>
              </w:rPr>
              <w:t>Futurewei</w:t>
            </w:r>
            <w:proofErr w:type="spellEnd"/>
            <w:r>
              <w:rPr>
                <w:rFonts w:ascii="Times" w:eastAsia="Batang" w:hAnsi="Times" w:cs="Times"/>
                <w:color w:val="000000" w:themeColor="text1"/>
                <w:sz w:val="18"/>
                <w:szCs w:val="16"/>
              </w:rPr>
              <w:t xml:space="preserve">, Intel, KDDI, </w:t>
            </w:r>
            <w:proofErr w:type="spellStart"/>
            <w:r>
              <w:rPr>
                <w:rFonts w:ascii="Times" w:eastAsia="Batang" w:hAnsi="Times" w:cs="Times"/>
                <w:color w:val="000000" w:themeColor="text1"/>
                <w:sz w:val="18"/>
                <w:szCs w:val="16"/>
              </w:rPr>
              <w:t>CEWiT</w:t>
            </w:r>
            <w:proofErr w:type="spellEnd"/>
            <w:r>
              <w:rPr>
                <w:rFonts w:ascii="Times" w:eastAsia="Batang" w:hAnsi="Times" w:cs="Times"/>
                <w:color w:val="000000" w:themeColor="text1"/>
                <w:sz w:val="18"/>
                <w:szCs w:val="16"/>
              </w:rPr>
              <w:t xml:space="preserve">, NICT, Sharp, Intel, </w:t>
            </w:r>
            <w:proofErr w:type="spellStart"/>
            <w:r>
              <w:rPr>
                <w:rFonts w:ascii="Times" w:eastAsia="Batang" w:hAnsi="Times" w:cs="Times"/>
                <w:color w:val="FF0000"/>
                <w:sz w:val="18"/>
                <w:szCs w:val="16"/>
              </w:rPr>
              <w:t>Transsion</w:t>
            </w:r>
            <w:proofErr w:type="spellEnd"/>
            <w:r>
              <w:rPr>
                <w:rFonts w:ascii="Times" w:eastAsia="Batang" w:hAnsi="Times" w:cs="Times"/>
                <w:color w:val="FF0000"/>
                <w:sz w:val="18"/>
                <w:szCs w:val="16"/>
              </w:rPr>
              <w:t xml:space="preserve">, </w:t>
            </w:r>
          </w:p>
          <w:p w14:paraId="707E3BA8" w14:textId="77777777" w:rsidR="00360DF2" w:rsidRDefault="009D7AD0">
            <w:pPr>
              <w:pStyle w:val="ListParagraph"/>
              <w:numPr>
                <w:ilvl w:val="0"/>
                <w:numId w:val="16"/>
              </w:numPr>
              <w:snapToGrid w:val="0"/>
              <w:spacing w:after="0" w:line="240" w:lineRule="auto"/>
              <w:contextualSpacing/>
              <w:jc w:val="both"/>
              <w:rPr>
                <w:rFonts w:ascii="Times" w:eastAsia="Batang" w:hAnsi="Times" w:cs="Times"/>
                <w:color w:val="FF0000"/>
                <w:sz w:val="18"/>
                <w:szCs w:val="16"/>
              </w:rPr>
            </w:pPr>
            <w:r>
              <w:rPr>
                <w:rFonts w:ascii="Times" w:eastAsia="Batang" w:hAnsi="Times" w:cs="Times"/>
                <w:color w:val="000000" w:themeColor="text1"/>
                <w:sz w:val="18"/>
                <w:szCs w:val="16"/>
              </w:rPr>
              <w:t xml:space="preserve">Not supported by: OPPO, Samsung, </w:t>
            </w:r>
            <w:proofErr w:type="spellStart"/>
            <w:r>
              <w:rPr>
                <w:rFonts w:ascii="Times" w:eastAsia="Batang" w:hAnsi="Times" w:cs="Times"/>
                <w:sz w:val="18"/>
                <w:szCs w:val="16"/>
              </w:rPr>
              <w:t>Spreadtrum</w:t>
            </w:r>
            <w:proofErr w:type="spellEnd"/>
            <w:r>
              <w:rPr>
                <w:rFonts w:ascii="Times" w:eastAsia="Batang" w:hAnsi="Times" w:cs="Times"/>
                <w:sz w:val="18"/>
                <w:szCs w:val="16"/>
              </w:rPr>
              <w:t xml:space="preserve">, Nokia, ETRI, Apple, Google, vivo, CMCC, TCL, </w:t>
            </w:r>
            <w:r>
              <w:rPr>
                <w:rFonts w:ascii="Times" w:eastAsia="Batang" w:hAnsi="Times"/>
                <w:sz w:val="18"/>
                <w:szCs w:val="18"/>
                <w:lang w:val="en-GB"/>
              </w:rPr>
              <w:t xml:space="preserve">Honor, ETRI, Panasonic, Fujitsu, Panasonic, </w:t>
            </w:r>
          </w:p>
          <w:p w14:paraId="707E3BA9" w14:textId="77777777" w:rsidR="00360DF2" w:rsidRDefault="00360DF2">
            <w:pPr>
              <w:jc w:val="both"/>
              <w:rPr>
                <w:rFonts w:ascii="Times" w:eastAsia="Batang" w:hAnsi="Times"/>
                <w:b/>
                <w:color w:val="FF0000"/>
                <w:sz w:val="20"/>
                <w:szCs w:val="20"/>
                <w:highlight w:val="green"/>
                <w:lang w:eastAsia="en-US"/>
              </w:rPr>
            </w:pPr>
          </w:p>
          <w:p w14:paraId="707E3BAA" w14:textId="77777777" w:rsidR="00360DF2" w:rsidRDefault="009D7AD0">
            <w:pPr>
              <w:snapToGrid w:val="0"/>
              <w:rPr>
                <w:rFonts w:ascii="Times" w:eastAsia="Batang" w:hAnsi="Times" w:cs="Times"/>
                <w:color w:val="3333FF"/>
                <w:sz w:val="20"/>
                <w:szCs w:val="16"/>
                <w:lang w:val="de-DE" w:eastAsia="en-US"/>
              </w:rPr>
            </w:pPr>
            <w:r>
              <w:rPr>
                <w:rFonts w:ascii="Times" w:eastAsia="Batang" w:hAnsi="Times" w:cs="Times"/>
                <w:b/>
                <w:color w:val="3333FF"/>
                <w:sz w:val="20"/>
                <w:szCs w:val="16"/>
                <w:u w:val="single"/>
                <w:lang w:val="de-DE" w:eastAsia="en-US"/>
              </w:rPr>
              <w:t>FL Note</w:t>
            </w:r>
            <w:r>
              <w:rPr>
                <w:rFonts w:ascii="Times" w:eastAsia="Batang" w:hAnsi="Times" w:cs="Times"/>
                <w:color w:val="3333FF"/>
                <w:sz w:val="20"/>
                <w:szCs w:val="16"/>
                <w:lang w:val="de-DE" w:eastAsia="en-US"/>
              </w:rPr>
              <w:t xml:space="preserve">: </w:t>
            </w:r>
          </w:p>
          <w:p w14:paraId="707E3BAB" w14:textId="77777777" w:rsidR="00360DF2" w:rsidRDefault="009D7AD0">
            <w:pPr>
              <w:pStyle w:val="ListParagraph"/>
              <w:numPr>
                <w:ilvl w:val="0"/>
                <w:numId w:val="15"/>
              </w:numPr>
              <w:snapToGrid w:val="0"/>
              <w:spacing w:after="0" w:line="240" w:lineRule="auto"/>
              <w:contextualSpacing/>
              <w:jc w:val="both"/>
              <w:rPr>
                <w:b/>
                <w:color w:val="3333FF"/>
                <w:sz w:val="20"/>
                <w:szCs w:val="20"/>
              </w:rPr>
            </w:pPr>
            <w:r>
              <w:rPr>
                <w:b/>
                <w:color w:val="3333FF"/>
                <w:sz w:val="20"/>
                <w:szCs w:val="20"/>
              </w:rPr>
              <w:t>While considering the usage of accommodating up to 8 activated TCI state(s) and the possible alignment for AI based BM, let’s try to go with majority views unless some critical issues are identified.</w:t>
            </w:r>
          </w:p>
          <w:p w14:paraId="707E3BAC" w14:textId="77777777" w:rsidR="00360DF2" w:rsidRDefault="00360DF2">
            <w:pPr>
              <w:jc w:val="both"/>
              <w:rPr>
                <w:rFonts w:ascii="Times" w:eastAsia="Batang" w:hAnsi="Times" w:cs="Times"/>
                <w:b/>
                <w:sz w:val="18"/>
                <w:szCs w:val="18"/>
                <w:highlight w:val="green"/>
                <w:lang w:eastAsia="en-US"/>
              </w:rPr>
            </w:pPr>
          </w:p>
          <w:p w14:paraId="707E3BAD" w14:textId="77777777" w:rsidR="00360DF2" w:rsidRDefault="009D7AD0">
            <w:pPr>
              <w:snapToGrid w:val="0"/>
              <w:jc w:val="both"/>
              <w:rPr>
                <w:rFonts w:eastAsia="宋体" w:cs="Times"/>
                <w:b/>
                <w:sz w:val="20"/>
                <w:szCs w:val="20"/>
              </w:rPr>
            </w:pPr>
            <w:r>
              <w:rPr>
                <w:rFonts w:eastAsia="宋体" w:cs="Times"/>
                <w:b/>
                <w:sz w:val="20"/>
                <w:szCs w:val="20"/>
                <w:highlight w:val="yellow"/>
                <w:u w:val="single"/>
              </w:rPr>
              <w:t>Proposed 2.3:</w:t>
            </w:r>
            <w:r>
              <w:rPr>
                <w:rFonts w:eastAsia="宋体" w:cs="Times"/>
                <w:b/>
                <w:sz w:val="20"/>
                <w:szCs w:val="20"/>
              </w:rPr>
              <w:t> </w:t>
            </w:r>
            <w:r>
              <w:rPr>
                <w:rFonts w:eastAsia="宋体" w:cs="Times"/>
                <w:sz w:val="20"/>
                <w:szCs w:val="20"/>
              </w:rPr>
              <w:t xml:space="preserve">On UE-initiated/event-driven beam reporting, regarding L1-RSRP report format Option-3 depending on Event-2, the candidate value of ‘N’ can further comprise </w:t>
            </w:r>
            <w:r>
              <w:rPr>
                <w:sz w:val="20"/>
              </w:rPr>
              <w:t xml:space="preserve">{5, 6, 7, 8}, besides for agreed candidate value of </w:t>
            </w:r>
            <w:r>
              <w:rPr>
                <w:color w:val="000000" w:themeColor="text1"/>
                <w:sz w:val="20"/>
              </w:rPr>
              <w:t>{1, 2, 3, 4}.</w:t>
            </w:r>
            <w:r>
              <w:rPr>
                <w:rFonts w:eastAsia="宋体" w:cs="Times"/>
                <w:b/>
                <w:sz w:val="20"/>
                <w:szCs w:val="20"/>
              </w:rPr>
              <w:t xml:space="preserve">  </w:t>
            </w:r>
          </w:p>
          <w:p w14:paraId="707E3BAE" w14:textId="77777777" w:rsidR="00360DF2" w:rsidRDefault="00360DF2">
            <w:pPr>
              <w:tabs>
                <w:tab w:val="left" w:pos="0"/>
              </w:tabs>
              <w:snapToGrid w:val="0"/>
              <w:contextualSpacing/>
              <w:jc w:val="both"/>
              <w:rPr>
                <w:rFonts w:ascii="Times" w:eastAsia="Batang" w:hAnsi="Times"/>
                <w:b/>
                <w:sz w:val="20"/>
                <w:szCs w:val="20"/>
                <w:highlight w:val="green"/>
              </w:rPr>
            </w:pPr>
          </w:p>
        </w:tc>
      </w:tr>
      <w:tr w:rsidR="00360DF2" w14:paraId="707E3BBA" w14:textId="77777777">
        <w:trPr>
          <w:trHeight w:val="54"/>
        </w:trPr>
        <w:tc>
          <w:tcPr>
            <w:tcW w:w="576" w:type="dxa"/>
            <w:tcBorders>
              <w:top w:val="single" w:sz="4" w:space="0" w:color="auto"/>
              <w:left w:val="single" w:sz="4" w:space="0" w:color="auto"/>
              <w:bottom w:val="single" w:sz="4" w:space="0" w:color="auto"/>
              <w:right w:val="single" w:sz="4" w:space="0" w:color="auto"/>
            </w:tcBorders>
          </w:tcPr>
          <w:p w14:paraId="707E3BB0" w14:textId="77777777" w:rsidR="00360DF2" w:rsidRDefault="009D7AD0">
            <w:pPr>
              <w:snapToGrid w:val="0"/>
              <w:rPr>
                <w:color w:val="000000" w:themeColor="text1"/>
                <w:sz w:val="18"/>
                <w:szCs w:val="18"/>
                <w:lang w:eastAsia="zh-CN"/>
              </w:rPr>
            </w:pPr>
            <w:r>
              <w:rPr>
                <w:color w:val="000000" w:themeColor="text1"/>
                <w:sz w:val="18"/>
                <w:szCs w:val="18"/>
                <w:lang w:eastAsia="zh-CN"/>
              </w:rPr>
              <w:t>2.4</w:t>
            </w:r>
          </w:p>
        </w:tc>
        <w:tc>
          <w:tcPr>
            <w:tcW w:w="1341" w:type="dxa"/>
            <w:tcBorders>
              <w:top w:val="single" w:sz="4" w:space="0" w:color="auto"/>
              <w:left w:val="single" w:sz="4" w:space="0" w:color="auto"/>
              <w:bottom w:val="single" w:sz="4" w:space="0" w:color="auto"/>
              <w:right w:val="single" w:sz="4" w:space="0" w:color="auto"/>
            </w:tcBorders>
          </w:tcPr>
          <w:p w14:paraId="707E3BB1" w14:textId="77777777" w:rsidR="00360DF2" w:rsidRDefault="009D7AD0">
            <w:pPr>
              <w:contextualSpacing/>
              <w:rPr>
                <w:color w:val="000000" w:themeColor="text1"/>
                <w:sz w:val="18"/>
                <w:szCs w:val="18"/>
                <w:lang w:eastAsia="zh-CN"/>
              </w:rPr>
            </w:pPr>
            <w:r>
              <w:rPr>
                <w:color w:val="000000" w:themeColor="text1"/>
                <w:sz w:val="18"/>
                <w:szCs w:val="18"/>
                <w:lang w:eastAsia="zh-CN"/>
              </w:rPr>
              <w:t>Other pending issues</w:t>
            </w:r>
          </w:p>
        </w:tc>
        <w:tc>
          <w:tcPr>
            <w:tcW w:w="8068" w:type="dxa"/>
            <w:tcBorders>
              <w:top w:val="single" w:sz="4" w:space="0" w:color="auto"/>
              <w:left w:val="single" w:sz="4" w:space="0" w:color="auto"/>
              <w:bottom w:val="single" w:sz="4" w:space="0" w:color="auto"/>
              <w:right w:val="single" w:sz="4" w:space="0" w:color="auto"/>
            </w:tcBorders>
          </w:tcPr>
          <w:p w14:paraId="707E3BB2" w14:textId="77777777" w:rsidR="00360DF2" w:rsidRDefault="009D7AD0">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707E3BB3"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2.A: Whether/how to support s</w:t>
            </w:r>
            <w:r>
              <w:rPr>
                <w:rFonts w:cs="Times"/>
                <w:color w:val="0000FF"/>
                <w:sz w:val="18"/>
                <w:szCs w:val="18"/>
                <w:lang w:eastAsia="zh-CN"/>
              </w:rPr>
              <w:t>emi-persistent CSI-RS and aperiodic CSI-RS (e.g., for event-2 or other events)</w:t>
            </w:r>
            <w:r>
              <w:rPr>
                <w:color w:val="0000FF"/>
                <w:sz w:val="18"/>
                <w:szCs w:val="18"/>
              </w:rPr>
              <w:t>;</w:t>
            </w:r>
          </w:p>
          <w:p w14:paraId="707E3BB4"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2.B: To introduce SINR based UEIBR procedure;</w:t>
            </w:r>
          </w:p>
          <w:p w14:paraId="707E3BB5"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2.C: To introduce a default rule, if ‘N’ is not RRC configured: only one L1-RSRP and CRI/SSBRI are reported by default</w:t>
            </w:r>
          </w:p>
          <w:p w14:paraId="707E3BB6"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2.D: To support MPE related information or UE capability value index as an additional content;</w:t>
            </w:r>
          </w:p>
          <w:p w14:paraId="707E3BB7"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w:t>
            </w:r>
          </w:p>
          <w:p w14:paraId="707E3BB8" w14:textId="77777777" w:rsidR="00360DF2" w:rsidRDefault="009D7AD0">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introducing additional Events besides for Event-2,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14:paraId="707E3BB9" w14:textId="77777777" w:rsidR="00360DF2" w:rsidRDefault="00360DF2">
            <w:pPr>
              <w:tabs>
                <w:tab w:val="left" w:pos="314"/>
              </w:tabs>
              <w:suppressAutoHyphens/>
              <w:snapToGrid w:val="0"/>
              <w:contextualSpacing/>
              <w:rPr>
                <w:color w:val="000000" w:themeColor="text1"/>
                <w:sz w:val="18"/>
                <w:szCs w:val="18"/>
              </w:rPr>
            </w:pPr>
          </w:p>
        </w:tc>
      </w:tr>
    </w:tbl>
    <w:p w14:paraId="707E3BBB" w14:textId="77777777" w:rsidR="00360DF2" w:rsidRDefault="009D7AD0">
      <w:pPr>
        <w:pStyle w:val="Caption"/>
        <w:spacing w:before="240"/>
        <w:jc w:val="center"/>
      </w:pPr>
      <w:r>
        <w:t>Table 2-2 Company input for Issue 2</w:t>
      </w:r>
    </w:p>
    <w:tbl>
      <w:tblPr>
        <w:tblStyle w:val="TableGrid"/>
        <w:tblW w:w="9985" w:type="dxa"/>
        <w:tblLook w:val="04A0" w:firstRow="1" w:lastRow="0" w:firstColumn="1" w:lastColumn="0" w:noHBand="0" w:noVBand="1"/>
      </w:tblPr>
      <w:tblGrid>
        <w:gridCol w:w="1506"/>
        <w:gridCol w:w="8479"/>
      </w:tblGrid>
      <w:tr w:rsidR="00360DF2" w14:paraId="707E3BBE"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BBC" w14:textId="77777777" w:rsidR="00360DF2" w:rsidRDefault="009D7AD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BBD" w14:textId="77777777" w:rsidR="00360DF2" w:rsidRDefault="009D7AD0">
            <w:pPr>
              <w:snapToGrid w:val="0"/>
              <w:rPr>
                <w:b/>
                <w:sz w:val="18"/>
                <w:szCs w:val="18"/>
                <w:lang w:eastAsia="zh-CN"/>
              </w:rPr>
            </w:pPr>
            <w:r>
              <w:rPr>
                <w:b/>
                <w:sz w:val="18"/>
                <w:szCs w:val="18"/>
                <w:lang w:eastAsia="zh-CN"/>
              </w:rPr>
              <w:t>Input</w:t>
            </w:r>
          </w:p>
        </w:tc>
      </w:tr>
      <w:tr w:rsidR="00360DF2" w14:paraId="707E3BC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BF" w14:textId="77777777" w:rsidR="00360DF2" w:rsidRDefault="009D7AD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707E3BC0" w14:textId="77777777" w:rsidR="00360DF2" w:rsidRDefault="009D7AD0">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2.2~2.3, if needed</w:t>
            </w:r>
            <w:r>
              <w:rPr>
                <w:rFonts w:eastAsia="PMingLiU"/>
                <w:color w:val="0000FF"/>
                <w:sz w:val="18"/>
                <w:szCs w:val="18"/>
                <w:lang w:eastAsia="zh-TW"/>
              </w:rPr>
              <w:t>.</w:t>
            </w:r>
          </w:p>
          <w:p w14:paraId="707E3BC1" w14:textId="77777777" w:rsidR="00360DF2" w:rsidRDefault="009D7AD0">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 xml:space="preserve">For Issue 2.4, please review FL assessment, and any suggestions are welcome. </w:t>
            </w:r>
          </w:p>
        </w:tc>
      </w:tr>
      <w:tr w:rsidR="00360DF2" w14:paraId="707E3BC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C3" w14:textId="77777777" w:rsidR="00360DF2" w:rsidRDefault="009D7AD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ZTE</w:t>
            </w:r>
          </w:p>
        </w:tc>
        <w:tc>
          <w:tcPr>
            <w:tcW w:w="8479" w:type="dxa"/>
            <w:tcBorders>
              <w:top w:val="single" w:sz="4" w:space="0" w:color="auto"/>
              <w:left w:val="single" w:sz="4" w:space="0" w:color="auto"/>
              <w:bottom w:val="single" w:sz="4" w:space="0" w:color="auto"/>
              <w:right w:val="single" w:sz="4" w:space="0" w:color="auto"/>
            </w:tcBorders>
          </w:tcPr>
          <w:p w14:paraId="707E3BC4" w14:textId="77777777" w:rsidR="00360DF2" w:rsidRDefault="009D7AD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Q2.2: </w:t>
            </w:r>
            <w:r>
              <w:rPr>
                <w:rFonts w:eastAsiaTheme="minorEastAsia" w:hint="eastAsia"/>
                <w:color w:val="000000" w:themeColor="text1"/>
                <w:sz w:val="18"/>
                <w:szCs w:val="18"/>
                <w:lang w:eastAsia="zh-CN"/>
              </w:rPr>
              <w:t xml:space="preserve">We think this </w:t>
            </w:r>
            <w:proofErr w:type="spellStart"/>
            <w:r>
              <w:rPr>
                <w:rFonts w:eastAsiaTheme="minorEastAsia" w:hint="eastAsia"/>
                <w:color w:val="000000" w:themeColor="text1"/>
                <w:sz w:val="18"/>
                <w:szCs w:val="18"/>
                <w:lang w:eastAsia="zh-CN"/>
              </w:rPr>
              <w:t>acturally</w:t>
            </w:r>
            <w:proofErr w:type="spellEnd"/>
            <w:r>
              <w:rPr>
                <w:rFonts w:eastAsiaTheme="minorEastAsia" w:hint="eastAsia"/>
                <w:color w:val="000000" w:themeColor="text1"/>
                <w:sz w:val="18"/>
                <w:szCs w:val="18"/>
                <w:lang w:eastAsia="zh-CN"/>
              </w:rPr>
              <w:t xml:space="preserve"> includes the following two </w:t>
            </w:r>
            <w:proofErr w:type="spellStart"/>
            <w:r>
              <w:rPr>
                <w:rFonts w:eastAsiaTheme="minorEastAsia" w:hint="eastAsia"/>
                <w:color w:val="000000" w:themeColor="text1"/>
                <w:sz w:val="18"/>
                <w:szCs w:val="18"/>
                <w:lang w:eastAsia="zh-CN"/>
              </w:rPr>
              <w:t>sssues</w:t>
            </w:r>
            <w:proofErr w:type="spellEnd"/>
            <w:r>
              <w:rPr>
                <w:rFonts w:eastAsiaTheme="minorEastAsia" w:hint="eastAsia"/>
                <w:color w:val="000000" w:themeColor="text1"/>
                <w:sz w:val="18"/>
                <w:szCs w:val="18"/>
                <w:lang w:eastAsia="zh-CN"/>
              </w:rPr>
              <w:t xml:space="preserve"> according to companies comment in round 1 of discussion, and the two issue should be separately discussed:</w:t>
            </w:r>
          </w:p>
          <w:p w14:paraId="707E3BC5" w14:textId="77777777" w:rsidR="00360DF2" w:rsidRDefault="009D7AD0">
            <w:pPr>
              <w:numPr>
                <w:ilvl w:val="0"/>
                <w:numId w:val="21"/>
              </w:numPr>
              <w:overflowPunct w:val="0"/>
              <w:autoSpaceDE w:val="0"/>
              <w:autoSpaceDN w:val="0"/>
              <w:adjustRightInd w:val="0"/>
              <w:textAlignment w:val="baseline"/>
              <w:rPr>
                <w:rFonts w:eastAsia="宋体"/>
                <w:sz w:val="18"/>
                <w:szCs w:val="18"/>
                <w:lang w:eastAsia="zh-CN"/>
              </w:rPr>
            </w:pPr>
            <w:r>
              <w:rPr>
                <w:rFonts w:eastAsiaTheme="minorEastAsia" w:hint="eastAsia"/>
                <w:color w:val="000000" w:themeColor="text1"/>
                <w:sz w:val="18"/>
                <w:szCs w:val="18"/>
                <w:lang w:eastAsia="zh-CN"/>
              </w:rPr>
              <w:t>Q2.2-1: Whether/how to support additional indication (indication-1) to report w</w:t>
            </w:r>
            <w:r>
              <w:rPr>
                <w:rFonts w:eastAsia="宋体" w:hint="eastAsia"/>
                <w:sz w:val="18"/>
                <w:szCs w:val="18"/>
                <w:lang w:eastAsia="zh-CN"/>
              </w:rPr>
              <w:t>hether quality of the reported new beam (i.e., L1-RSRP) becomes a threshold value better than the current beam.</w:t>
            </w:r>
          </w:p>
          <w:p w14:paraId="707E3BC6" w14:textId="77777777" w:rsidR="00360DF2" w:rsidRDefault="009D7AD0">
            <w:pPr>
              <w:numPr>
                <w:ilvl w:val="0"/>
                <w:numId w:val="21"/>
              </w:numPr>
              <w:overflowPunct w:val="0"/>
              <w:autoSpaceDE w:val="0"/>
              <w:autoSpaceDN w:val="0"/>
              <w:adjustRightInd w:val="0"/>
              <w:textAlignment w:val="baseline"/>
              <w:rPr>
                <w:rFonts w:eastAsia="宋体"/>
                <w:sz w:val="18"/>
                <w:szCs w:val="18"/>
                <w:lang w:eastAsia="zh-CN"/>
              </w:rPr>
            </w:pPr>
            <w:r>
              <w:rPr>
                <w:rFonts w:eastAsia="宋体" w:hint="eastAsia"/>
                <w:sz w:val="18"/>
                <w:szCs w:val="18"/>
                <w:lang w:eastAsia="zh-CN"/>
              </w:rPr>
              <w:t xml:space="preserve">Q2.2-2: </w:t>
            </w:r>
            <w:r>
              <w:rPr>
                <w:rFonts w:eastAsiaTheme="minorEastAsia" w:hint="eastAsia"/>
                <w:color w:val="000000" w:themeColor="text1"/>
                <w:sz w:val="18"/>
                <w:szCs w:val="18"/>
                <w:lang w:eastAsia="zh-CN"/>
              </w:rPr>
              <w:t>Whether/how to support additional indication (indication-2) to report w</w:t>
            </w:r>
            <w:r>
              <w:rPr>
                <w:rFonts w:eastAsia="宋体" w:hint="eastAsia"/>
                <w:sz w:val="18"/>
                <w:szCs w:val="18"/>
                <w:lang w:eastAsia="zh-CN"/>
              </w:rPr>
              <w:t xml:space="preserve">hether the number of Event-2 instances for the reported new beam is greater than or equal to a configured number </w:t>
            </w:r>
            <w:r>
              <w:rPr>
                <w:rFonts w:eastAsia="宋体" w:hint="eastAsia"/>
                <w:strike/>
                <w:sz w:val="18"/>
                <w:szCs w:val="18"/>
                <w:lang w:eastAsia="zh-CN"/>
              </w:rPr>
              <w:t>M</w:t>
            </w:r>
            <w:r>
              <w:rPr>
                <w:rFonts w:eastAsia="宋体" w:hint="eastAsia"/>
                <w:sz w:val="18"/>
                <w:szCs w:val="18"/>
                <w:lang w:eastAsia="zh-CN"/>
              </w:rPr>
              <w:t>Q within a time window.</w:t>
            </w:r>
          </w:p>
          <w:p w14:paraId="707E3BC7" w14:textId="77777777" w:rsidR="00360DF2" w:rsidRDefault="009D7AD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For Q2.2-1, we think it is needed especially when RRC does not configure that current beam is always reported based on companies comments in round 1 of discussion.</w:t>
            </w:r>
          </w:p>
          <w:p w14:paraId="707E3BC8" w14:textId="77777777" w:rsidR="00360DF2" w:rsidRDefault="009D7AD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For Q2.2-2, we think it is critical to be reported as per companies</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and our elaborations in round 1 of discussion.</w:t>
            </w:r>
          </w:p>
          <w:p w14:paraId="707E3BC9" w14:textId="77777777" w:rsidR="00360DF2" w:rsidRDefault="00360DF2">
            <w:pPr>
              <w:overflowPunct w:val="0"/>
              <w:autoSpaceDE w:val="0"/>
              <w:autoSpaceDN w:val="0"/>
              <w:adjustRightInd w:val="0"/>
              <w:textAlignment w:val="baseline"/>
              <w:rPr>
                <w:rFonts w:eastAsiaTheme="minorEastAsia"/>
                <w:color w:val="000000" w:themeColor="text1"/>
                <w:sz w:val="18"/>
                <w:szCs w:val="18"/>
                <w:lang w:eastAsia="zh-CN"/>
              </w:rPr>
            </w:pPr>
          </w:p>
          <w:p w14:paraId="707E3BCA" w14:textId="77777777" w:rsidR="00360DF2" w:rsidRDefault="009D7AD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2.3: </w:t>
            </w:r>
            <w:r>
              <w:rPr>
                <w:rFonts w:eastAsiaTheme="minorEastAsia" w:hint="eastAsia"/>
                <w:color w:val="000000" w:themeColor="text1"/>
                <w:sz w:val="18"/>
                <w:szCs w:val="18"/>
                <w:lang w:eastAsia="zh-CN"/>
              </w:rPr>
              <w:t>Support.</w:t>
            </w:r>
          </w:p>
          <w:p w14:paraId="707E3BCB" w14:textId="77777777" w:rsidR="00360DF2" w:rsidRDefault="009D7AD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We would like to clarify that Event-2 is just to define the comparison between current beam and new beam, rather than how to utilize the report content of Event-2. In this sense, candidate value {5, 6, 7, 8} can be used for the update of activated TCI state by Event-2, that is not duplicated to Event-7 where the definition of current beam is totally different.</w:t>
            </w:r>
          </w:p>
          <w:p w14:paraId="707E3BCC" w14:textId="77777777" w:rsidR="00360DF2" w:rsidRDefault="00360DF2">
            <w:pPr>
              <w:overflowPunct w:val="0"/>
              <w:autoSpaceDE w:val="0"/>
              <w:autoSpaceDN w:val="0"/>
              <w:adjustRightInd w:val="0"/>
              <w:textAlignment w:val="baseline"/>
              <w:rPr>
                <w:rFonts w:eastAsiaTheme="minorEastAsia"/>
                <w:color w:val="000000" w:themeColor="text1"/>
                <w:sz w:val="18"/>
                <w:szCs w:val="18"/>
                <w:lang w:eastAsia="zh-CN"/>
              </w:rPr>
            </w:pPr>
          </w:p>
          <w:p w14:paraId="707E3BCD" w14:textId="77777777" w:rsidR="00360DF2" w:rsidRDefault="009D7AD0">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Issue 2.4: </w:t>
            </w:r>
            <w:r>
              <w:rPr>
                <w:rFonts w:eastAsiaTheme="minorEastAsia" w:hint="eastAsia"/>
                <w:color w:val="000000" w:themeColor="text1"/>
                <w:sz w:val="18"/>
                <w:szCs w:val="18"/>
                <w:lang w:eastAsia="zh-CN"/>
              </w:rPr>
              <w:t>Agree with FL</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s assessment.</w:t>
            </w:r>
          </w:p>
        </w:tc>
      </w:tr>
      <w:tr w:rsidR="00353904" w14:paraId="707E3BD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CF" w14:textId="7D7A11BF" w:rsidR="00353904" w:rsidRDefault="00353904" w:rsidP="00353904">
            <w:pPr>
              <w:snapToGrid w:val="0"/>
              <w:rPr>
                <w:color w:val="000000" w:themeColor="text1"/>
                <w:sz w:val="18"/>
                <w:szCs w:val="18"/>
                <w:lang w:eastAsia="zh-CN"/>
              </w:rPr>
            </w:pPr>
            <w:r w:rsidRPr="00AB32B1">
              <w:rPr>
                <w:rFonts w:eastAsiaTheme="minorEastAsia"/>
                <w:color w:val="0000FF"/>
                <w:sz w:val="18"/>
                <w:szCs w:val="18"/>
                <w:lang w:eastAsia="zh-CN"/>
              </w:rPr>
              <w:t>Mod_V03</w:t>
            </w:r>
          </w:p>
        </w:tc>
        <w:tc>
          <w:tcPr>
            <w:tcW w:w="8479" w:type="dxa"/>
            <w:tcBorders>
              <w:top w:val="single" w:sz="4" w:space="0" w:color="auto"/>
              <w:left w:val="single" w:sz="4" w:space="0" w:color="auto"/>
              <w:bottom w:val="single" w:sz="4" w:space="0" w:color="auto"/>
              <w:right w:val="single" w:sz="4" w:space="0" w:color="auto"/>
            </w:tcBorders>
          </w:tcPr>
          <w:p w14:paraId="707E3BD0" w14:textId="4F07D25C" w:rsidR="00353904" w:rsidRDefault="00353904" w:rsidP="00353904">
            <w:pPr>
              <w:tabs>
                <w:tab w:val="left" w:pos="1191"/>
              </w:tabs>
              <w:rPr>
                <w:b/>
                <w:bCs/>
                <w:sz w:val="18"/>
                <w:szCs w:val="18"/>
                <w:lang w:val="en-CA"/>
              </w:rPr>
            </w:pPr>
            <w:r w:rsidRPr="00AB32B1">
              <w:rPr>
                <w:color w:val="0000FF"/>
                <w:sz w:val="18"/>
                <w:szCs w:val="18"/>
                <w:lang w:eastAsia="zh-CN"/>
              </w:rPr>
              <w:t>No update.</w:t>
            </w:r>
          </w:p>
        </w:tc>
      </w:tr>
      <w:tr w:rsidR="00360DF2" w14:paraId="707E3BD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D2" w14:textId="77777777" w:rsidR="00360DF2" w:rsidRDefault="00360DF2">
            <w:pPr>
              <w:snapToGrid w:val="0"/>
              <w:rPr>
                <w:rFonts w:eastAsia="MS Mincho"/>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707E3BD3" w14:textId="77777777" w:rsidR="00360DF2" w:rsidRDefault="00360DF2">
            <w:pPr>
              <w:snapToGrid w:val="0"/>
              <w:rPr>
                <w:rFonts w:eastAsia="宋体"/>
                <w:b/>
                <w:bCs/>
                <w:color w:val="000000" w:themeColor="text1"/>
                <w:sz w:val="18"/>
                <w:szCs w:val="18"/>
                <w:lang w:eastAsia="zh-CN"/>
              </w:rPr>
            </w:pPr>
          </w:p>
        </w:tc>
      </w:tr>
      <w:tr w:rsidR="00360DF2" w14:paraId="707E3BD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D5" w14:textId="77777777" w:rsidR="00360DF2" w:rsidRDefault="00360DF2">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D6" w14:textId="77777777" w:rsidR="00360DF2" w:rsidRDefault="00360DF2">
            <w:pPr>
              <w:tabs>
                <w:tab w:val="left" w:pos="1191"/>
              </w:tabs>
              <w:rPr>
                <w:sz w:val="18"/>
                <w:szCs w:val="18"/>
                <w:lang w:val="en-CA"/>
              </w:rPr>
            </w:pPr>
          </w:p>
        </w:tc>
      </w:tr>
      <w:tr w:rsidR="00360DF2" w14:paraId="707E3BD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D8" w14:textId="77777777" w:rsidR="00360DF2" w:rsidRDefault="00360DF2">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D9" w14:textId="77777777" w:rsidR="00360DF2" w:rsidRDefault="00360DF2">
            <w:pPr>
              <w:tabs>
                <w:tab w:val="left" w:pos="1191"/>
              </w:tabs>
              <w:rPr>
                <w:b/>
                <w:bCs/>
                <w:sz w:val="18"/>
                <w:szCs w:val="18"/>
                <w:lang w:val="en-CA"/>
              </w:rPr>
            </w:pPr>
          </w:p>
        </w:tc>
      </w:tr>
      <w:tr w:rsidR="00360DF2" w14:paraId="707E3BD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DB" w14:textId="77777777" w:rsidR="00360DF2" w:rsidRDefault="00360DF2">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DC" w14:textId="77777777" w:rsidR="00360DF2" w:rsidRDefault="00360DF2">
            <w:pPr>
              <w:tabs>
                <w:tab w:val="left" w:pos="1191"/>
              </w:tabs>
              <w:rPr>
                <w:sz w:val="18"/>
                <w:szCs w:val="18"/>
                <w:lang w:val="en-CA"/>
              </w:rPr>
            </w:pPr>
          </w:p>
        </w:tc>
      </w:tr>
      <w:tr w:rsidR="00360DF2" w14:paraId="707E3BE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DE" w14:textId="77777777" w:rsidR="00360DF2" w:rsidRDefault="00360DF2">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DF" w14:textId="77777777" w:rsidR="00360DF2" w:rsidRDefault="00360DF2">
            <w:pPr>
              <w:tabs>
                <w:tab w:val="left" w:pos="1191"/>
              </w:tabs>
              <w:rPr>
                <w:sz w:val="18"/>
                <w:szCs w:val="18"/>
                <w:lang w:val="en-CA" w:eastAsia="zh-CN"/>
              </w:rPr>
            </w:pPr>
          </w:p>
        </w:tc>
      </w:tr>
      <w:tr w:rsidR="00360DF2" w14:paraId="707E3BE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E1" w14:textId="77777777" w:rsidR="00360DF2" w:rsidRDefault="00360DF2">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E2" w14:textId="77777777" w:rsidR="00360DF2" w:rsidRDefault="00360DF2">
            <w:pPr>
              <w:tabs>
                <w:tab w:val="left" w:pos="1191"/>
              </w:tabs>
              <w:rPr>
                <w:sz w:val="18"/>
                <w:szCs w:val="18"/>
                <w:lang w:val="en-CA" w:eastAsia="zh-CN"/>
              </w:rPr>
            </w:pPr>
          </w:p>
        </w:tc>
      </w:tr>
      <w:tr w:rsidR="00360DF2" w14:paraId="707E3BE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E4" w14:textId="77777777" w:rsidR="00360DF2" w:rsidRDefault="00360DF2">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E5" w14:textId="77777777" w:rsidR="00360DF2" w:rsidRDefault="00360DF2">
            <w:pPr>
              <w:tabs>
                <w:tab w:val="left" w:pos="1191"/>
              </w:tabs>
              <w:rPr>
                <w:b/>
                <w:bCs/>
                <w:sz w:val="18"/>
                <w:szCs w:val="18"/>
                <w:lang w:val="en-CA"/>
              </w:rPr>
            </w:pPr>
          </w:p>
        </w:tc>
      </w:tr>
      <w:tr w:rsidR="00360DF2" w14:paraId="707E3BE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E7" w14:textId="77777777" w:rsidR="00360DF2" w:rsidRDefault="00360DF2">
            <w:pPr>
              <w:snapToGrid w:val="0"/>
              <w:rPr>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E8" w14:textId="77777777" w:rsidR="00360DF2" w:rsidRDefault="00360DF2">
            <w:pPr>
              <w:snapToGrid w:val="0"/>
              <w:rPr>
                <w:b/>
                <w:bCs/>
                <w:sz w:val="18"/>
                <w:szCs w:val="18"/>
                <w:lang w:eastAsia="zh-CN"/>
              </w:rPr>
            </w:pPr>
          </w:p>
        </w:tc>
      </w:tr>
      <w:tr w:rsidR="00360DF2" w14:paraId="707E3BE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EA" w14:textId="77777777" w:rsidR="00360DF2" w:rsidRDefault="00360DF2">
            <w:pPr>
              <w:snapToGrid w:val="0"/>
              <w:rPr>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EB" w14:textId="77777777" w:rsidR="00360DF2" w:rsidRDefault="00360DF2">
            <w:pPr>
              <w:snapToGrid w:val="0"/>
              <w:rPr>
                <w:b/>
                <w:sz w:val="18"/>
                <w:szCs w:val="18"/>
                <w:lang w:eastAsia="zh-CN"/>
              </w:rPr>
            </w:pPr>
          </w:p>
        </w:tc>
      </w:tr>
      <w:tr w:rsidR="00360DF2" w14:paraId="707E3BE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ED" w14:textId="77777777" w:rsidR="00360DF2" w:rsidRDefault="00360DF2">
            <w:pPr>
              <w:snapToGrid w:val="0"/>
              <w:rPr>
                <w:rFonts w:eastAsia="宋体"/>
                <w:color w:val="0000FF"/>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EE" w14:textId="77777777" w:rsidR="00360DF2" w:rsidRDefault="00360DF2">
            <w:pPr>
              <w:snapToGrid w:val="0"/>
              <w:rPr>
                <w:rFonts w:eastAsia="宋体"/>
                <w:bCs/>
                <w:color w:val="0000FF"/>
                <w:sz w:val="18"/>
                <w:szCs w:val="18"/>
                <w:lang w:eastAsia="zh-CN"/>
              </w:rPr>
            </w:pPr>
          </w:p>
        </w:tc>
      </w:tr>
      <w:tr w:rsidR="00360DF2" w14:paraId="707E3BF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F0" w14:textId="77777777" w:rsidR="00360DF2" w:rsidRDefault="00360DF2">
            <w:pPr>
              <w:snapToGrid w:val="0"/>
              <w:rPr>
                <w:rFonts w:eastAsia="宋体"/>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F1" w14:textId="77777777" w:rsidR="00360DF2" w:rsidRDefault="00360DF2">
            <w:pPr>
              <w:snapToGrid w:val="0"/>
              <w:rPr>
                <w:b/>
                <w:sz w:val="18"/>
                <w:szCs w:val="18"/>
                <w:lang w:eastAsia="zh-CN"/>
              </w:rPr>
            </w:pPr>
          </w:p>
        </w:tc>
      </w:tr>
      <w:tr w:rsidR="00360DF2" w14:paraId="707E3BF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F3" w14:textId="77777777" w:rsidR="00360DF2" w:rsidRDefault="00360DF2">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F4" w14:textId="77777777" w:rsidR="00360DF2" w:rsidRDefault="00360DF2">
            <w:pPr>
              <w:tabs>
                <w:tab w:val="left" w:pos="1191"/>
              </w:tabs>
              <w:rPr>
                <w:b/>
                <w:bCs/>
                <w:sz w:val="18"/>
                <w:szCs w:val="18"/>
                <w:lang w:val="en-CA"/>
              </w:rPr>
            </w:pPr>
          </w:p>
        </w:tc>
      </w:tr>
      <w:tr w:rsidR="00360DF2" w14:paraId="707E3BF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F6" w14:textId="77777777" w:rsidR="00360DF2" w:rsidRDefault="00360DF2">
            <w:pPr>
              <w:snapToGrid w:val="0"/>
              <w:rPr>
                <w:rFonts w:eastAsia="宋体"/>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BF7" w14:textId="77777777" w:rsidR="00360DF2" w:rsidRDefault="00360DF2">
            <w:pPr>
              <w:tabs>
                <w:tab w:val="left" w:pos="1191"/>
              </w:tabs>
              <w:rPr>
                <w:rFonts w:eastAsia="宋体"/>
                <w:bCs/>
                <w:sz w:val="18"/>
                <w:szCs w:val="18"/>
                <w:lang w:eastAsia="zh-CN"/>
              </w:rPr>
            </w:pPr>
          </w:p>
        </w:tc>
      </w:tr>
      <w:tr w:rsidR="00360DF2" w14:paraId="707E3BF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F9" w14:textId="77777777" w:rsidR="00360DF2" w:rsidRDefault="00360DF2">
            <w:pPr>
              <w:snapToGrid w:val="0"/>
              <w:rPr>
                <w:rFonts w:eastAsia="MS Mincho"/>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707E3BFA" w14:textId="77777777" w:rsidR="00360DF2" w:rsidRDefault="00360DF2">
            <w:pPr>
              <w:rPr>
                <w:rFonts w:eastAsia="MS Mincho"/>
                <w:b/>
                <w:sz w:val="18"/>
                <w:szCs w:val="18"/>
                <w:lang w:eastAsia="ja-JP"/>
              </w:rPr>
            </w:pPr>
          </w:p>
        </w:tc>
      </w:tr>
      <w:tr w:rsidR="00360DF2" w14:paraId="707E3BF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FC" w14:textId="77777777" w:rsidR="00360DF2" w:rsidRDefault="00360DF2">
            <w:pPr>
              <w:snapToGrid w:val="0"/>
              <w:rPr>
                <w:rFonts w:eastAsia="MS Mincho"/>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707E3BFD" w14:textId="77777777" w:rsidR="00360DF2" w:rsidRDefault="00360DF2">
            <w:pPr>
              <w:rPr>
                <w:rFonts w:eastAsia="MS Mincho"/>
                <w:b/>
                <w:sz w:val="18"/>
                <w:szCs w:val="18"/>
                <w:lang w:val="en-CA" w:eastAsia="ja-JP"/>
              </w:rPr>
            </w:pPr>
          </w:p>
        </w:tc>
      </w:tr>
      <w:tr w:rsidR="00360DF2" w14:paraId="707E3C0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BFF" w14:textId="77777777" w:rsidR="00360DF2" w:rsidRDefault="00360DF2">
            <w:pPr>
              <w:snapToGrid w:val="0"/>
              <w:rPr>
                <w:rFonts w:eastAsia="MS Mincho"/>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707E3C00" w14:textId="77777777" w:rsidR="00360DF2" w:rsidRDefault="00360DF2">
            <w:pPr>
              <w:tabs>
                <w:tab w:val="left" w:pos="1191"/>
              </w:tabs>
              <w:rPr>
                <w:sz w:val="18"/>
                <w:szCs w:val="18"/>
                <w:lang w:val="en-CA"/>
              </w:rPr>
            </w:pPr>
          </w:p>
        </w:tc>
      </w:tr>
      <w:tr w:rsidR="00360DF2" w14:paraId="707E3C0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C02" w14:textId="77777777" w:rsidR="00360DF2" w:rsidRDefault="00360DF2">
            <w:pPr>
              <w:snapToGrid w:val="0"/>
              <w:rPr>
                <w:rFonts w:eastAsia="MS Mincho"/>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707E3C03" w14:textId="77777777" w:rsidR="00360DF2" w:rsidRDefault="00360DF2">
            <w:pPr>
              <w:tabs>
                <w:tab w:val="left" w:pos="1191"/>
              </w:tabs>
              <w:rPr>
                <w:sz w:val="18"/>
                <w:szCs w:val="18"/>
                <w:lang w:val="en-CA"/>
              </w:rPr>
            </w:pPr>
          </w:p>
        </w:tc>
      </w:tr>
    </w:tbl>
    <w:p w14:paraId="707E3C05" w14:textId="77777777" w:rsidR="00360DF2" w:rsidRDefault="00360DF2">
      <w:pPr>
        <w:rPr>
          <w:rFonts w:eastAsia="Batang"/>
          <w:b/>
          <w:bCs/>
          <w:iCs/>
          <w:color w:val="000000" w:themeColor="text1"/>
          <w:sz w:val="20"/>
          <w:szCs w:val="20"/>
          <w:lang w:eastAsia="en-US"/>
        </w:rPr>
      </w:pPr>
    </w:p>
    <w:p w14:paraId="707E3C06" w14:textId="77777777" w:rsidR="00360DF2" w:rsidRDefault="009D7AD0">
      <w:pPr>
        <w:pStyle w:val="Heading2"/>
        <w:rPr>
          <w:sz w:val="24"/>
          <w:szCs w:val="18"/>
        </w:rPr>
      </w:pPr>
      <w:r>
        <w:rPr>
          <w:sz w:val="24"/>
          <w:szCs w:val="18"/>
        </w:rPr>
        <w:t>Issue 3 – UL signaling medium/container</w:t>
      </w:r>
    </w:p>
    <w:p w14:paraId="707E3C07" w14:textId="77777777" w:rsidR="00360DF2" w:rsidRDefault="009D7AD0">
      <w:pPr>
        <w:pStyle w:val="Caption"/>
        <w:spacing w:before="240"/>
        <w:jc w:val="center"/>
      </w:pPr>
      <w:r>
        <w:t>Table 3-1 Summary for Issue 3</w:t>
      </w:r>
    </w:p>
    <w:tbl>
      <w:tblPr>
        <w:tblStyle w:val="TableGrid"/>
        <w:tblW w:w="9962" w:type="dxa"/>
        <w:tblLook w:val="04A0" w:firstRow="1" w:lastRow="0" w:firstColumn="1" w:lastColumn="0" w:noHBand="0" w:noVBand="1"/>
      </w:tblPr>
      <w:tblGrid>
        <w:gridCol w:w="576"/>
        <w:gridCol w:w="1446"/>
        <w:gridCol w:w="7940"/>
      </w:tblGrid>
      <w:tr w:rsidR="00360DF2" w14:paraId="707E3C0B"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C08" w14:textId="77777777" w:rsidR="00360DF2" w:rsidRDefault="009D7AD0">
            <w:pPr>
              <w:snapToGrid w:val="0"/>
              <w:jc w:val="both"/>
              <w:rPr>
                <w:b/>
                <w:sz w:val="18"/>
                <w:szCs w:val="18"/>
                <w:lang w:eastAsia="zh-CN"/>
              </w:rPr>
            </w:pPr>
            <w:r>
              <w:rPr>
                <w:b/>
                <w:sz w:val="18"/>
                <w:szCs w:val="18"/>
                <w:lang w:eastAsia="zh-CN"/>
              </w:rPr>
              <w:t>#</w:t>
            </w: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C09" w14:textId="77777777" w:rsidR="00360DF2" w:rsidRDefault="009D7AD0">
            <w:pPr>
              <w:snapToGrid w:val="0"/>
              <w:jc w:val="both"/>
              <w:rPr>
                <w:b/>
                <w:sz w:val="18"/>
                <w:szCs w:val="18"/>
                <w:lang w:eastAsia="zh-CN"/>
              </w:rPr>
            </w:pPr>
            <w:r>
              <w:rPr>
                <w:b/>
                <w:sz w:val="18"/>
                <w:szCs w:val="18"/>
                <w:lang w:eastAsia="zh-CN"/>
              </w:rPr>
              <w:t>Issue</w:t>
            </w:r>
          </w:p>
        </w:tc>
        <w:tc>
          <w:tcPr>
            <w:tcW w:w="79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C0A" w14:textId="77777777" w:rsidR="00360DF2" w:rsidRDefault="009D7AD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360DF2" w14:paraId="707E3C21"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07E3C0C" w14:textId="77777777" w:rsidR="00360DF2" w:rsidRDefault="009D7AD0">
            <w:pPr>
              <w:snapToGrid w:val="0"/>
              <w:rPr>
                <w:color w:val="000000" w:themeColor="text1"/>
                <w:sz w:val="18"/>
                <w:szCs w:val="18"/>
              </w:rPr>
            </w:pPr>
            <w:r>
              <w:rPr>
                <w:color w:val="000000" w:themeColor="text1"/>
                <w:sz w:val="18"/>
                <w:szCs w:val="18"/>
              </w:rPr>
              <w:t>3.1.1</w:t>
            </w:r>
          </w:p>
        </w:tc>
        <w:tc>
          <w:tcPr>
            <w:tcW w:w="1446" w:type="dxa"/>
            <w:tcBorders>
              <w:top w:val="single" w:sz="4" w:space="0" w:color="auto"/>
              <w:left w:val="single" w:sz="4" w:space="0" w:color="auto"/>
              <w:bottom w:val="single" w:sz="4" w:space="0" w:color="auto"/>
              <w:right w:val="single" w:sz="4" w:space="0" w:color="auto"/>
            </w:tcBorders>
          </w:tcPr>
          <w:p w14:paraId="707E3C0D" w14:textId="77777777" w:rsidR="00360DF2" w:rsidRDefault="009D7AD0">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To confirm WA</w:t>
            </w:r>
          </w:p>
        </w:tc>
        <w:tc>
          <w:tcPr>
            <w:tcW w:w="7940" w:type="dxa"/>
            <w:tcBorders>
              <w:top w:val="single" w:sz="4" w:space="0" w:color="auto"/>
              <w:left w:val="single" w:sz="4" w:space="0" w:color="auto"/>
              <w:bottom w:val="single" w:sz="4" w:space="0" w:color="auto"/>
              <w:right w:val="single" w:sz="4" w:space="0" w:color="auto"/>
            </w:tcBorders>
          </w:tcPr>
          <w:p w14:paraId="707E3C0E" w14:textId="77777777" w:rsidR="00360DF2" w:rsidRDefault="009D7AD0">
            <w:pPr>
              <w:shd w:val="clear" w:color="auto" w:fill="FFFFFF"/>
              <w:snapToGrid w:val="0"/>
              <w:rPr>
                <w:rFonts w:eastAsia="宋体"/>
                <w:b/>
                <w:bCs/>
                <w:color w:val="000000"/>
                <w:sz w:val="18"/>
                <w:szCs w:val="18"/>
              </w:rPr>
            </w:pPr>
            <w:r>
              <w:rPr>
                <w:rFonts w:eastAsia="宋体"/>
                <w:b/>
                <w:bCs/>
                <w:color w:val="000000"/>
                <w:sz w:val="18"/>
                <w:szCs w:val="18"/>
                <w:highlight w:val="darkYellow"/>
              </w:rPr>
              <w:t>[117] Working Assumption</w:t>
            </w:r>
          </w:p>
          <w:p w14:paraId="707E3C0F" w14:textId="77777777" w:rsidR="00360DF2" w:rsidRDefault="009D7AD0">
            <w:pPr>
              <w:shd w:val="clear" w:color="auto" w:fill="FFFFFF"/>
              <w:snapToGrid w:val="0"/>
              <w:rPr>
                <w:sz w:val="18"/>
                <w:szCs w:val="18"/>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w:t>
            </w:r>
          </w:p>
          <w:p w14:paraId="707E3C10" w14:textId="77777777" w:rsidR="00360DF2" w:rsidRDefault="009D7AD0">
            <w:pPr>
              <w:pStyle w:val="ListParagraph"/>
              <w:numPr>
                <w:ilvl w:val="0"/>
                <w:numId w:val="22"/>
              </w:numPr>
              <w:shd w:val="clear" w:color="auto" w:fill="FFFFFF"/>
              <w:snapToGrid w:val="0"/>
              <w:spacing w:after="0" w:line="240" w:lineRule="auto"/>
              <w:rPr>
                <w:color w:val="000000" w:themeColor="text1"/>
                <w:sz w:val="18"/>
                <w:szCs w:val="18"/>
              </w:rPr>
            </w:pPr>
            <w:r>
              <w:rPr>
                <w:color w:val="000000" w:themeColor="text1"/>
                <w:sz w:val="18"/>
                <w:szCs w:val="18"/>
              </w:rPr>
              <w:t>For mode-A, at least support one-bit indication in the first PUCCH channel to request a resource for a second UL channel to carry beam report.</w:t>
            </w:r>
          </w:p>
          <w:p w14:paraId="707E3C11" w14:textId="77777777" w:rsidR="00360DF2" w:rsidRDefault="009D7AD0">
            <w:pPr>
              <w:pStyle w:val="ListParagraph"/>
              <w:numPr>
                <w:ilvl w:val="1"/>
                <w:numId w:val="22"/>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707E3C12" w14:textId="77777777" w:rsidR="00360DF2" w:rsidRDefault="009D7AD0">
            <w:pPr>
              <w:pStyle w:val="ListParagraph"/>
              <w:numPr>
                <w:ilvl w:val="0"/>
                <w:numId w:val="22"/>
              </w:numPr>
              <w:shd w:val="clear" w:color="auto" w:fill="FFFFFF"/>
              <w:snapToGrid w:val="0"/>
              <w:spacing w:after="0" w:line="240" w:lineRule="auto"/>
              <w:rPr>
                <w:color w:val="000000" w:themeColor="text1"/>
                <w:sz w:val="18"/>
                <w:szCs w:val="18"/>
              </w:rPr>
            </w:pPr>
            <w:r>
              <w:rPr>
                <w:color w:val="000000" w:themeColor="text1"/>
                <w:sz w:val="18"/>
                <w:szCs w:val="18"/>
              </w:rPr>
              <w:t>For mode-B, at least support one-bit indication in the first PUCCH channel to notify a second UL channel to carry beam report.</w:t>
            </w:r>
          </w:p>
          <w:p w14:paraId="707E3C13" w14:textId="77777777" w:rsidR="00360DF2" w:rsidRDefault="009D7AD0">
            <w:pPr>
              <w:pStyle w:val="ListParagraph"/>
              <w:numPr>
                <w:ilvl w:val="1"/>
                <w:numId w:val="22"/>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14:paraId="707E3C14" w14:textId="77777777" w:rsidR="00360DF2" w:rsidRDefault="009D7AD0">
            <w:pPr>
              <w:pStyle w:val="ListParagraph"/>
              <w:numPr>
                <w:ilvl w:val="0"/>
                <w:numId w:val="22"/>
              </w:numPr>
              <w:shd w:val="clear" w:color="auto" w:fill="FFFFFF"/>
              <w:snapToGrid w:val="0"/>
              <w:spacing w:after="0" w:line="240" w:lineRule="auto"/>
              <w:rPr>
                <w:color w:val="000000" w:themeColor="text1"/>
                <w:sz w:val="18"/>
                <w:szCs w:val="18"/>
              </w:rPr>
            </w:pPr>
            <w:r>
              <w:rPr>
                <w:color w:val="000000" w:themeColor="text1"/>
                <w:sz w:val="18"/>
                <w:szCs w:val="18"/>
              </w:rPr>
              <w:t>FFS: Whether/how to support multi-bit indication in the first PUCCH for mode-A and mode-B, e.g., when multi-event(s) are approved.</w:t>
            </w:r>
          </w:p>
          <w:p w14:paraId="707E3C15" w14:textId="77777777" w:rsidR="00360DF2" w:rsidRDefault="009D7AD0">
            <w:pPr>
              <w:pStyle w:val="ListParagraph"/>
              <w:numPr>
                <w:ilvl w:val="0"/>
                <w:numId w:val="22"/>
              </w:numPr>
              <w:shd w:val="clear" w:color="auto" w:fill="FFFFFF"/>
              <w:snapToGrid w:val="0"/>
              <w:spacing w:after="0" w:line="240" w:lineRule="auto"/>
              <w:rPr>
                <w:sz w:val="18"/>
                <w:szCs w:val="18"/>
              </w:rPr>
            </w:pPr>
            <w:r>
              <w:rPr>
                <w:sz w:val="18"/>
                <w:szCs w:val="18"/>
              </w:rPr>
              <w:t>FFS: details on the dedicated RRC signaling</w:t>
            </w:r>
          </w:p>
          <w:p w14:paraId="707E3C16" w14:textId="77777777" w:rsidR="00360DF2" w:rsidRDefault="009D7AD0">
            <w:pPr>
              <w:pStyle w:val="ListParagraph"/>
              <w:numPr>
                <w:ilvl w:val="0"/>
                <w:numId w:val="22"/>
              </w:numPr>
              <w:shd w:val="clear" w:color="auto" w:fill="FFFFFF"/>
              <w:snapToGrid w:val="0"/>
              <w:spacing w:after="0" w:line="240" w:lineRule="auto"/>
              <w:rPr>
                <w:sz w:val="18"/>
                <w:szCs w:val="18"/>
              </w:rPr>
            </w:pPr>
            <w:r>
              <w:rPr>
                <w:sz w:val="18"/>
                <w:szCs w:val="18"/>
              </w:rPr>
              <w:t>Above applies at least for the single CC case.</w:t>
            </w:r>
          </w:p>
          <w:p w14:paraId="707E3C17" w14:textId="77777777" w:rsidR="00360DF2" w:rsidRDefault="00360DF2">
            <w:pPr>
              <w:snapToGrid w:val="0"/>
              <w:rPr>
                <w:rFonts w:eastAsia="Times New Roman"/>
                <w:color w:val="000000"/>
                <w:sz w:val="18"/>
                <w:szCs w:val="18"/>
                <w:lang w:eastAsia="zh-CN"/>
              </w:rPr>
            </w:pPr>
          </w:p>
          <w:p w14:paraId="707E3C18" w14:textId="77777777" w:rsidR="00360DF2" w:rsidRDefault="009D7AD0">
            <w:pPr>
              <w:snapToGrid w:val="0"/>
              <w:rPr>
                <w:rFonts w:ascii="Times" w:eastAsia="Batang" w:hAnsi="Times" w:cs="Times"/>
                <w:color w:val="3333FF"/>
                <w:sz w:val="18"/>
                <w:szCs w:val="16"/>
                <w:lang w:val="de-DE" w:eastAsia="en-US"/>
              </w:rPr>
            </w:pPr>
            <w:r>
              <w:rPr>
                <w:rFonts w:ascii="Times" w:eastAsia="Batang" w:hAnsi="Times" w:cs="Times"/>
                <w:b/>
                <w:color w:val="3333FF"/>
                <w:sz w:val="18"/>
                <w:szCs w:val="16"/>
                <w:u w:val="single"/>
                <w:lang w:val="de-DE" w:eastAsia="en-US"/>
              </w:rPr>
              <w:t>FL Note</w:t>
            </w:r>
            <w:r>
              <w:rPr>
                <w:rFonts w:ascii="Times" w:eastAsia="Batang" w:hAnsi="Times" w:cs="Times"/>
                <w:color w:val="3333FF"/>
                <w:sz w:val="18"/>
                <w:szCs w:val="16"/>
                <w:lang w:val="de-DE" w:eastAsia="en-US"/>
              </w:rPr>
              <w:t xml:space="preserve">: </w:t>
            </w:r>
          </w:p>
          <w:p w14:paraId="707E3C19" w14:textId="77777777" w:rsidR="00360DF2" w:rsidRDefault="009D7AD0">
            <w:pPr>
              <w:pStyle w:val="ListParagraph"/>
              <w:numPr>
                <w:ilvl w:val="0"/>
                <w:numId w:val="15"/>
              </w:numPr>
              <w:snapToGrid w:val="0"/>
              <w:spacing w:after="0" w:line="240" w:lineRule="auto"/>
              <w:contextualSpacing/>
              <w:jc w:val="both"/>
              <w:rPr>
                <w:b/>
                <w:color w:val="3333FF"/>
                <w:sz w:val="18"/>
                <w:szCs w:val="20"/>
              </w:rPr>
            </w:pPr>
            <w:r>
              <w:rPr>
                <w:b/>
                <w:color w:val="3333FF"/>
                <w:sz w:val="18"/>
                <w:szCs w:val="20"/>
              </w:rPr>
              <w:t>While considering the related issue of introducing multi-event is stabilized, let’s further check the above WA this meeting.</w:t>
            </w:r>
          </w:p>
          <w:p w14:paraId="707E3C1A" w14:textId="77777777" w:rsidR="00360DF2" w:rsidRDefault="00360DF2">
            <w:pPr>
              <w:snapToGrid w:val="0"/>
              <w:rPr>
                <w:rFonts w:eastAsia="Times New Roman"/>
                <w:color w:val="000000"/>
                <w:sz w:val="18"/>
                <w:szCs w:val="18"/>
                <w:lang w:eastAsia="zh-CN"/>
              </w:rPr>
            </w:pPr>
          </w:p>
          <w:p w14:paraId="707E3C1B" w14:textId="77777777" w:rsidR="00360DF2" w:rsidRDefault="009D7AD0">
            <w:pPr>
              <w:snapToGrid w:val="0"/>
              <w:jc w:val="both"/>
              <w:rPr>
                <w:rFonts w:cs="Times"/>
                <w:b/>
                <w:color w:val="0000FF"/>
                <w:sz w:val="20"/>
                <w:szCs w:val="20"/>
                <w:highlight w:val="yellow"/>
                <w:lang w:eastAsia="zh-CN"/>
              </w:rPr>
            </w:pPr>
            <w:r>
              <w:rPr>
                <w:rFonts w:cs="Times"/>
                <w:b/>
                <w:color w:val="0000FF"/>
                <w:sz w:val="20"/>
                <w:szCs w:val="20"/>
                <w:highlight w:val="yellow"/>
                <w:lang w:eastAsia="zh-CN"/>
              </w:rPr>
              <w:t xml:space="preserve">Q3.1.1: </w:t>
            </w:r>
            <w:r>
              <w:rPr>
                <w:rFonts w:cs="Times"/>
                <w:color w:val="0000FF"/>
                <w:sz w:val="20"/>
                <w:szCs w:val="20"/>
                <w:highlight w:val="yellow"/>
                <w:lang w:eastAsia="zh-CN"/>
              </w:rPr>
              <w:t>Please share your views on whether/how to confirm the above WA:</w:t>
            </w:r>
          </w:p>
          <w:p w14:paraId="707E3C1C" w14:textId="77777777" w:rsidR="00360DF2" w:rsidRDefault="00360DF2">
            <w:pPr>
              <w:snapToGrid w:val="0"/>
              <w:rPr>
                <w:rFonts w:eastAsia="Times New Roman"/>
                <w:color w:val="000000"/>
                <w:sz w:val="18"/>
                <w:szCs w:val="18"/>
                <w:lang w:eastAsia="zh-CN"/>
              </w:rPr>
            </w:pPr>
          </w:p>
          <w:p w14:paraId="707E3C1D" w14:textId="77777777" w:rsidR="00360DF2" w:rsidRDefault="009D7AD0">
            <w:pPr>
              <w:snapToGrid w:val="0"/>
              <w:jc w:val="both"/>
              <w:rPr>
                <w:rFonts w:eastAsia="宋体"/>
                <w:iCs/>
                <w:sz w:val="18"/>
                <w:szCs w:val="20"/>
                <w:lang w:val="en-GB" w:eastAsia="en-US"/>
              </w:rPr>
            </w:pPr>
            <w:r>
              <w:rPr>
                <w:rFonts w:eastAsia="宋体"/>
                <w:iCs/>
                <w:color w:val="000000" w:themeColor="text1"/>
                <w:sz w:val="18"/>
                <w:szCs w:val="20"/>
                <w:u w:val="single"/>
                <w:lang w:val="en-GB" w:eastAsia="en-US"/>
              </w:rPr>
              <w:t>FL Observations</w:t>
            </w:r>
            <w:r>
              <w:rPr>
                <w:rFonts w:eastAsia="宋体"/>
                <w:iCs/>
                <w:color w:val="000000" w:themeColor="text1"/>
                <w:sz w:val="18"/>
                <w:szCs w:val="20"/>
                <w:lang w:val="en-GB" w:eastAsia="en-US"/>
              </w:rPr>
              <w:t xml:space="preserve">: </w:t>
            </w:r>
          </w:p>
          <w:p w14:paraId="707E3C1E" w14:textId="77777777" w:rsidR="00360DF2" w:rsidRDefault="009D7AD0">
            <w:pPr>
              <w:pStyle w:val="ListParagraph"/>
              <w:numPr>
                <w:ilvl w:val="0"/>
                <w:numId w:val="23"/>
              </w:numPr>
              <w:snapToGrid w:val="0"/>
              <w:spacing w:after="0" w:line="240" w:lineRule="auto"/>
              <w:contextualSpacing/>
              <w:jc w:val="both"/>
              <w:rPr>
                <w:sz w:val="18"/>
                <w:szCs w:val="20"/>
                <w:lang w:eastAsia="zh-CN"/>
              </w:rPr>
            </w:pPr>
            <w:r>
              <w:rPr>
                <w:sz w:val="18"/>
                <w:szCs w:val="20"/>
                <w:lang w:eastAsia="zh-CN"/>
              </w:rPr>
              <w:t xml:space="preserve">Confirmed by: Samsung, Nokia, Qualcomm, Ericsson, </w:t>
            </w:r>
            <w:proofErr w:type="spellStart"/>
            <w:r>
              <w:rPr>
                <w:sz w:val="18"/>
                <w:szCs w:val="20"/>
                <w:lang w:eastAsia="zh-CN"/>
              </w:rPr>
              <w:t>Spreadtrum</w:t>
            </w:r>
            <w:proofErr w:type="spellEnd"/>
            <w:r>
              <w:rPr>
                <w:sz w:val="18"/>
                <w:szCs w:val="20"/>
                <w:lang w:eastAsia="zh-CN"/>
              </w:rPr>
              <w:t xml:space="preserve">, Intel, </w:t>
            </w:r>
            <w:proofErr w:type="spellStart"/>
            <w:r>
              <w:rPr>
                <w:sz w:val="18"/>
                <w:szCs w:val="20"/>
                <w:lang w:eastAsia="zh-CN"/>
              </w:rPr>
              <w:t>xiaomi</w:t>
            </w:r>
            <w:proofErr w:type="spellEnd"/>
            <w:r>
              <w:rPr>
                <w:sz w:val="18"/>
                <w:szCs w:val="20"/>
                <w:lang w:eastAsia="zh-CN"/>
              </w:rPr>
              <w:t>, CATT, Lenovo, TCL, RUIJIE NETWORKS,</w:t>
            </w:r>
            <w:r>
              <w:rPr>
                <w:sz w:val="22"/>
              </w:rPr>
              <w:t xml:space="preserve"> </w:t>
            </w:r>
            <w:proofErr w:type="spellStart"/>
            <w:r>
              <w:rPr>
                <w:sz w:val="18"/>
                <w:szCs w:val="20"/>
                <w:lang w:eastAsia="zh-CN"/>
              </w:rPr>
              <w:t>ASUSTeK</w:t>
            </w:r>
            <w:proofErr w:type="spellEnd"/>
            <w:r>
              <w:rPr>
                <w:sz w:val="18"/>
                <w:szCs w:val="20"/>
                <w:lang w:eastAsia="zh-CN"/>
              </w:rPr>
              <w:t xml:space="preserve">, OPPO, ZTE, </w:t>
            </w:r>
            <w:r>
              <w:rPr>
                <w:rFonts w:eastAsia="MS Mincho" w:hint="eastAsia"/>
                <w:sz w:val="18"/>
                <w:szCs w:val="20"/>
                <w:lang w:eastAsia="ja-JP"/>
              </w:rPr>
              <w:t>NTT DOCOMO</w:t>
            </w:r>
            <w:r>
              <w:rPr>
                <w:rFonts w:eastAsia="MS Mincho"/>
                <w:sz w:val="18"/>
                <w:szCs w:val="20"/>
                <w:lang w:eastAsia="ja-JP"/>
              </w:rPr>
              <w:t xml:space="preserve">, </w:t>
            </w:r>
            <w:proofErr w:type="spellStart"/>
            <w:r>
              <w:rPr>
                <w:rFonts w:eastAsia="MS Mincho"/>
                <w:sz w:val="18"/>
                <w:szCs w:val="20"/>
                <w:lang w:eastAsia="ja-JP"/>
              </w:rPr>
              <w:t>Futurewei</w:t>
            </w:r>
            <w:proofErr w:type="spellEnd"/>
            <w:r>
              <w:rPr>
                <w:rFonts w:eastAsia="MS Mincho"/>
                <w:sz w:val="18"/>
                <w:szCs w:val="20"/>
                <w:lang w:eastAsia="ja-JP"/>
              </w:rPr>
              <w:t>, Huawei/</w:t>
            </w:r>
            <w:proofErr w:type="spellStart"/>
            <w:r>
              <w:rPr>
                <w:rFonts w:eastAsia="MS Mincho"/>
                <w:sz w:val="18"/>
                <w:szCs w:val="20"/>
                <w:lang w:eastAsia="ja-JP"/>
              </w:rPr>
              <w:t>HiSi</w:t>
            </w:r>
            <w:proofErr w:type="spellEnd"/>
            <w:r>
              <w:rPr>
                <w:rFonts w:eastAsia="MS Mincho"/>
                <w:sz w:val="18"/>
                <w:szCs w:val="20"/>
                <w:lang w:eastAsia="ja-JP"/>
              </w:rPr>
              <w:t xml:space="preserve">, Sharp, Panasonic, New H3C, </w:t>
            </w:r>
            <w:proofErr w:type="spellStart"/>
            <w:r>
              <w:rPr>
                <w:rFonts w:eastAsia="MS Mincho"/>
                <w:sz w:val="18"/>
                <w:szCs w:val="20"/>
                <w:lang w:eastAsia="ja-JP"/>
              </w:rPr>
              <w:t>Transsion</w:t>
            </w:r>
            <w:proofErr w:type="spellEnd"/>
            <w:r>
              <w:rPr>
                <w:rFonts w:eastAsia="MS Mincho"/>
                <w:sz w:val="18"/>
                <w:szCs w:val="20"/>
                <w:lang w:eastAsia="ja-JP"/>
              </w:rPr>
              <w:t xml:space="preserve">, Apple, ETRI, Sony, </w:t>
            </w:r>
          </w:p>
          <w:p w14:paraId="707E3C1F" w14:textId="77777777" w:rsidR="00360DF2" w:rsidRDefault="009D7AD0">
            <w:pPr>
              <w:pStyle w:val="ListParagraph"/>
              <w:numPr>
                <w:ilvl w:val="0"/>
                <w:numId w:val="23"/>
              </w:numPr>
              <w:snapToGrid w:val="0"/>
              <w:spacing w:after="0" w:line="240" w:lineRule="auto"/>
              <w:contextualSpacing/>
              <w:jc w:val="both"/>
              <w:rPr>
                <w:sz w:val="18"/>
                <w:szCs w:val="20"/>
              </w:rPr>
            </w:pPr>
            <w:r>
              <w:rPr>
                <w:sz w:val="18"/>
                <w:szCs w:val="20"/>
              </w:rPr>
              <w:t>Not confirmed/postponed by: vivo,</w:t>
            </w:r>
            <w:r>
              <w:rPr>
                <w:rFonts w:hint="eastAsia"/>
                <w:sz w:val="18"/>
                <w:szCs w:val="20"/>
                <w:lang w:eastAsia="zh-CN"/>
              </w:rPr>
              <w:t xml:space="preserve"> CMCC</w:t>
            </w:r>
            <w:r>
              <w:rPr>
                <w:sz w:val="18"/>
                <w:szCs w:val="20"/>
                <w:lang w:eastAsia="zh-CN"/>
              </w:rPr>
              <w:t xml:space="preserve">, LG </w:t>
            </w:r>
          </w:p>
          <w:p w14:paraId="707E3C20" w14:textId="77777777" w:rsidR="00360DF2" w:rsidRDefault="00360DF2">
            <w:pPr>
              <w:snapToGrid w:val="0"/>
              <w:contextualSpacing/>
              <w:jc w:val="both"/>
              <w:rPr>
                <w:rFonts w:eastAsia="宋体"/>
                <w:b/>
                <w:bCs/>
                <w:color w:val="000000"/>
                <w:sz w:val="18"/>
                <w:szCs w:val="18"/>
                <w:highlight w:val="darkYellow"/>
              </w:rPr>
            </w:pPr>
          </w:p>
        </w:tc>
      </w:tr>
      <w:tr w:rsidR="00360DF2" w14:paraId="707E3C4D"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07E3C22" w14:textId="77777777" w:rsidR="00360DF2" w:rsidRDefault="009D7AD0">
            <w:pPr>
              <w:snapToGrid w:val="0"/>
              <w:rPr>
                <w:color w:val="000000" w:themeColor="text1"/>
                <w:sz w:val="18"/>
                <w:szCs w:val="18"/>
              </w:rPr>
            </w:pPr>
            <w:r>
              <w:rPr>
                <w:color w:val="000000" w:themeColor="text1"/>
                <w:sz w:val="18"/>
                <w:szCs w:val="18"/>
              </w:rPr>
              <w:lastRenderedPageBreak/>
              <w:t>3.1.2</w:t>
            </w:r>
          </w:p>
        </w:tc>
        <w:tc>
          <w:tcPr>
            <w:tcW w:w="1446" w:type="dxa"/>
            <w:tcBorders>
              <w:top w:val="single" w:sz="4" w:space="0" w:color="auto"/>
              <w:left w:val="single" w:sz="4" w:space="0" w:color="auto"/>
              <w:bottom w:val="single" w:sz="4" w:space="0" w:color="auto"/>
              <w:right w:val="single" w:sz="4" w:space="0" w:color="auto"/>
            </w:tcBorders>
          </w:tcPr>
          <w:p w14:paraId="707E3C23" w14:textId="77777777" w:rsidR="00360DF2" w:rsidRDefault="009D7AD0">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UCI type on first PUCCH</w:t>
            </w:r>
          </w:p>
        </w:tc>
        <w:tc>
          <w:tcPr>
            <w:tcW w:w="7940" w:type="dxa"/>
            <w:tcBorders>
              <w:top w:val="single" w:sz="4" w:space="0" w:color="auto"/>
              <w:left w:val="single" w:sz="4" w:space="0" w:color="auto"/>
              <w:bottom w:val="single" w:sz="4" w:space="0" w:color="auto"/>
              <w:right w:val="single" w:sz="4" w:space="0" w:color="auto"/>
            </w:tcBorders>
          </w:tcPr>
          <w:p w14:paraId="707E3C24" w14:textId="77777777" w:rsidR="00360DF2" w:rsidRDefault="009D7AD0">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707E3C25" w14:textId="77777777" w:rsidR="00360DF2" w:rsidRDefault="009D7AD0">
            <w:pPr>
              <w:shd w:val="clear" w:color="auto" w:fill="FFFFFF"/>
              <w:adjustRightInd w:val="0"/>
              <w:snapToGrid w:val="0"/>
              <w:jc w:val="both"/>
              <w:rPr>
                <w:rFonts w:ascii="Times" w:eastAsia="宋体" w:hAnsi="Times" w:cs="Times"/>
                <w:color w:val="000000"/>
                <w:sz w:val="18"/>
                <w:szCs w:val="18"/>
              </w:rPr>
            </w:pPr>
            <w:r>
              <w:rPr>
                <w:rFonts w:ascii="Times" w:eastAsia="宋体" w:hAnsi="Times" w:cs="Times"/>
                <w:color w:val="000000"/>
                <w:sz w:val="18"/>
                <w:szCs w:val="18"/>
              </w:rPr>
              <w:t>On beam report transmission procedure for UE-initiated/event-driven beam reporting, regarding the dedicated RRC signaling for first PUCCH channel configuration f</w:t>
            </w:r>
            <w:r>
              <w:rPr>
                <w:rFonts w:ascii="Times" w:hAnsi="Times" w:cs="Times"/>
                <w:color w:val="000000"/>
                <w:sz w:val="18"/>
                <w:szCs w:val="18"/>
              </w:rPr>
              <w:t xml:space="preserve">or </w:t>
            </w:r>
            <w:r>
              <w:rPr>
                <w:rFonts w:ascii="Times" w:hAnsi="Times" w:cs="Times"/>
                <w:b/>
                <w:color w:val="000000"/>
                <w:sz w:val="18"/>
                <w:szCs w:val="18"/>
              </w:rPr>
              <w:t>Mode-A</w:t>
            </w:r>
            <w:r>
              <w:rPr>
                <w:rFonts w:ascii="Times" w:hAnsi="Times" w:cs="Times"/>
                <w:color w:val="000000"/>
                <w:sz w:val="18"/>
                <w:szCs w:val="18"/>
              </w:rPr>
              <w:t xml:space="preserve">, down-select one of the following </w:t>
            </w:r>
          </w:p>
          <w:p w14:paraId="707E3C26" w14:textId="77777777" w:rsidR="00360DF2" w:rsidRDefault="009D7AD0">
            <w:pPr>
              <w:pStyle w:val="ListParagraph"/>
              <w:numPr>
                <w:ilvl w:val="0"/>
                <w:numId w:val="18"/>
              </w:numPr>
              <w:shd w:val="clear" w:color="auto" w:fill="FFFFFF"/>
              <w:adjustRightInd w:val="0"/>
              <w:snapToGrid w:val="0"/>
              <w:spacing w:after="0" w:line="240" w:lineRule="auto"/>
              <w:jc w:val="both"/>
              <w:rPr>
                <w:rFonts w:ascii="Times" w:hAnsi="Times" w:cs="Times"/>
                <w:b/>
                <w:bCs/>
                <w:iCs/>
                <w:sz w:val="18"/>
                <w:szCs w:val="18"/>
                <w:u w:val="single"/>
              </w:rPr>
            </w:pPr>
            <w:r>
              <w:rPr>
                <w:rFonts w:ascii="Times" w:hAnsi="Times" w:cs="Times"/>
                <w:color w:val="000000"/>
                <w:sz w:val="18"/>
                <w:szCs w:val="18"/>
              </w:rPr>
              <w:t>Alt-</w:t>
            </w:r>
            <w:r>
              <w:rPr>
                <w:rFonts w:ascii="Times" w:hAnsi="Times" w:cs="Times"/>
                <w:sz w:val="18"/>
                <w:szCs w:val="18"/>
              </w:rPr>
              <w:t xml:space="preserve">1 (dedicated SR for mode-A): Introduce RRC parameter, e.g., </w:t>
            </w:r>
            <w:proofErr w:type="spellStart"/>
            <w:r>
              <w:rPr>
                <w:rFonts w:ascii="Times" w:hAnsi="Times" w:cs="Times"/>
                <w:i/>
                <w:sz w:val="18"/>
                <w:szCs w:val="18"/>
              </w:rPr>
              <w:t>reportResourceRequest</w:t>
            </w:r>
            <w:proofErr w:type="spellEnd"/>
            <w:r>
              <w:rPr>
                <w:rFonts w:ascii="Times" w:hAnsi="Times" w:cs="Times"/>
                <w:i/>
                <w:sz w:val="18"/>
                <w:szCs w:val="18"/>
              </w:rPr>
              <w:t>-UEIBR</w:t>
            </w:r>
            <w:r>
              <w:rPr>
                <w:rFonts w:ascii="Times" w:hAnsi="Times" w:cs="Times"/>
                <w:sz w:val="18"/>
                <w:szCs w:val="18"/>
              </w:rPr>
              <w:t>, corresponding to the one-bit indication in the first PUCCH channel</w:t>
            </w:r>
          </w:p>
          <w:p w14:paraId="707E3C27" w14:textId="77777777" w:rsidR="00360DF2" w:rsidRDefault="009D7AD0">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The RRC parameter is associated with the dedicated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707E3C28" w14:textId="77777777" w:rsidR="00360DF2" w:rsidRDefault="009D7AD0">
            <w:pPr>
              <w:pStyle w:val="ListParagraph"/>
              <w:numPr>
                <w:ilvl w:val="2"/>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Note: The detailed signaling is up to RAN2.</w:t>
            </w:r>
          </w:p>
          <w:p w14:paraId="707E3C29" w14:textId="77777777" w:rsidR="00360DF2" w:rsidRDefault="009D7AD0">
            <w:pPr>
              <w:pStyle w:val="ListParagraph"/>
              <w:numPr>
                <w:ilvl w:val="0"/>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Alt 2 (new UCI type): Introduce RRC parameter, e.g., </w:t>
            </w:r>
            <w:proofErr w:type="spellStart"/>
            <w:r>
              <w:rPr>
                <w:rFonts w:ascii="Times" w:hAnsi="Times" w:cs="Times"/>
                <w:i/>
                <w:sz w:val="18"/>
                <w:szCs w:val="18"/>
              </w:rPr>
              <w:t>f</w:t>
            </w:r>
            <w:r>
              <w:rPr>
                <w:rFonts w:ascii="Times" w:hAnsi="Times" w:cs="Times"/>
                <w:i/>
                <w:iCs/>
                <w:sz w:val="18"/>
                <w:szCs w:val="18"/>
              </w:rPr>
              <w:t>irstPUCCHResourceConfig</w:t>
            </w:r>
            <w:proofErr w:type="spellEnd"/>
            <w:r>
              <w:rPr>
                <w:rFonts w:ascii="Times" w:hAnsi="Times" w:cs="Times"/>
                <w:i/>
                <w:iCs/>
                <w:sz w:val="18"/>
                <w:szCs w:val="18"/>
              </w:rPr>
              <w:t>-</w:t>
            </w:r>
            <w:proofErr w:type="spellStart"/>
            <w:r>
              <w:rPr>
                <w:rFonts w:ascii="Times" w:hAnsi="Times" w:cs="Times"/>
                <w:i/>
                <w:iCs/>
                <w:sz w:val="18"/>
                <w:szCs w:val="18"/>
              </w:rPr>
              <w:t>ModeA</w:t>
            </w:r>
            <w:proofErr w:type="spellEnd"/>
            <w:r>
              <w:rPr>
                <w:rFonts w:ascii="Times" w:hAnsi="Times" w:cs="Times"/>
                <w:i/>
                <w:iCs/>
                <w:sz w:val="18"/>
                <w:szCs w:val="18"/>
              </w:rPr>
              <w:t>-UEIBR</w:t>
            </w:r>
            <w:r>
              <w:rPr>
                <w:rFonts w:ascii="Times" w:hAnsi="Times" w:cs="Times"/>
                <w:sz w:val="18"/>
                <w:szCs w:val="18"/>
              </w:rPr>
              <w:t xml:space="preserve">, for the periodic PUCCH resource </w:t>
            </w:r>
            <w:r>
              <w:rPr>
                <w:rFonts w:ascii="Times" w:hAnsi="Times" w:cs="Times"/>
                <w:sz w:val="18"/>
                <w:szCs w:val="18"/>
                <w:lang w:eastAsia="zh-CN"/>
              </w:rPr>
              <w:t>con</w:t>
            </w:r>
            <w:r>
              <w:rPr>
                <w:rFonts w:ascii="Times" w:hAnsi="Times" w:cs="Times"/>
                <w:sz w:val="18"/>
                <w:szCs w:val="18"/>
              </w:rPr>
              <w:t>figuration.</w:t>
            </w:r>
          </w:p>
          <w:p w14:paraId="707E3C2A" w14:textId="77777777" w:rsidR="00360DF2" w:rsidRDefault="009D7AD0">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Note: The RRC parameter is NOT associated with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707E3C2B" w14:textId="77777777" w:rsidR="00360DF2" w:rsidRDefault="009D7AD0">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FFS: how to encode 1-bit to PUCCH resource</w:t>
            </w:r>
            <w:r>
              <w:rPr>
                <w:rFonts w:ascii="Times" w:hAnsi="Times" w:cs="Times"/>
                <w:sz w:val="18"/>
                <w:szCs w:val="18"/>
                <w:lang w:eastAsia="zh-CN"/>
              </w:rPr>
              <w:t>, e.g., reuse encoding mechanism of positive/negative SR.</w:t>
            </w:r>
          </w:p>
          <w:p w14:paraId="707E3C2C" w14:textId="77777777" w:rsidR="00360DF2" w:rsidRDefault="009D7AD0">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The dedicated RRC parameter at least comprises the following:</w:t>
            </w:r>
          </w:p>
          <w:p w14:paraId="707E3C2D" w14:textId="77777777" w:rsidR="00360DF2" w:rsidRDefault="009D7AD0">
            <w:pPr>
              <w:pStyle w:val="ListParagraph"/>
              <w:numPr>
                <w:ilvl w:val="2"/>
                <w:numId w:val="18"/>
              </w:numPr>
              <w:shd w:val="clear" w:color="auto" w:fill="FFFFFF"/>
              <w:adjustRightInd w:val="0"/>
              <w:snapToGrid w:val="0"/>
              <w:spacing w:after="0" w:line="240" w:lineRule="auto"/>
              <w:jc w:val="both"/>
              <w:rPr>
                <w:rFonts w:ascii="Times" w:hAnsi="Times" w:cs="Times"/>
                <w:i/>
                <w:sz w:val="18"/>
                <w:szCs w:val="18"/>
              </w:rPr>
            </w:pPr>
            <w:proofErr w:type="spellStart"/>
            <w:r>
              <w:rPr>
                <w:rFonts w:ascii="Times" w:hAnsi="Times" w:cs="Times"/>
                <w:i/>
                <w:sz w:val="18"/>
                <w:szCs w:val="18"/>
              </w:rPr>
              <w:t>periodicityAndOffset</w:t>
            </w:r>
            <w:proofErr w:type="spellEnd"/>
          </w:p>
          <w:p w14:paraId="707E3C2E" w14:textId="77777777" w:rsidR="00360DF2" w:rsidRDefault="009D7AD0">
            <w:pPr>
              <w:pStyle w:val="ListParagraph"/>
              <w:numPr>
                <w:ilvl w:val="2"/>
                <w:numId w:val="18"/>
              </w:numPr>
              <w:shd w:val="clear" w:color="auto" w:fill="FFFFFF"/>
              <w:adjustRightInd w:val="0"/>
              <w:snapToGrid w:val="0"/>
              <w:spacing w:after="0" w:line="240" w:lineRule="auto"/>
              <w:jc w:val="both"/>
              <w:rPr>
                <w:rFonts w:ascii="Times" w:hAnsi="Times" w:cs="Times"/>
                <w:i/>
                <w:sz w:val="18"/>
                <w:szCs w:val="18"/>
              </w:rPr>
            </w:pPr>
            <w:r>
              <w:rPr>
                <w:rFonts w:ascii="Times" w:hAnsi="Times" w:cs="Times"/>
                <w:i/>
                <w:sz w:val="18"/>
                <w:szCs w:val="18"/>
              </w:rPr>
              <w:t>PUCCH-</w:t>
            </w:r>
            <w:proofErr w:type="spellStart"/>
            <w:r>
              <w:rPr>
                <w:rFonts w:ascii="Times" w:hAnsi="Times" w:cs="Times"/>
                <w:i/>
                <w:sz w:val="18"/>
                <w:szCs w:val="18"/>
              </w:rPr>
              <w:t>ResourceID</w:t>
            </w:r>
            <w:proofErr w:type="spellEnd"/>
            <w:r>
              <w:rPr>
                <w:rFonts w:ascii="Times" w:hAnsi="Times" w:cs="Times"/>
                <w:i/>
                <w:sz w:val="18"/>
                <w:szCs w:val="18"/>
              </w:rPr>
              <w:t xml:space="preserve"> </w:t>
            </w:r>
          </w:p>
          <w:p w14:paraId="707E3C2F" w14:textId="77777777" w:rsidR="00360DF2" w:rsidRDefault="009D7AD0">
            <w:pPr>
              <w:pStyle w:val="ListParagraph"/>
              <w:numPr>
                <w:ilvl w:val="0"/>
                <w:numId w:val="18"/>
              </w:numPr>
              <w:shd w:val="clear" w:color="auto" w:fill="FFFFFF"/>
              <w:adjustRightInd w:val="0"/>
              <w:snapToGrid w:val="0"/>
              <w:spacing w:after="0" w:line="240" w:lineRule="auto"/>
              <w:jc w:val="both"/>
              <w:rPr>
                <w:rFonts w:ascii="Times" w:hAnsi="Times" w:cs="Times"/>
                <w:color w:val="000000"/>
                <w:sz w:val="18"/>
                <w:szCs w:val="18"/>
              </w:rPr>
            </w:pPr>
            <w:r>
              <w:rPr>
                <w:rFonts w:ascii="Times" w:hAnsi="Times" w:cs="Times"/>
                <w:color w:val="000000"/>
                <w:sz w:val="18"/>
                <w:szCs w:val="18"/>
              </w:rPr>
              <w:t>Above applies at least for the single CC case.</w:t>
            </w:r>
          </w:p>
          <w:p w14:paraId="707E3C30" w14:textId="77777777" w:rsidR="00360DF2" w:rsidRDefault="00360DF2"/>
          <w:p w14:paraId="707E3C31" w14:textId="77777777" w:rsidR="00360DF2" w:rsidRDefault="009D7AD0">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707E3C32" w14:textId="77777777" w:rsidR="00360DF2" w:rsidRDefault="009D7AD0">
            <w:pPr>
              <w:shd w:val="clear" w:color="auto" w:fill="FFFFFF"/>
              <w:adjustRightInd w:val="0"/>
              <w:snapToGrid w:val="0"/>
              <w:jc w:val="both"/>
              <w:rPr>
                <w:rFonts w:ascii="Times" w:eastAsia="宋体" w:hAnsi="Times" w:cs="Times"/>
                <w:color w:val="000000"/>
                <w:sz w:val="18"/>
                <w:szCs w:val="18"/>
              </w:rPr>
            </w:pPr>
            <w:r>
              <w:rPr>
                <w:rFonts w:ascii="Times" w:eastAsia="宋体" w:hAnsi="Times" w:cs="Times"/>
                <w:color w:val="000000"/>
                <w:sz w:val="18"/>
                <w:szCs w:val="18"/>
              </w:rPr>
              <w:t>On beam report transmission procedure for UE-initiated/event-driven beam reporting, regarding the dedicated RRC signaling for first PUCCH channel configuration f</w:t>
            </w:r>
            <w:r>
              <w:rPr>
                <w:rFonts w:ascii="Times" w:hAnsi="Times" w:cs="Times"/>
                <w:color w:val="000000"/>
                <w:sz w:val="18"/>
                <w:szCs w:val="18"/>
              </w:rPr>
              <w:t xml:space="preserve">or </w:t>
            </w:r>
            <w:r>
              <w:rPr>
                <w:rFonts w:ascii="Times" w:hAnsi="Times" w:cs="Times"/>
                <w:b/>
                <w:color w:val="000000"/>
                <w:sz w:val="18"/>
                <w:szCs w:val="18"/>
              </w:rPr>
              <w:t>Mode-B</w:t>
            </w:r>
            <w:r>
              <w:rPr>
                <w:rFonts w:ascii="Times" w:hAnsi="Times" w:cs="Times"/>
                <w:color w:val="000000"/>
                <w:sz w:val="18"/>
                <w:szCs w:val="18"/>
              </w:rPr>
              <w:t xml:space="preserve">, down-select one of the following </w:t>
            </w:r>
          </w:p>
          <w:p w14:paraId="707E3C33" w14:textId="77777777" w:rsidR="00360DF2" w:rsidRDefault="009D7AD0">
            <w:pPr>
              <w:pStyle w:val="ListParagraph"/>
              <w:numPr>
                <w:ilvl w:val="0"/>
                <w:numId w:val="18"/>
              </w:numPr>
              <w:shd w:val="clear" w:color="auto" w:fill="FFFFFF"/>
              <w:adjustRightInd w:val="0"/>
              <w:snapToGrid w:val="0"/>
              <w:spacing w:after="0" w:line="240" w:lineRule="auto"/>
              <w:jc w:val="both"/>
              <w:rPr>
                <w:rFonts w:ascii="Times" w:hAnsi="Times" w:cs="Times"/>
                <w:b/>
                <w:bCs/>
                <w:iCs/>
                <w:sz w:val="18"/>
                <w:szCs w:val="18"/>
                <w:u w:val="single"/>
              </w:rPr>
            </w:pPr>
            <w:r>
              <w:rPr>
                <w:rFonts w:ascii="Times" w:hAnsi="Times" w:cs="Times"/>
                <w:color w:val="000000"/>
                <w:sz w:val="18"/>
                <w:szCs w:val="18"/>
              </w:rPr>
              <w:t xml:space="preserve">Alt </w:t>
            </w:r>
            <w:r>
              <w:rPr>
                <w:rFonts w:ascii="Times" w:hAnsi="Times" w:cs="Times"/>
                <w:sz w:val="18"/>
                <w:szCs w:val="18"/>
              </w:rPr>
              <w:t xml:space="preserve">1 (dedicated SR for mode-B): Introduce RRC parameter, e.g., </w:t>
            </w:r>
            <w:proofErr w:type="spellStart"/>
            <w:r>
              <w:rPr>
                <w:rFonts w:ascii="Times" w:hAnsi="Times" w:cs="Times"/>
                <w:i/>
                <w:iCs/>
                <w:sz w:val="18"/>
                <w:szCs w:val="18"/>
              </w:rPr>
              <w:t>reportNotification</w:t>
            </w:r>
            <w:proofErr w:type="spellEnd"/>
            <w:r>
              <w:rPr>
                <w:rFonts w:ascii="Times" w:hAnsi="Times" w:cs="Times"/>
                <w:i/>
                <w:iCs/>
                <w:sz w:val="18"/>
                <w:szCs w:val="18"/>
              </w:rPr>
              <w:t>-UEIBR</w:t>
            </w:r>
            <w:r>
              <w:rPr>
                <w:rFonts w:ascii="Times" w:hAnsi="Times" w:cs="Times"/>
                <w:sz w:val="18"/>
                <w:szCs w:val="18"/>
              </w:rPr>
              <w:t>, corresponding to the one-bit indication in the first PUCCH channel</w:t>
            </w:r>
          </w:p>
          <w:p w14:paraId="707E3C34" w14:textId="77777777" w:rsidR="00360DF2" w:rsidRDefault="009D7AD0">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The RRC parameter is associated with the dedicated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707E3C35" w14:textId="77777777" w:rsidR="00360DF2" w:rsidRDefault="009D7AD0">
            <w:pPr>
              <w:pStyle w:val="ListParagraph"/>
              <w:numPr>
                <w:ilvl w:val="2"/>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Note: The detailed signaling is up to RAN2.</w:t>
            </w:r>
          </w:p>
          <w:p w14:paraId="707E3C36" w14:textId="77777777" w:rsidR="00360DF2" w:rsidRDefault="009D7AD0">
            <w:pPr>
              <w:pStyle w:val="ListParagraph"/>
              <w:numPr>
                <w:ilvl w:val="0"/>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Alt 2 (new UCI type): Introduce RRC parameter, e.g., </w:t>
            </w:r>
            <w:proofErr w:type="spellStart"/>
            <w:r>
              <w:rPr>
                <w:rFonts w:ascii="Times" w:hAnsi="Times" w:cs="Times"/>
                <w:i/>
                <w:sz w:val="18"/>
                <w:szCs w:val="18"/>
              </w:rPr>
              <w:t>f</w:t>
            </w:r>
            <w:r>
              <w:rPr>
                <w:rFonts w:ascii="Times" w:hAnsi="Times" w:cs="Times"/>
                <w:i/>
                <w:iCs/>
                <w:sz w:val="18"/>
                <w:szCs w:val="18"/>
              </w:rPr>
              <w:t>irstPUCCHResourceConfig</w:t>
            </w:r>
            <w:proofErr w:type="spellEnd"/>
            <w:r>
              <w:rPr>
                <w:rFonts w:ascii="Times" w:hAnsi="Times" w:cs="Times"/>
                <w:i/>
                <w:iCs/>
                <w:sz w:val="18"/>
                <w:szCs w:val="18"/>
              </w:rPr>
              <w:t>-</w:t>
            </w:r>
            <w:proofErr w:type="spellStart"/>
            <w:r>
              <w:rPr>
                <w:rFonts w:ascii="Times" w:hAnsi="Times" w:cs="Times"/>
                <w:i/>
                <w:iCs/>
                <w:sz w:val="18"/>
                <w:szCs w:val="18"/>
              </w:rPr>
              <w:t>ModeB</w:t>
            </w:r>
            <w:proofErr w:type="spellEnd"/>
            <w:r>
              <w:rPr>
                <w:rFonts w:ascii="Times" w:hAnsi="Times" w:cs="Times"/>
                <w:i/>
                <w:iCs/>
                <w:sz w:val="18"/>
                <w:szCs w:val="18"/>
              </w:rPr>
              <w:t>-UEIBR</w:t>
            </w:r>
            <w:r>
              <w:rPr>
                <w:rFonts w:ascii="Times" w:hAnsi="Times" w:cs="Times"/>
                <w:sz w:val="18"/>
                <w:szCs w:val="18"/>
              </w:rPr>
              <w:t xml:space="preserve">, for the periodic PUCCH resource </w:t>
            </w:r>
            <w:r>
              <w:rPr>
                <w:rFonts w:ascii="Times" w:hAnsi="Times" w:cs="Times"/>
                <w:sz w:val="18"/>
                <w:szCs w:val="18"/>
                <w:lang w:eastAsia="zh-CN"/>
              </w:rPr>
              <w:t>con</w:t>
            </w:r>
            <w:r>
              <w:rPr>
                <w:rFonts w:ascii="Times" w:hAnsi="Times" w:cs="Times"/>
                <w:sz w:val="18"/>
                <w:szCs w:val="18"/>
              </w:rPr>
              <w:t>figuration.</w:t>
            </w:r>
          </w:p>
          <w:p w14:paraId="707E3C37" w14:textId="77777777" w:rsidR="00360DF2" w:rsidRDefault="009D7AD0">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 xml:space="preserve">Note: The RRC parameter is NOT associated with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707E3C38" w14:textId="77777777" w:rsidR="00360DF2" w:rsidRDefault="009D7AD0">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FFS: how to encode 1-bit to PUCCH resource</w:t>
            </w:r>
            <w:r>
              <w:rPr>
                <w:rFonts w:ascii="Times" w:hAnsi="Times" w:cs="Times"/>
                <w:sz w:val="18"/>
                <w:szCs w:val="18"/>
                <w:lang w:eastAsia="zh-CN"/>
              </w:rPr>
              <w:t xml:space="preserve">, e.g., reuse encoding mechanism of positive/negative SR. </w:t>
            </w:r>
          </w:p>
          <w:p w14:paraId="707E3C39" w14:textId="77777777" w:rsidR="00360DF2" w:rsidRDefault="009D7AD0">
            <w:pPr>
              <w:pStyle w:val="ListParagraph"/>
              <w:numPr>
                <w:ilvl w:val="1"/>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The dedicated RRC parameter at least comprises the following:</w:t>
            </w:r>
          </w:p>
          <w:p w14:paraId="707E3C3A" w14:textId="77777777" w:rsidR="00360DF2" w:rsidRDefault="009D7AD0">
            <w:pPr>
              <w:pStyle w:val="ListParagraph"/>
              <w:numPr>
                <w:ilvl w:val="2"/>
                <w:numId w:val="18"/>
              </w:numPr>
              <w:shd w:val="clear" w:color="auto" w:fill="FFFFFF"/>
              <w:adjustRightInd w:val="0"/>
              <w:snapToGrid w:val="0"/>
              <w:spacing w:after="0" w:line="240" w:lineRule="auto"/>
              <w:jc w:val="both"/>
              <w:rPr>
                <w:rFonts w:ascii="Times" w:hAnsi="Times" w:cs="Times"/>
                <w:i/>
                <w:sz w:val="18"/>
                <w:szCs w:val="18"/>
              </w:rPr>
            </w:pPr>
            <w:proofErr w:type="spellStart"/>
            <w:r>
              <w:rPr>
                <w:rFonts w:ascii="Times" w:hAnsi="Times" w:cs="Times"/>
                <w:i/>
                <w:sz w:val="18"/>
                <w:szCs w:val="18"/>
              </w:rPr>
              <w:t>periodicityAndOffset</w:t>
            </w:r>
            <w:proofErr w:type="spellEnd"/>
          </w:p>
          <w:p w14:paraId="707E3C3B" w14:textId="77777777" w:rsidR="00360DF2" w:rsidRDefault="009D7AD0">
            <w:pPr>
              <w:pStyle w:val="ListParagraph"/>
              <w:numPr>
                <w:ilvl w:val="2"/>
                <w:numId w:val="18"/>
              </w:numPr>
              <w:shd w:val="clear" w:color="auto" w:fill="FFFFFF"/>
              <w:adjustRightInd w:val="0"/>
              <w:snapToGrid w:val="0"/>
              <w:spacing w:after="0" w:line="240" w:lineRule="auto"/>
              <w:jc w:val="both"/>
              <w:rPr>
                <w:rFonts w:ascii="Times" w:hAnsi="Times" w:cs="Times"/>
                <w:i/>
                <w:sz w:val="18"/>
                <w:szCs w:val="18"/>
              </w:rPr>
            </w:pPr>
            <w:r>
              <w:rPr>
                <w:rFonts w:ascii="Times" w:hAnsi="Times" w:cs="Times"/>
                <w:i/>
                <w:sz w:val="18"/>
                <w:szCs w:val="18"/>
              </w:rPr>
              <w:t>PUCCH-</w:t>
            </w:r>
            <w:proofErr w:type="spellStart"/>
            <w:r>
              <w:rPr>
                <w:rFonts w:ascii="Times" w:hAnsi="Times" w:cs="Times"/>
                <w:i/>
                <w:sz w:val="18"/>
                <w:szCs w:val="18"/>
              </w:rPr>
              <w:t>ResourceID</w:t>
            </w:r>
            <w:proofErr w:type="spellEnd"/>
          </w:p>
          <w:p w14:paraId="707E3C3C" w14:textId="77777777" w:rsidR="00360DF2" w:rsidRDefault="009D7AD0">
            <w:pPr>
              <w:pStyle w:val="ListParagraph"/>
              <w:numPr>
                <w:ilvl w:val="0"/>
                <w:numId w:val="18"/>
              </w:numPr>
              <w:shd w:val="clear" w:color="auto" w:fill="FFFFFF"/>
              <w:adjustRightInd w:val="0"/>
              <w:snapToGrid w:val="0"/>
              <w:spacing w:after="0" w:line="240" w:lineRule="auto"/>
              <w:jc w:val="both"/>
              <w:rPr>
                <w:rFonts w:ascii="Times" w:hAnsi="Times" w:cs="Times"/>
                <w:color w:val="000000"/>
                <w:sz w:val="18"/>
                <w:szCs w:val="18"/>
              </w:rPr>
            </w:pPr>
            <w:r>
              <w:rPr>
                <w:rFonts w:ascii="Times" w:hAnsi="Times" w:cs="Times"/>
                <w:color w:val="000000"/>
                <w:sz w:val="18"/>
                <w:szCs w:val="18"/>
              </w:rPr>
              <w:t>Above is at least applied to a single CC case.</w:t>
            </w:r>
          </w:p>
          <w:p w14:paraId="707E3C3D" w14:textId="77777777" w:rsidR="00360DF2" w:rsidRDefault="00360DF2"/>
          <w:p w14:paraId="707E3C3E" w14:textId="77777777" w:rsidR="00360DF2" w:rsidRDefault="009D7AD0">
            <w:pPr>
              <w:snapToGrid w:val="0"/>
              <w:jc w:val="both"/>
              <w:rPr>
                <w:rFonts w:eastAsia="Batang"/>
                <w:color w:val="000000" w:themeColor="text1"/>
                <w:sz w:val="18"/>
                <w:szCs w:val="18"/>
                <w:u w:val="single"/>
                <w:lang w:eastAsia="en-US"/>
              </w:rPr>
            </w:pPr>
            <w:r>
              <w:rPr>
                <w:rFonts w:eastAsia="Batang"/>
                <w:sz w:val="18"/>
                <w:szCs w:val="18"/>
                <w:u w:val="single"/>
                <w:lang w:val="en-GB" w:eastAsia="en-US"/>
              </w:rPr>
              <w:t>FL Observations</w:t>
            </w:r>
            <w:r>
              <w:rPr>
                <w:rFonts w:eastAsia="Batang"/>
                <w:color w:val="000000" w:themeColor="text1"/>
                <w:sz w:val="18"/>
                <w:szCs w:val="18"/>
                <w:u w:val="single"/>
                <w:lang w:eastAsia="en-US"/>
              </w:rPr>
              <w:t>:</w:t>
            </w:r>
            <w:r>
              <w:rPr>
                <w:rFonts w:eastAsia="Batang"/>
                <w:color w:val="000000" w:themeColor="text1"/>
                <w:sz w:val="18"/>
                <w:szCs w:val="18"/>
                <w:lang w:eastAsia="en-US"/>
              </w:rPr>
              <w:t xml:space="preserve"> Regarding </w:t>
            </w:r>
            <w:r>
              <w:rPr>
                <w:rFonts w:ascii="Times" w:eastAsia="宋体" w:hAnsi="Times" w:cs="Times"/>
                <w:color w:val="000000"/>
                <w:sz w:val="18"/>
                <w:szCs w:val="18"/>
              </w:rPr>
              <w:t>the dedicated RRC signaling for first PUCCH channel configuration</w:t>
            </w:r>
          </w:p>
          <w:p w14:paraId="707E3C3F" w14:textId="77777777" w:rsidR="00360DF2" w:rsidRDefault="009D7AD0">
            <w:pPr>
              <w:pStyle w:val="ListParagraph"/>
              <w:numPr>
                <w:ilvl w:val="0"/>
                <w:numId w:val="16"/>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Mode-A:</w:t>
            </w:r>
          </w:p>
          <w:p w14:paraId="707E3C40" w14:textId="77777777" w:rsidR="00360DF2" w:rsidRDefault="009D7AD0">
            <w:pPr>
              <w:pStyle w:val="ListParagraph"/>
              <w:numPr>
                <w:ilvl w:val="1"/>
                <w:numId w:val="16"/>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Alt-1 (</w:t>
            </w:r>
            <w:r>
              <w:rPr>
                <w:rFonts w:ascii="Times" w:hAnsi="Times" w:cs="Times"/>
                <w:sz w:val="18"/>
                <w:szCs w:val="18"/>
              </w:rPr>
              <w:t>dedicated SR</w:t>
            </w:r>
            <w:r>
              <w:rPr>
                <w:rFonts w:eastAsia="Batang"/>
                <w:color w:val="000000" w:themeColor="text1"/>
                <w:sz w:val="18"/>
                <w:szCs w:val="18"/>
              </w:rPr>
              <w:t xml:space="preserve">): ZTE, E///, Intel, ETRI,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vivo, IDC, Fujitsu, Apple, Lenovo, </w:t>
            </w:r>
            <w:proofErr w:type="spellStart"/>
            <w:r>
              <w:rPr>
                <w:rFonts w:eastAsia="Batang"/>
                <w:color w:val="000000" w:themeColor="text1"/>
                <w:sz w:val="18"/>
                <w:szCs w:val="18"/>
              </w:rPr>
              <w:t>Futurewei</w:t>
            </w:r>
            <w:proofErr w:type="spellEnd"/>
            <w:r>
              <w:rPr>
                <w:rFonts w:eastAsia="Batang"/>
                <w:color w:val="000000" w:themeColor="text1"/>
                <w:sz w:val="18"/>
                <w:szCs w:val="18"/>
              </w:rPr>
              <w:t xml:space="preserve">, Meta, Sharp, </w:t>
            </w:r>
            <w:proofErr w:type="spellStart"/>
            <w:r>
              <w:rPr>
                <w:rFonts w:eastAsia="Batang"/>
                <w:color w:val="000000" w:themeColor="text1"/>
                <w:sz w:val="18"/>
                <w:szCs w:val="18"/>
              </w:rPr>
              <w:t>Spreadtrum</w:t>
            </w:r>
            <w:proofErr w:type="spellEnd"/>
            <w:r>
              <w:rPr>
                <w:rFonts w:eastAsia="Batang"/>
                <w:color w:val="000000" w:themeColor="text1"/>
                <w:sz w:val="18"/>
                <w:szCs w:val="18"/>
              </w:rPr>
              <w:t>, NICT, Huawei/</w:t>
            </w:r>
            <w:proofErr w:type="spellStart"/>
            <w:r>
              <w:rPr>
                <w:rFonts w:eastAsia="Batang"/>
                <w:color w:val="000000" w:themeColor="text1"/>
                <w:sz w:val="18"/>
                <w:szCs w:val="18"/>
              </w:rPr>
              <w:t>HiSi</w:t>
            </w:r>
            <w:proofErr w:type="spellEnd"/>
            <w:r>
              <w:rPr>
                <w:rFonts w:eastAsia="Batang"/>
                <w:color w:val="000000" w:themeColor="text1"/>
                <w:sz w:val="18"/>
                <w:szCs w:val="18"/>
              </w:rPr>
              <w:t xml:space="preserve">, </w:t>
            </w:r>
            <w:proofErr w:type="spellStart"/>
            <w:r>
              <w:rPr>
                <w:rFonts w:eastAsia="Batang"/>
                <w:color w:val="000000" w:themeColor="text1"/>
                <w:sz w:val="18"/>
                <w:szCs w:val="18"/>
              </w:rPr>
              <w:t>Transsion</w:t>
            </w:r>
            <w:proofErr w:type="spellEnd"/>
            <w:r>
              <w:rPr>
                <w:rFonts w:eastAsia="Batang"/>
                <w:color w:val="000000" w:themeColor="text1"/>
                <w:sz w:val="18"/>
                <w:szCs w:val="18"/>
              </w:rPr>
              <w:t xml:space="preserve">, CATT, </w:t>
            </w:r>
            <w:proofErr w:type="spellStart"/>
            <w:r>
              <w:rPr>
                <w:rFonts w:eastAsia="Batang"/>
                <w:color w:val="000000" w:themeColor="text1"/>
                <w:sz w:val="18"/>
                <w:szCs w:val="18"/>
              </w:rPr>
              <w:t>Ruijie</w:t>
            </w:r>
            <w:proofErr w:type="spellEnd"/>
            <w:r>
              <w:rPr>
                <w:rFonts w:eastAsia="Batang"/>
                <w:color w:val="000000" w:themeColor="text1"/>
                <w:sz w:val="18"/>
                <w:szCs w:val="18"/>
              </w:rPr>
              <w:t xml:space="preserve">, </w:t>
            </w:r>
            <w:proofErr w:type="spellStart"/>
            <w:r>
              <w:rPr>
                <w:rFonts w:eastAsia="Batang"/>
                <w:color w:val="000000" w:themeColor="text1"/>
                <w:sz w:val="18"/>
                <w:szCs w:val="18"/>
              </w:rPr>
              <w:t>ASUSTeK</w:t>
            </w:r>
            <w:proofErr w:type="spellEnd"/>
            <w:r>
              <w:rPr>
                <w:rFonts w:eastAsia="Batang"/>
                <w:color w:val="000000" w:themeColor="text1"/>
                <w:sz w:val="18"/>
                <w:szCs w:val="18"/>
              </w:rPr>
              <w:t>,</w:t>
            </w:r>
          </w:p>
          <w:p w14:paraId="707E3C41" w14:textId="77777777" w:rsidR="00360DF2" w:rsidRDefault="009D7AD0">
            <w:pPr>
              <w:pStyle w:val="ListParagraph"/>
              <w:numPr>
                <w:ilvl w:val="1"/>
                <w:numId w:val="16"/>
              </w:numPr>
              <w:snapToGrid w:val="0"/>
              <w:spacing w:after="0"/>
              <w:ind w:hanging="475"/>
              <w:rPr>
                <w:rFonts w:eastAsia="Batang"/>
                <w:color w:val="000000" w:themeColor="text1"/>
                <w:sz w:val="18"/>
                <w:szCs w:val="18"/>
              </w:rPr>
            </w:pPr>
            <w:r>
              <w:rPr>
                <w:rFonts w:eastAsia="Batang"/>
                <w:color w:val="000000" w:themeColor="text1"/>
                <w:sz w:val="18"/>
                <w:szCs w:val="18"/>
              </w:rPr>
              <w:t xml:space="preserve">Alt-2 </w:t>
            </w:r>
            <w:r>
              <w:rPr>
                <w:rFonts w:ascii="Times" w:hAnsi="Times" w:cs="Times"/>
                <w:sz w:val="18"/>
                <w:szCs w:val="18"/>
              </w:rPr>
              <w:t>(new UCI type)</w:t>
            </w:r>
            <w:r>
              <w:rPr>
                <w:rFonts w:eastAsia="Batang"/>
                <w:color w:val="000000" w:themeColor="text1"/>
                <w:sz w:val="18"/>
                <w:szCs w:val="18"/>
              </w:rPr>
              <w:t xml:space="preserve">: Samsung, Qualcomm, NEC, Nokia, Google, </w:t>
            </w:r>
            <w:proofErr w:type="spellStart"/>
            <w:r>
              <w:rPr>
                <w:rFonts w:eastAsia="Batang"/>
                <w:color w:val="000000" w:themeColor="text1"/>
                <w:sz w:val="18"/>
                <w:szCs w:val="18"/>
              </w:rPr>
              <w:t>CEWiT</w:t>
            </w:r>
            <w:proofErr w:type="spellEnd"/>
            <w:r>
              <w:rPr>
                <w:rFonts w:eastAsia="Batang"/>
                <w:color w:val="000000" w:themeColor="text1"/>
                <w:sz w:val="18"/>
                <w:szCs w:val="18"/>
              </w:rPr>
              <w:t>, LG, Panasonic, Sony, NTT DOCOMO, OPPO, TCL, Honor,</w:t>
            </w:r>
            <w:r>
              <w:rPr>
                <w:rFonts w:eastAsiaTheme="minorEastAsia" w:hint="eastAsia"/>
                <w:color w:val="000000" w:themeColor="text1"/>
                <w:sz w:val="18"/>
                <w:szCs w:val="18"/>
                <w:lang w:eastAsia="zh-CN"/>
              </w:rPr>
              <w:t xml:space="preserve"> CMCC</w:t>
            </w:r>
          </w:p>
          <w:p w14:paraId="707E3C42" w14:textId="77777777" w:rsidR="00360DF2" w:rsidRDefault="009D7AD0">
            <w:pPr>
              <w:pStyle w:val="ListParagraph"/>
              <w:numPr>
                <w:ilvl w:val="0"/>
                <w:numId w:val="16"/>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Mode-B:</w:t>
            </w:r>
          </w:p>
          <w:p w14:paraId="707E3C43" w14:textId="77777777" w:rsidR="00360DF2" w:rsidRDefault="009D7AD0">
            <w:pPr>
              <w:pStyle w:val="ListParagraph"/>
              <w:numPr>
                <w:ilvl w:val="1"/>
                <w:numId w:val="16"/>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Alt-1 (</w:t>
            </w:r>
            <w:r>
              <w:rPr>
                <w:rFonts w:ascii="Times" w:hAnsi="Times" w:cs="Times"/>
                <w:sz w:val="18"/>
                <w:szCs w:val="18"/>
              </w:rPr>
              <w:t>dedicated SR)</w:t>
            </w:r>
            <w:r>
              <w:rPr>
                <w:rFonts w:eastAsia="Batang"/>
                <w:color w:val="000000" w:themeColor="text1"/>
                <w:sz w:val="18"/>
                <w:szCs w:val="18"/>
              </w:rPr>
              <w:t xml:space="preserve">: ZTE, Intel, ETRI, vivo, Fujitsu, CATT, </w:t>
            </w:r>
            <w:proofErr w:type="spellStart"/>
            <w:r>
              <w:rPr>
                <w:rFonts w:eastAsia="Batang"/>
                <w:color w:val="000000" w:themeColor="text1"/>
                <w:sz w:val="18"/>
                <w:szCs w:val="18"/>
              </w:rPr>
              <w:t>Futurewei</w:t>
            </w:r>
            <w:proofErr w:type="spellEnd"/>
            <w:r>
              <w:rPr>
                <w:rFonts w:eastAsia="Batang"/>
                <w:color w:val="000000" w:themeColor="text1"/>
                <w:sz w:val="18"/>
                <w:szCs w:val="18"/>
              </w:rPr>
              <w:t xml:space="preserve">, </w:t>
            </w:r>
            <w:proofErr w:type="spellStart"/>
            <w:r>
              <w:rPr>
                <w:rFonts w:eastAsia="Batang"/>
                <w:color w:val="000000" w:themeColor="text1"/>
                <w:sz w:val="18"/>
                <w:szCs w:val="18"/>
              </w:rPr>
              <w:t>Spreadtrum</w:t>
            </w:r>
            <w:proofErr w:type="spellEnd"/>
            <w:r>
              <w:rPr>
                <w:rFonts w:eastAsia="Batang"/>
                <w:color w:val="000000" w:themeColor="text1"/>
                <w:sz w:val="18"/>
                <w:szCs w:val="18"/>
              </w:rPr>
              <w:t xml:space="preserve">, E///, Sharp, </w:t>
            </w:r>
            <w:proofErr w:type="spellStart"/>
            <w:r>
              <w:rPr>
                <w:rFonts w:eastAsia="Batang"/>
                <w:color w:val="000000" w:themeColor="text1"/>
                <w:sz w:val="18"/>
                <w:szCs w:val="18"/>
              </w:rPr>
              <w:t>Ruijie</w:t>
            </w:r>
            <w:proofErr w:type="spellEnd"/>
            <w:r>
              <w:rPr>
                <w:rFonts w:eastAsia="Batang"/>
                <w:color w:val="000000" w:themeColor="text1"/>
                <w:sz w:val="18"/>
                <w:szCs w:val="18"/>
              </w:rPr>
              <w:t xml:space="preserve">,  </w:t>
            </w:r>
          </w:p>
          <w:p w14:paraId="707E3C44" w14:textId="77777777" w:rsidR="00360DF2" w:rsidRDefault="009D7AD0">
            <w:pPr>
              <w:pStyle w:val="ListParagraph"/>
              <w:numPr>
                <w:ilvl w:val="1"/>
                <w:numId w:val="16"/>
              </w:numPr>
              <w:snapToGrid w:val="0"/>
              <w:spacing w:after="0"/>
              <w:ind w:hanging="475"/>
              <w:rPr>
                <w:rFonts w:eastAsia="Batang"/>
                <w:color w:val="000000" w:themeColor="text1"/>
                <w:sz w:val="18"/>
                <w:szCs w:val="18"/>
              </w:rPr>
            </w:pPr>
            <w:r>
              <w:rPr>
                <w:rFonts w:eastAsia="Batang"/>
                <w:color w:val="000000" w:themeColor="text1"/>
                <w:sz w:val="18"/>
                <w:szCs w:val="18"/>
              </w:rPr>
              <w:t xml:space="preserve">Alt-2 </w:t>
            </w:r>
            <w:r>
              <w:rPr>
                <w:rFonts w:ascii="Times" w:hAnsi="Times" w:cs="Times"/>
                <w:sz w:val="18"/>
                <w:szCs w:val="18"/>
              </w:rPr>
              <w:t>(new UCI type)</w:t>
            </w:r>
            <w:r>
              <w:rPr>
                <w:rFonts w:eastAsia="Batang"/>
                <w:color w:val="000000" w:themeColor="text1"/>
                <w:sz w:val="18"/>
                <w:szCs w:val="18"/>
              </w:rPr>
              <w:t xml:space="preserve">: OPPO, Qualcomm,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Samsung, NEC, Nokia, IDC, Apple, Lenovo, Google, Meta, </w:t>
            </w:r>
            <w:proofErr w:type="spellStart"/>
            <w:r>
              <w:rPr>
                <w:rFonts w:eastAsia="Batang"/>
                <w:color w:val="000000" w:themeColor="text1"/>
                <w:sz w:val="18"/>
                <w:szCs w:val="18"/>
              </w:rPr>
              <w:t>CEWiT</w:t>
            </w:r>
            <w:proofErr w:type="spellEnd"/>
            <w:r>
              <w:rPr>
                <w:rFonts w:eastAsia="Batang"/>
                <w:color w:val="000000" w:themeColor="text1"/>
                <w:sz w:val="18"/>
                <w:szCs w:val="18"/>
              </w:rPr>
              <w:t>, LG, NTT DOCOMO, NICT, Huawei/</w:t>
            </w:r>
            <w:proofErr w:type="spellStart"/>
            <w:r>
              <w:rPr>
                <w:rFonts w:eastAsia="Batang"/>
                <w:color w:val="000000" w:themeColor="text1"/>
                <w:sz w:val="18"/>
                <w:szCs w:val="18"/>
              </w:rPr>
              <w:t>HiSi</w:t>
            </w:r>
            <w:proofErr w:type="spellEnd"/>
            <w:r>
              <w:rPr>
                <w:rFonts w:eastAsia="Batang"/>
                <w:color w:val="000000" w:themeColor="text1"/>
                <w:sz w:val="18"/>
                <w:szCs w:val="18"/>
              </w:rPr>
              <w:t xml:space="preserve">, Panasonic, </w:t>
            </w:r>
            <w:proofErr w:type="spellStart"/>
            <w:r>
              <w:rPr>
                <w:rFonts w:eastAsia="Batang"/>
                <w:color w:val="000000" w:themeColor="text1"/>
                <w:sz w:val="18"/>
                <w:szCs w:val="18"/>
              </w:rPr>
              <w:t>Transsion</w:t>
            </w:r>
            <w:proofErr w:type="spellEnd"/>
            <w:r>
              <w:rPr>
                <w:rFonts w:eastAsia="Batang"/>
                <w:color w:val="000000" w:themeColor="text1"/>
                <w:sz w:val="18"/>
                <w:szCs w:val="18"/>
              </w:rPr>
              <w:t xml:space="preserve">, TCL, Sony, CMCC, Honor, </w:t>
            </w:r>
            <w:proofErr w:type="spellStart"/>
            <w:r>
              <w:rPr>
                <w:rFonts w:eastAsia="Batang"/>
                <w:color w:val="000000" w:themeColor="text1"/>
                <w:sz w:val="18"/>
                <w:szCs w:val="18"/>
              </w:rPr>
              <w:t>ASUSTeK</w:t>
            </w:r>
            <w:proofErr w:type="spellEnd"/>
            <w:r>
              <w:rPr>
                <w:rFonts w:eastAsia="Batang"/>
                <w:color w:val="000000" w:themeColor="text1"/>
                <w:sz w:val="18"/>
                <w:szCs w:val="18"/>
              </w:rPr>
              <w:t xml:space="preserve">,    </w:t>
            </w:r>
          </w:p>
          <w:p w14:paraId="707E3C45" w14:textId="77777777" w:rsidR="00360DF2" w:rsidRDefault="009D7AD0">
            <w:pPr>
              <w:pStyle w:val="ListParagraph"/>
              <w:numPr>
                <w:ilvl w:val="0"/>
                <w:numId w:val="16"/>
              </w:numPr>
              <w:snapToGrid w:val="0"/>
              <w:spacing w:after="0" w:line="240" w:lineRule="auto"/>
              <w:ind w:hanging="475"/>
              <w:jc w:val="both"/>
              <w:rPr>
                <w:rFonts w:eastAsia="Batang"/>
                <w:color w:val="000000" w:themeColor="text1"/>
                <w:sz w:val="18"/>
                <w:szCs w:val="18"/>
              </w:rPr>
            </w:pPr>
            <w:r>
              <w:rPr>
                <w:rFonts w:eastAsia="Batang"/>
                <w:color w:val="000000" w:themeColor="text1"/>
                <w:sz w:val="18"/>
                <w:szCs w:val="18"/>
              </w:rPr>
              <w:t xml:space="preserve">Unified solution (i.e., same Alt for both mode-A and mode-B with necessary refinement): ZTE, Ericsson, Samsung, MediaTek, Intel, vivo, Fujitsu, </w:t>
            </w:r>
            <w:proofErr w:type="spellStart"/>
            <w:r>
              <w:rPr>
                <w:rFonts w:eastAsia="Batang"/>
                <w:color w:val="000000" w:themeColor="text1"/>
                <w:sz w:val="18"/>
                <w:szCs w:val="18"/>
              </w:rPr>
              <w:t>Spreadtrum</w:t>
            </w:r>
            <w:proofErr w:type="spellEnd"/>
            <w:r>
              <w:rPr>
                <w:rFonts w:eastAsia="Batang"/>
                <w:color w:val="000000" w:themeColor="text1"/>
                <w:sz w:val="18"/>
                <w:szCs w:val="18"/>
              </w:rPr>
              <w:t xml:space="preserve">, Honor, Qualcomm, NTT DOCOMO, </w:t>
            </w:r>
            <w:proofErr w:type="spellStart"/>
            <w:r>
              <w:rPr>
                <w:rFonts w:eastAsia="Batang" w:hint="eastAsia"/>
                <w:color w:val="000000" w:themeColor="text1"/>
                <w:sz w:val="18"/>
                <w:szCs w:val="18"/>
              </w:rPr>
              <w:t>Fu</w:t>
            </w:r>
            <w:r>
              <w:rPr>
                <w:rFonts w:eastAsia="Batang"/>
                <w:color w:val="000000" w:themeColor="text1"/>
                <w:sz w:val="18"/>
                <w:szCs w:val="18"/>
              </w:rPr>
              <w:t>turewei</w:t>
            </w:r>
            <w:proofErr w:type="spellEnd"/>
            <w:r>
              <w:rPr>
                <w:rFonts w:eastAsia="Batang"/>
                <w:color w:val="000000" w:themeColor="text1"/>
                <w:sz w:val="18"/>
                <w:szCs w:val="18"/>
              </w:rPr>
              <w:t xml:space="preserve">, Nokia, </w:t>
            </w:r>
            <w:r>
              <w:rPr>
                <w:rFonts w:eastAsia="Batang" w:hint="eastAsia"/>
                <w:color w:val="000000" w:themeColor="text1"/>
                <w:sz w:val="18"/>
                <w:szCs w:val="18"/>
              </w:rPr>
              <w:t>OPPO</w:t>
            </w:r>
            <w:r>
              <w:rPr>
                <w:rFonts w:eastAsia="Batang"/>
                <w:color w:val="000000" w:themeColor="text1"/>
                <w:sz w:val="18"/>
                <w:szCs w:val="18"/>
              </w:rPr>
              <w:t xml:space="preserve">, CMCC, CATT, TCL, NEC, LG, </w:t>
            </w:r>
            <w:proofErr w:type="spellStart"/>
            <w:r>
              <w:rPr>
                <w:rFonts w:eastAsia="Batang"/>
                <w:color w:val="000000" w:themeColor="text1"/>
                <w:sz w:val="18"/>
                <w:szCs w:val="18"/>
              </w:rPr>
              <w:t>Ruijie</w:t>
            </w:r>
            <w:proofErr w:type="spellEnd"/>
            <w:r>
              <w:rPr>
                <w:rFonts w:eastAsia="Batang"/>
                <w:color w:val="000000" w:themeColor="text1"/>
                <w:sz w:val="18"/>
                <w:szCs w:val="18"/>
              </w:rPr>
              <w:t xml:space="preserve">, Sony, ETRI, </w:t>
            </w:r>
          </w:p>
          <w:p w14:paraId="707E3C46" w14:textId="77777777" w:rsidR="00360DF2" w:rsidRDefault="00360DF2"/>
          <w:p w14:paraId="707E3C47" w14:textId="77777777" w:rsidR="00360DF2" w:rsidRDefault="009D7AD0">
            <w:pPr>
              <w:snapToGrid w:val="0"/>
              <w:rPr>
                <w:rFonts w:eastAsia="宋体"/>
                <w:b/>
                <w:iCs/>
                <w:color w:val="3333FF"/>
                <w:sz w:val="20"/>
                <w:szCs w:val="20"/>
                <w:lang w:val="en-GB" w:eastAsia="en-US"/>
              </w:rPr>
            </w:pPr>
            <w:r>
              <w:rPr>
                <w:rFonts w:eastAsia="宋体"/>
                <w:b/>
                <w:iCs/>
                <w:color w:val="3333FF"/>
                <w:sz w:val="20"/>
                <w:szCs w:val="20"/>
                <w:u w:val="single"/>
                <w:lang w:val="en-GB" w:eastAsia="en-US"/>
              </w:rPr>
              <w:lastRenderedPageBreak/>
              <w:t>FL Note</w:t>
            </w:r>
            <w:r>
              <w:rPr>
                <w:rFonts w:eastAsia="宋体"/>
                <w:b/>
                <w:iCs/>
                <w:color w:val="3333FF"/>
                <w:sz w:val="20"/>
                <w:szCs w:val="20"/>
                <w:lang w:val="en-GB" w:eastAsia="en-US"/>
              </w:rPr>
              <w:t xml:space="preserve">: </w:t>
            </w:r>
          </w:p>
          <w:p w14:paraId="707E3C48" w14:textId="77777777" w:rsidR="00360DF2" w:rsidRDefault="009D7AD0">
            <w:pPr>
              <w:pStyle w:val="ListParagraph"/>
              <w:numPr>
                <w:ilvl w:val="0"/>
                <w:numId w:val="18"/>
              </w:numPr>
              <w:snapToGrid w:val="0"/>
              <w:spacing w:after="0" w:line="240" w:lineRule="auto"/>
              <w:contextualSpacing/>
              <w:jc w:val="both"/>
              <w:rPr>
                <w:b/>
                <w:color w:val="3333FF"/>
                <w:sz w:val="20"/>
                <w:szCs w:val="20"/>
              </w:rPr>
            </w:pPr>
            <w:r>
              <w:rPr>
                <w:b/>
                <w:color w:val="3333FF"/>
                <w:sz w:val="20"/>
                <w:szCs w:val="20"/>
              </w:rPr>
              <w:t xml:space="preserve">Firstly, per previous offline/online, down-selecting between Alt-1 (dedicated SR) and Alt-2 (new UCI) for dedicated RRC signaling on 1-bit first PUCCH for Mode-A and mode-B may be controversial: </w:t>
            </w:r>
          </w:p>
          <w:p w14:paraId="707E3C49" w14:textId="77777777" w:rsidR="00360DF2" w:rsidRDefault="009D7AD0">
            <w:pPr>
              <w:pStyle w:val="ListParagraph"/>
              <w:numPr>
                <w:ilvl w:val="1"/>
                <w:numId w:val="18"/>
              </w:numPr>
              <w:snapToGrid w:val="0"/>
              <w:spacing w:after="0" w:line="240" w:lineRule="auto"/>
              <w:contextualSpacing/>
              <w:jc w:val="both"/>
              <w:rPr>
                <w:b/>
                <w:color w:val="3333FF"/>
                <w:sz w:val="20"/>
                <w:szCs w:val="20"/>
              </w:rPr>
            </w:pPr>
            <w:r>
              <w:rPr>
                <w:b/>
                <w:color w:val="3333FF"/>
                <w:sz w:val="20"/>
                <w:szCs w:val="20"/>
              </w:rPr>
              <w:t>If being based on rule of going with the majority, Alt-1 (dedicated SR) looks a good choice for mode-A, and Alt-2 (new UCI) for mode-B; meanwhile, a list of companies strongly prefers to have a unified solution for both modes for avoiding duplicated efforts.</w:t>
            </w:r>
          </w:p>
          <w:p w14:paraId="707E3C4A" w14:textId="77777777" w:rsidR="00360DF2" w:rsidRDefault="009D7AD0">
            <w:pPr>
              <w:pStyle w:val="ListParagraph"/>
              <w:numPr>
                <w:ilvl w:val="0"/>
                <w:numId w:val="18"/>
              </w:numPr>
              <w:snapToGrid w:val="0"/>
              <w:spacing w:after="0" w:line="240" w:lineRule="auto"/>
              <w:contextualSpacing/>
              <w:jc w:val="both"/>
              <w:rPr>
                <w:b/>
                <w:color w:val="3333FF"/>
                <w:sz w:val="20"/>
                <w:szCs w:val="20"/>
              </w:rPr>
            </w:pPr>
            <w:r>
              <w:rPr>
                <w:b/>
                <w:color w:val="3333FF"/>
                <w:sz w:val="20"/>
                <w:szCs w:val="20"/>
              </w:rPr>
              <w:t xml:space="preserve">Under these ‘tough’ circumstances, some progress on depicting the details of first-PUCCH transmission mechanism may be beneficial for final down-selection. </w:t>
            </w:r>
          </w:p>
          <w:p w14:paraId="707E3C4B" w14:textId="77777777" w:rsidR="00360DF2" w:rsidRDefault="009D7AD0">
            <w:pPr>
              <w:pStyle w:val="ListParagraph"/>
              <w:numPr>
                <w:ilvl w:val="0"/>
                <w:numId w:val="18"/>
              </w:numPr>
              <w:snapToGrid w:val="0"/>
              <w:spacing w:after="0" w:line="240" w:lineRule="auto"/>
              <w:contextualSpacing/>
              <w:jc w:val="both"/>
              <w:rPr>
                <w:b/>
                <w:color w:val="3333FF"/>
                <w:sz w:val="20"/>
                <w:szCs w:val="20"/>
              </w:rPr>
            </w:pPr>
            <w:r>
              <w:rPr>
                <w:b/>
                <w:color w:val="3333FF"/>
                <w:sz w:val="20"/>
                <w:szCs w:val="20"/>
              </w:rPr>
              <w:t>Based on above analysis, it is recommended companies to focus on the following issue 3.1.3, 3.1.4, and 3.3.2.</w:t>
            </w:r>
          </w:p>
          <w:p w14:paraId="707E3C4C" w14:textId="77777777" w:rsidR="00360DF2" w:rsidRDefault="00360DF2">
            <w:pPr>
              <w:shd w:val="clear" w:color="auto" w:fill="FFFFFF"/>
              <w:adjustRightInd w:val="0"/>
              <w:snapToGrid w:val="0"/>
              <w:jc w:val="both"/>
              <w:rPr>
                <w:b/>
                <w:bCs/>
                <w:color w:val="000000"/>
                <w:sz w:val="18"/>
                <w:szCs w:val="18"/>
                <w:highlight w:val="darkYellow"/>
              </w:rPr>
            </w:pPr>
          </w:p>
        </w:tc>
      </w:tr>
      <w:tr w:rsidR="00360DF2" w14:paraId="707E3C61"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07E3C4E" w14:textId="77777777" w:rsidR="00360DF2" w:rsidRDefault="009D7AD0">
            <w:pPr>
              <w:snapToGrid w:val="0"/>
              <w:rPr>
                <w:color w:val="000000" w:themeColor="text1"/>
                <w:sz w:val="18"/>
                <w:szCs w:val="18"/>
              </w:rPr>
            </w:pPr>
            <w:r>
              <w:rPr>
                <w:color w:val="000000" w:themeColor="text1"/>
                <w:sz w:val="18"/>
                <w:szCs w:val="18"/>
              </w:rPr>
              <w:lastRenderedPageBreak/>
              <w:t>3.1.3</w:t>
            </w:r>
          </w:p>
        </w:tc>
        <w:tc>
          <w:tcPr>
            <w:tcW w:w="1446" w:type="dxa"/>
            <w:tcBorders>
              <w:top w:val="single" w:sz="4" w:space="0" w:color="auto"/>
              <w:left w:val="single" w:sz="4" w:space="0" w:color="auto"/>
              <w:bottom w:val="single" w:sz="4" w:space="0" w:color="auto"/>
              <w:right w:val="single" w:sz="4" w:space="0" w:color="auto"/>
            </w:tcBorders>
          </w:tcPr>
          <w:p w14:paraId="707E3C4F" w14:textId="77777777" w:rsidR="00360DF2" w:rsidRDefault="009D7AD0">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the first PUCCH (re-)transmission</w:t>
            </w:r>
          </w:p>
        </w:tc>
        <w:tc>
          <w:tcPr>
            <w:tcW w:w="7940" w:type="dxa"/>
            <w:tcBorders>
              <w:top w:val="single" w:sz="4" w:space="0" w:color="auto"/>
              <w:left w:val="single" w:sz="4" w:space="0" w:color="auto"/>
              <w:bottom w:val="single" w:sz="4" w:space="0" w:color="auto"/>
              <w:right w:val="single" w:sz="4" w:space="0" w:color="auto"/>
            </w:tcBorders>
          </w:tcPr>
          <w:p w14:paraId="707E3C50" w14:textId="77777777" w:rsidR="00360DF2" w:rsidRDefault="009D7AD0">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707E3C51" w14:textId="77777777" w:rsidR="00360DF2" w:rsidRDefault="009D7AD0">
            <w:pPr>
              <w:adjustRightInd w:val="0"/>
              <w:snapToGrid w:val="0"/>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14:paraId="707E3C52" w14:textId="77777777" w:rsidR="00360DF2" w:rsidRDefault="009D7AD0">
            <w:pPr>
              <w:numPr>
                <w:ilvl w:val="0"/>
                <w:numId w:val="18"/>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UCI multiplexing/dropping/prioritization rule</w:t>
            </w:r>
          </w:p>
          <w:p w14:paraId="707E3C53" w14:textId="77777777" w:rsidR="00360DF2" w:rsidRDefault="009D7AD0">
            <w:pPr>
              <w:pStyle w:val="ListParagraph"/>
              <w:numPr>
                <w:ilvl w:val="0"/>
                <w:numId w:val="18"/>
              </w:numPr>
              <w:shd w:val="clear" w:color="auto" w:fill="FFFFFF"/>
              <w:adjustRightInd w:val="0"/>
              <w:snapToGrid w:val="0"/>
              <w:spacing w:after="0" w:line="240" w:lineRule="auto"/>
              <w:jc w:val="both"/>
              <w:rPr>
                <w:rFonts w:ascii="Times" w:hAnsi="Times" w:cs="Times"/>
                <w:sz w:val="18"/>
                <w:szCs w:val="18"/>
                <w:highlight w:val="yellow"/>
              </w:rPr>
            </w:pPr>
            <w:r>
              <w:rPr>
                <w:rFonts w:ascii="Times" w:hAnsi="Times" w:cs="Times"/>
                <w:sz w:val="18"/>
                <w:szCs w:val="18"/>
                <w:highlight w:val="yellow"/>
              </w:rPr>
              <w:t>Conditions for the transmission of the first PUCCH.</w:t>
            </w:r>
          </w:p>
          <w:p w14:paraId="707E3C54" w14:textId="77777777" w:rsidR="00360DF2" w:rsidRDefault="009D7AD0">
            <w:pPr>
              <w:numPr>
                <w:ilvl w:val="0"/>
                <w:numId w:val="18"/>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707E3C55" w14:textId="77777777" w:rsidR="00360DF2" w:rsidRDefault="009D7AD0">
            <w:pPr>
              <w:numPr>
                <w:ilvl w:val="0"/>
                <w:numId w:val="18"/>
              </w:numPr>
              <w:adjustRightInd w:val="0"/>
              <w:snapToGrid w:val="0"/>
              <w:jc w:val="both"/>
              <w:textAlignment w:val="center"/>
              <w:rPr>
                <w:rFonts w:ascii="Times" w:eastAsia="PMingLiU" w:hAnsi="Times" w:cs="Times"/>
                <w:sz w:val="18"/>
                <w:szCs w:val="18"/>
                <w:highlight w:val="yellow"/>
                <w:lang w:eastAsia="zh-TW"/>
              </w:rPr>
            </w:pPr>
            <w:r>
              <w:rPr>
                <w:rFonts w:ascii="Times" w:eastAsia="PMingLiU" w:hAnsi="Times" w:cs="Times"/>
                <w:sz w:val="18"/>
                <w:szCs w:val="18"/>
                <w:highlight w:val="yellow"/>
                <w:shd w:val="clear" w:color="auto" w:fill="FFFFFF"/>
                <w:lang w:eastAsia="zh-TW"/>
              </w:rPr>
              <w:t>Whether/how to re-transmit the first PUCCH channel.</w:t>
            </w:r>
          </w:p>
          <w:p w14:paraId="707E3C56" w14:textId="77777777" w:rsidR="00360DF2" w:rsidRDefault="009D7AD0">
            <w:pPr>
              <w:numPr>
                <w:ilvl w:val="0"/>
                <w:numId w:val="18"/>
              </w:numPr>
              <w:adjustRightInd w:val="0"/>
              <w:snapToGrid w:val="0"/>
              <w:jc w:val="both"/>
              <w:textAlignment w:val="center"/>
              <w:rPr>
                <w:rFonts w:ascii="Times" w:eastAsia="PMingLiU" w:hAnsi="Times" w:cs="Times"/>
                <w:sz w:val="18"/>
                <w:szCs w:val="18"/>
                <w:highlight w:val="yellow"/>
                <w:shd w:val="clear" w:color="auto" w:fill="FFFFFF"/>
                <w:lang w:eastAsia="zh-TW"/>
              </w:rPr>
            </w:pPr>
            <w:r>
              <w:rPr>
                <w:rFonts w:ascii="Times" w:eastAsia="PMingLiU" w:hAnsi="Times" w:cs="Times"/>
                <w:sz w:val="18"/>
                <w:szCs w:val="18"/>
                <w:highlight w:val="yellow"/>
                <w:shd w:val="clear" w:color="auto" w:fill="FFFFFF"/>
                <w:lang w:eastAsia="zh-TW"/>
              </w:rPr>
              <w:t>Whether/how to apply prohibit-timer or maximum number of (re)transmission(s) for first PUCCH channel.</w:t>
            </w:r>
          </w:p>
          <w:p w14:paraId="707E3C57" w14:textId="77777777" w:rsidR="00360DF2" w:rsidRDefault="00360DF2">
            <w:pPr>
              <w:shd w:val="clear" w:color="auto" w:fill="FFFFFF"/>
              <w:snapToGrid w:val="0"/>
              <w:rPr>
                <w:rFonts w:eastAsia="宋体"/>
                <w:b/>
                <w:bCs/>
                <w:color w:val="000000"/>
                <w:sz w:val="18"/>
                <w:szCs w:val="18"/>
                <w:highlight w:val="darkYellow"/>
              </w:rPr>
            </w:pPr>
          </w:p>
          <w:p w14:paraId="707E3C58" w14:textId="77777777" w:rsidR="00360DF2" w:rsidRDefault="009D7AD0">
            <w:pPr>
              <w:snapToGrid w:val="0"/>
              <w:rPr>
                <w:b/>
                <w:iCs/>
                <w:color w:val="3333FF"/>
                <w:sz w:val="18"/>
                <w:szCs w:val="20"/>
                <w:lang w:val="en-GB"/>
              </w:rPr>
            </w:pPr>
            <w:r>
              <w:rPr>
                <w:rFonts w:eastAsia="宋体"/>
                <w:b/>
                <w:iCs/>
                <w:color w:val="3333FF"/>
                <w:sz w:val="18"/>
                <w:szCs w:val="20"/>
                <w:u w:val="single"/>
                <w:lang w:val="en-GB" w:eastAsia="en-US"/>
              </w:rPr>
              <w:t>FL Note</w:t>
            </w:r>
            <w:r>
              <w:rPr>
                <w:rFonts w:eastAsia="宋体"/>
                <w:b/>
                <w:iCs/>
                <w:color w:val="3333FF"/>
                <w:sz w:val="18"/>
                <w:szCs w:val="20"/>
                <w:lang w:val="en-GB" w:eastAsia="en-US"/>
              </w:rPr>
              <w:t>: Per offline, we have the following update. Please check the following version</w:t>
            </w:r>
            <w:r>
              <w:rPr>
                <w:b/>
                <w:iCs/>
                <w:color w:val="3333FF"/>
                <w:sz w:val="18"/>
                <w:szCs w:val="20"/>
                <w:lang w:val="en-GB"/>
              </w:rPr>
              <w:t xml:space="preserve">. </w:t>
            </w:r>
          </w:p>
          <w:p w14:paraId="707E3C59" w14:textId="77777777" w:rsidR="00360DF2" w:rsidRDefault="00360DF2">
            <w:pPr>
              <w:shd w:val="clear" w:color="auto" w:fill="FFFFFF"/>
              <w:snapToGrid w:val="0"/>
              <w:rPr>
                <w:rFonts w:eastAsia="宋体"/>
                <w:b/>
                <w:bCs/>
                <w:color w:val="000000"/>
                <w:sz w:val="18"/>
                <w:szCs w:val="18"/>
                <w:highlight w:val="darkYellow"/>
                <w:lang w:val="en-GB"/>
              </w:rPr>
            </w:pPr>
          </w:p>
          <w:p w14:paraId="707E3C5A" w14:textId="77777777" w:rsidR="00360DF2" w:rsidRDefault="009D7AD0">
            <w:pPr>
              <w:shd w:val="clear" w:color="auto" w:fill="FFFFFF"/>
              <w:snapToGrid w:val="0"/>
              <w:rPr>
                <w:color w:val="FF0000"/>
                <w:sz w:val="20"/>
                <w:szCs w:val="20"/>
                <w:u w:val="single"/>
              </w:rPr>
            </w:pPr>
            <w:r>
              <w:rPr>
                <w:b/>
                <w:bCs/>
                <w:color w:val="FF0000"/>
                <w:sz w:val="20"/>
                <w:szCs w:val="20"/>
                <w:highlight w:val="yellow"/>
                <w:u w:val="single"/>
              </w:rPr>
              <w:t>Proposal 3.1.3 (first PUCCH transmission):</w:t>
            </w:r>
          </w:p>
          <w:p w14:paraId="707E3C5B" w14:textId="77777777" w:rsidR="00360DF2" w:rsidRDefault="009D7AD0">
            <w:pPr>
              <w:widowControl w:val="0"/>
              <w:shd w:val="clear" w:color="auto" w:fill="FFFFFF"/>
              <w:snapToGrid w:val="0"/>
              <w:spacing w:line="259" w:lineRule="auto"/>
              <w:contextualSpacing/>
              <w:jc w:val="both"/>
              <w:rPr>
                <w:color w:val="FF0000"/>
                <w:sz w:val="20"/>
                <w:szCs w:val="20"/>
              </w:rPr>
            </w:pPr>
            <w:r>
              <w:rPr>
                <w:color w:val="FF0000"/>
                <w:sz w:val="20"/>
                <w:szCs w:val="20"/>
              </w:rPr>
              <w:t xml:space="preserve">On beam report transmission procedure for UE -initiated/event-driven beam reporting for a CSI report configuration, regarding both Mode-A and Mode-B, introduce a prohibit timer </w:t>
            </w:r>
          </w:p>
          <w:p w14:paraId="707E3C5C" w14:textId="77777777" w:rsidR="00360DF2" w:rsidRDefault="009D7AD0">
            <w:pPr>
              <w:pStyle w:val="ListParagraph"/>
              <w:widowControl w:val="0"/>
              <w:numPr>
                <w:ilvl w:val="0"/>
                <w:numId w:val="24"/>
              </w:numPr>
              <w:shd w:val="clear" w:color="auto" w:fill="FFFFFF"/>
              <w:snapToGrid w:val="0"/>
              <w:spacing w:after="0" w:line="259" w:lineRule="auto"/>
              <w:contextualSpacing/>
              <w:jc w:val="both"/>
              <w:rPr>
                <w:color w:val="FF0000"/>
                <w:sz w:val="20"/>
                <w:szCs w:val="20"/>
              </w:rPr>
            </w:pPr>
            <w:r>
              <w:rPr>
                <w:color w:val="FF0000"/>
                <w:sz w:val="20"/>
                <w:szCs w:val="20"/>
              </w:rPr>
              <w:t>For both mode-A and mode-B: In the case that triggering-event associated with the CSI report configuration is determined, if the prohibit timer is NOT running, the UE can transmit first PUCCH;</w:t>
            </w:r>
          </w:p>
          <w:p w14:paraId="707E3C5D" w14:textId="77777777" w:rsidR="00360DF2" w:rsidRDefault="009D7AD0">
            <w:pPr>
              <w:pStyle w:val="ListParagraph"/>
              <w:widowControl w:val="0"/>
              <w:numPr>
                <w:ilvl w:val="1"/>
                <w:numId w:val="24"/>
              </w:numPr>
              <w:shd w:val="clear" w:color="auto" w:fill="FFFFFF"/>
              <w:snapToGrid w:val="0"/>
              <w:spacing w:after="0" w:line="259" w:lineRule="auto"/>
              <w:contextualSpacing/>
              <w:jc w:val="both"/>
              <w:rPr>
                <w:color w:val="FF0000"/>
                <w:sz w:val="20"/>
                <w:szCs w:val="20"/>
              </w:rPr>
            </w:pPr>
            <w:r>
              <w:rPr>
                <w:color w:val="FF0000"/>
                <w:sz w:val="20"/>
                <w:szCs w:val="20"/>
                <w:lang w:eastAsia="zh-CN"/>
              </w:rPr>
              <w:t xml:space="preserve">At </w:t>
            </w:r>
            <w:r>
              <w:rPr>
                <w:color w:val="FF0000"/>
                <w:sz w:val="20"/>
                <w:szCs w:val="20"/>
              </w:rPr>
              <w:t>the first symbol after the end of the PUSCH transmission, the UE starts the prohibit timer</w:t>
            </w:r>
          </w:p>
          <w:p w14:paraId="707E3C5E" w14:textId="77777777" w:rsidR="00360DF2" w:rsidRDefault="009D7AD0">
            <w:pPr>
              <w:shd w:val="clear" w:color="auto" w:fill="FFFFFF"/>
              <w:snapToGrid w:val="0"/>
              <w:rPr>
                <w:color w:val="FF0000"/>
                <w:sz w:val="20"/>
                <w:szCs w:val="20"/>
              </w:rPr>
            </w:pPr>
            <w:r>
              <w:rPr>
                <w:color w:val="FF0000"/>
                <w:sz w:val="20"/>
                <w:szCs w:val="20"/>
              </w:rPr>
              <w:t>Note: If the prohibit timer is running, the first PUCCH is not allowed to be transmitted.</w:t>
            </w:r>
          </w:p>
          <w:p w14:paraId="707E3C5F" w14:textId="77777777" w:rsidR="00360DF2" w:rsidRDefault="00360DF2">
            <w:pPr>
              <w:shd w:val="clear" w:color="auto" w:fill="FFFFFF"/>
              <w:snapToGrid w:val="0"/>
              <w:rPr>
                <w:rFonts w:eastAsia="宋体"/>
                <w:b/>
                <w:bCs/>
                <w:color w:val="000000"/>
                <w:sz w:val="18"/>
                <w:szCs w:val="18"/>
                <w:highlight w:val="darkYellow"/>
              </w:rPr>
            </w:pPr>
          </w:p>
          <w:p w14:paraId="707E3C60" w14:textId="77777777" w:rsidR="00360DF2" w:rsidRDefault="00360DF2">
            <w:pPr>
              <w:shd w:val="clear" w:color="auto" w:fill="FFFFFF"/>
              <w:snapToGrid w:val="0"/>
              <w:rPr>
                <w:rFonts w:eastAsia="宋体"/>
                <w:b/>
                <w:bCs/>
                <w:color w:val="000000"/>
                <w:sz w:val="18"/>
                <w:szCs w:val="18"/>
                <w:highlight w:val="darkYellow"/>
              </w:rPr>
            </w:pPr>
          </w:p>
        </w:tc>
      </w:tr>
      <w:tr w:rsidR="00360DF2" w14:paraId="707E3C7D"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07E3C62" w14:textId="77777777" w:rsidR="00360DF2" w:rsidRDefault="009D7AD0">
            <w:pPr>
              <w:snapToGrid w:val="0"/>
              <w:rPr>
                <w:color w:val="000000" w:themeColor="text1"/>
                <w:sz w:val="18"/>
                <w:szCs w:val="18"/>
              </w:rPr>
            </w:pPr>
            <w:r>
              <w:rPr>
                <w:color w:val="000000" w:themeColor="text1"/>
                <w:sz w:val="18"/>
                <w:szCs w:val="18"/>
              </w:rPr>
              <w:t>3.1.4</w:t>
            </w:r>
          </w:p>
        </w:tc>
        <w:tc>
          <w:tcPr>
            <w:tcW w:w="1446" w:type="dxa"/>
            <w:tcBorders>
              <w:top w:val="single" w:sz="4" w:space="0" w:color="auto"/>
              <w:left w:val="single" w:sz="4" w:space="0" w:color="auto"/>
              <w:bottom w:val="single" w:sz="4" w:space="0" w:color="auto"/>
              <w:right w:val="single" w:sz="4" w:space="0" w:color="auto"/>
            </w:tcBorders>
          </w:tcPr>
          <w:p w14:paraId="707E3C63" w14:textId="77777777" w:rsidR="00360DF2" w:rsidRDefault="009D7AD0">
            <w:pPr>
              <w:contextualSpacing/>
              <w:rPr>
                <w:rFonts w:ascii="Times" w:eastAsia="PMingLiU" w:hAnsi="Times" w:cs="Times"/>
                <w:sz w:val="18"/>
                <w:szCs w:val="18"/>
                <w:shd w:val="clear" w:color="auto" w:fill="FFFFFF"/>
                <w:lang w:eastAsia="zh-TW"/>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UCI multiplexing/</w:t>
            </w:r>
          </w:p>
          <w:p w14:paraId="707E3C64" w14:textId="77777777" w:rsidR="00360DF2" w:rsidRDefault="009D7AD0">
            <w:pPr>
              <w:contextualSpacing/>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dropping/</w:t>
            </w:r>
          </w:p>
          <w:p w14:paraId="707E3C65" w14:textId="77777777" w:rsidR="00360DF2" w:rsidRDefault="009D7AD0">
            <w:pPr>
              <w:contextualSpacing/>
              <w:rPr>
                <w:sz w:val="18"/>
                <w:szCs w:val="18"/>
                <w:lang w:eastAsia="zh-CN"/>
              </w:rPr>
            </w:pPr>
            <w:r>
              <w:rPr>
                <w:rFonts w:ascii="Times" w:eastAsia="PMingLiU" w:hAnsi="Times" w:cs="Times"/>
                <w:sz w:val="18"/>
                <w:szCs w:val="18"/>
                <w:shd w:val="clear" w:color="auto" w:fill="FFFFFF"/>
                <w:lang w:eastAsia="zh-TW"/>
              </w:rPr>
              <w:t>prioritization</w:t>
            </w:r>
          </w:p>
          <w:p w14:paraId="707E3C66" w14:textId="77777777" w:rsidR="00360DF2" w:rsidRDefault="00360DF2">
            <w:pPr>
              <w:contextualSpacing/>
              <w:rPr>
                <w:sz w:val="18"/>
                <w:szCs w:val="18"/>
              </w:rPr>
            </w:pPr>
          </w:p>
          <w:p w14:paraId="707E3C67" w14:textId="77777777" w:rsidR="00360DF2" w:rsidRDefault="00360DF2">
            <w:pPr>
              <w:contextualSpacing/>
              <w:rPr>
                <w:sz w:val="18"/>
                <w:szCs w:val="18"/>
              </w:rPr>
            </w:pPr>
          </w:p>
          <w:p w14:paraId="707E3C68" w14:textId="77777777" w:rsidR="00360DF2" w:rsidRDefault="00360DF2">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707E3C69" w14:textId="77777777" w:rsidR="00360DF2" w:rsidRDefault="009D7AD0">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707E3C6A" w14:textId="77777777" w:rsidR="00360DF2" w:rsidRDefault="009D7AD0">
            <w:pPr>
              <w:adjustRightInd w:val="0"/>
              <w:snapToGrid w:val="0"/>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14:paraId="707E3C6B" w14:textId="77777777" w:rsidR="00360DF2" w:rsidRDefault="009D7AD0">
            <w:pPr>
              <w:numPr>
                <w:ilvl w:val="0"/>
                <w:numId w:val="18"/>
              </w:numPr>
              <w:adjustRightInd w:val="0"/>
              <w:snapToGrid w:val="0"/>
              <w:jc w:val="both"/>
              <w:textAlignment w:val="center"/>
              <w:rPr>
                <w:rFonts w:ascii="Times" w:eastAsia="PMingLiU" w:hAnsi="Times" w:cs="Times"/>
                <w:sz w:val="18"/>
                <w:szCs w:val="18"/>
                <w:highlight w:val="yellow"/>
                <w:lang w:eastAsia="zh-TW"/>
              </w:rPr>
            </w:pPr>
            <w:r>
              <w:rPr>
                <w:rFonts w:ascii="Times" w:eastAsia="PMingLiU" w:hAnsi="Times" w:cs="Times"/>
                <w:sz w:val="18"/>
                <w:szCs w:val="18"/>
                <w:highlight w:val="yellow"/>
                <w:shd w:val="clear" w:color="auto" w:fill="FFFFFF"/>
                <w:lang w:eastAsia="zh-TW"/>
              </w:rPr>
              <w:t>UCI multiplexing/dropping/prioritization rule</w:t>
            </w:r>
          </w:p>
          <w:p w14:paraId="707E3C6C" w14:textId="77777777" w:rsidR="00360DF2" w:rsidRDefault="009D7AD0">
            <w:pPr>
              <w:pStyle w:val="ListParagraph"/>
              <w:numPr>
                <w:ilvl w:val="0"/>
                <w:numId w:val="18"/>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Conditions for the transmission of the first PUCCH.</w:t>
            </w:r>
          </w:p>
          <w:p w14:paraId="707E3C6D" w14:textId="77777777" w:rsidR="00360DF2" w:rsidRDefault="009D7AD0">
            <w:pPr>
              <w:numPr>
                <w:ilvl w:val="0"/>
                <w:numId w:val="18"/>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707E3C6E" w14:textId="77777777" w:rsidR="00360DF2" w:rsidRDefault="009D7AD0">
            <w:pPr>
              <w:numPr>
                <w:ilvl w:val="0"/>
                <w:numId w:val="18"/>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Whether/how to re-transmit the first PUCCH channel.</w:t>
            </w:r>
          </w:p>
          <w:p w14:paraId="707E3C6F" w14:textId="77777777" w:rsidR="00360DF2" w:rsidRDefault="009D7AD0">
            <w:pPr>
              <w:numPr>
                <w:ilvl w:val="0"/>
                <w:numId w:val="18"/>
              </w:numPr>
              <w:adjustRightInd w:val="0"/>
              <w:snapToGrid w:val="0"/>
              <w:jc w:val="both"/>
              <w:textAlignment w:val="center"/>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Whether/how to apply prohibit-timer or maximum number of (re)transmission(s) for first PUCCH channel.</w:t>
            </w:r>
          </w:p>
          <w:p w14:paraId="707E3C70" w14:textId="77777777" w:rsidR="00360DF2" w:rsidRDefault="00360DF2">
            <w:pPr>
              <w:shd w:val="clear" w:color="auto" w:fill="FFFFFF"/>
              <w:snapToGrid w:val="0"/>
              <w:rPr>
                <w:rFonts w:eastAsia="宋体"/>
                <w:b/>
                <w:bCs/>
                <w:color w:val="000000"/>
                <w:sz w:val="18"/>
                <w:szCs w:val="18"/>
                <w:highlight w:val="darkYellow"/>
              </w:rPr>
            </w:pPr>
          </w:p>
          <w:p w14:paraId="707E3C71" w14:textId="77777777" w:rsidR="00360DF2" w:rsidRDefault="009D7AD0">
            <w:pPr>
              <w:snapToGrid w:val="0"/>
              <w:jc w:val="both"/>
              <w:rPr>
                <w:rFonts w:eastAsia="宋体"/>
                <w:b/>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First of all, let’s try to identify critical cases firstly, and per companies’ input, we have the following. Please share your views on that. Then, we can identify a way-forward solution for handling them later.</w:t>
            </w:r>
          </w:p>
          <w:p w14:paraId="707E3C72" w14:textId="77777777" w:rsidR="00360DF2" w:rsidRDefault="00360DF2">
            <w:pPr>
              <w:shd w:val="clear" w:color="auto" w:fill="FFFFFF"/>
              <w:snapToGrid w:val="0"/>
              <w:jc w:val="both"/>
              <w:rPr>
                <w:rFonts w:eastAsia="宋体"/>
                <w:b/>
                <w:bCs/>
                <w:color w:val="000000"/>
                <w:sz w:val="18"/>
                <w:szCs w:val="18"/>
                <w:highlight w:val="darkYellow"/>
                <w:lang w:val="en-GB"/>
              </w:rPr>
            </w:pPr>
          </w:p>
          <w:p w14:paraId="707E3C73" w14:textId="77777777" w:rsidR="00360DF2" w:rsidRDefault="009D7AD0">
            <w:pPr>
              <w:snapToGrid w:val="0"/>
              <w:jc w:val="both"/>
              <w:rPr>
                <w:rFonts w:cs="Times"/>
                <w:color w:val="0000FF"/>
                <w:sz w:val="20"/>
                <w:szCs w:val="20"/>
                <w:highlight w:val="yellow"/>
                <w:lang w:eastAsia="zh-CN"/>
              </w:rPr>
            </w:pPr>
            <w:r>
              <w:rPr>
                <w:rFonts w:cs="Times"/>
                <w:b/>
                <w:color w:val="0000FF"/>
                <w:sz w:val="20"/>
                <w:szCs w:val="20"/>
                <w:highlight w:val="yellow"/>
                <w:lang w:eastAsia="zh-CN"/>
              </w:rPr>
              <w:t xml:space="preserve">Q3.1.4: </w:t>
            </w:r>
            <w:r>
              <w:rPr>
                <w:rFonts w:cs="Times"/>
                <w:color w:val="0000FF"/>
                <w:sz w:val="20"/>
                <w:szCs w:val="20"/>
                <w:highlight w:val="yellow"/>
                <w:lang w:eastAsia="zh-CN"/>
              </w:rPr>
              <w:t>Please share your views on how to handle the following case via UCI multiplexing, dropping or prioritization:</w:t>
            </w:r>
          </w:p>
          <w:p w14:paraId="707E3C74" w14:textId="77777777" w:rsidR="00360DF2" w:rsidRDefault="009D7AD0">
            <w:pPr>
              <w:pStyle w:val="ListParagraph"/>
              <w:numPr>
                <w:ilvl w:val="0"/>
                <w:numId w:val="18"/>
              </w:numPr>
              <w:snapToGrid w:val="0"/>
              <w:spacing w:after="0" w:line="257" w:lineRule="auto"/>
              <w:ind w:left="950" w:hanging="475"/>
              <w:jc w:val="both"/>
              <w:rPr>
                <w:rFonts w:cs="Times"/>
                <w:color w:val="0000FF"/>
                <w:sz w:val="20"/>
                <w:szCs w:val="20"/>
                <w:highlight w:val="yellow"/>
                <w:lang w:eastAsia="zh-CN"/>
              </w:rPr>
            </w:pPr>
            <w:r>
              <w:rPr>
                <w:rFonts w:cs="Times"/>
                <w:color w:val="0000FF"/>
                <w:sz w:val="20"/>
                <w:szCs w:val="20"/>
                <w:highlight w:val="yellow"/>
                <w:lang w:eastAsia="zh-CN"/>
              </w:rPr>
              <w:t xml:space="preserve">Case-1: The 1-bit first PUCCH is collided/overlapped with a PUCCH carrying normal SR and LLR.  </w:t>
            </w:r>
          </w:p>
          <w:p w14:paraId="707E3C75" w14:textId="77777777" w:rsidR="00360DF2" w:rsidRDefault="009D7AD0">
            <w:pPr>
              <w:pStyle w:val="ListParagraph"/>
              <w:numPr>
                <w:ilvl w:val="0"/>
                <w:numId w:val="18"/>
              </w:numPr>
              <w:snapToGrid w:val="0"/>
              <w:jc w:val="both"/>
              <w:rPr>
                <w:rFonts w:cs="Times"/>
                <w:color w:val="0000FF"/>
                <w:sz w:val="20"/>
                <w:szCs w:val="20"/>
                <w:highlight w:val="yellow"/>
                <w:lang w:eastAsia="zh-CN"/>
              </w:rPr>
            </w:pPr>
            <w:r>
              <w:rPr>
                <w:rFonts w:cs="Times"/>
                <w:color w:val="0000FF"/>
                <w:sz w:val="20"/>
                <w:szCs w:val="20"/>
                <w:highlight w:val="yellow"/>
                <w:lang w:eastAsia="zh-CN"/>
              </w:rPr>
              <w:t>Case-2: The 1-bit first PUCCH is collided/overlapped with a PUSCH.</w:t>
            </w:r>
          </w:p>
          <w:p w14:paraId="707E3C76" w14:textId="77777777" w:rsidR="00360DF2" w:rsidRDefault="00360DF2">
            <w:pPr>
              <w:shd w:val="clear" w:color="auto" w:fill="FFFFFF"/>
              <w:snapToGrid w:val="0"/>
              <w:rPr>
                <w:rFonts w:eastAsia="宋体"/>
                <w:b/>
                <w:bCs/>
                <w:color w:val="000000"/>
                <w:sz w:val="18"/>
                <w:szCs w:val="18"/>
                <w:highlight w:val="darkYellow"/>
              </w:rPr>
            </w:pPr>
          </w:p>
          <w:p w14:paraId="707E3C77" w14:textId="77777777" w:rsidR="00360DF2" w:rsidRDefault="009D7AD0">
            <w:pPr>
              <w:shd w:val="clear" w:color="auto" w:fill="FFFFFF"/>
              <w:snapToGrid w:val="0"/>
              <w:rPr>
                <w:rFonts w:ascii="Times" w:eastAsia="PMingLiU" w:hAnsi="Times" w:cs="Times"/>
                <w:sz w:val="20"/>
                <w:szCs w:val="18"/>
                <w:shd w:val="clear" w:color="auto" w:fill="FFFFFF"/>
                <w:lang w:eastAsia="zh-TW"/>
              </w:rPr>
            </w:pPr>
            <w:r>
              <w:rPr>
                <w:rFonts w:hint="eastAsia"/>
                <w:b/>
                <w:bCs/>
                <w:sz w:val="20"/>
                <w:szCs w:val="20"/>
                <w:highlight w:val="yellow"/>
                <w:u w:val="single"/>
              </w:rPr>
              <w:lastRenderedPageBreak/>
              <w:t xml:space="preserve">Proposal </w:t>
            </w:r>
            <w:r>
              <w:rPr>
                <w:b/>
                <w:bCs/>
                <w:sz w:val="20"/>
                <w:szCs w:val="20"/>
                <w:highlight w:val="yellow"/>
                <w:u w:val="single"/>
              </w:rPr>
              <w:t xml:space="preserve">3.1.4: </w:t>
            </w:r>
            <w:r>
              <w:rPr>
                <w:rFonts w:ascii="Times" w:eastAsia="PMingLiU" w:hAnsi="Times" w:cs="Times"/>
                <w:sz w:val="20"/>
                <w:szCs w:val="18"/>
                <w:shd w:val="clear" w:color="auto" w:fill="FFFFFF"/>
                <w:lang w:eastAsia="zh-TW"/>
              </w:rPr>
              <w:t xml:space="preserve">On beam report transmission procedure for UE-initiated/event-driven beam reporting, regarding </w:t>
            </w:r>
            <w:r>
              <w:rPr>
                <w:rFonts w:ascii="Times" w:eastAsia="PMingLiU" w:hAnsi="Times" w:cs="Times"/>
                <w:b/>
                <w:bCs/>
                <w:sz w:val="20"/>
                <w:szCs w:val="18"/>
                <w:shd w:val="clear" w:color="auto" w:fill="FFFFFF"/>
                <w:lang w:eastAsia="zh-TW"/>
              </w:rPr>
              <w:t>Mode-A and Mode-B</w:t>
            </w:r>
            <w:r>
              <w:rPr>
                <w:rFonts w:ascii="Times" w:eastAsia="PMingLiU" w:hAnsi="Times" w:cs="Times"/>
                <w:sz w:val="20"/>
                <w:szCs w:val="18"/>
                <w:shd w:val="clear" w:color="auto" w:fill="FFFFFF"/>
                <w:lang w:eastAsia="zh-TW"/>
              </w:rPr>
              <w:t>, the 1-bit first PUCCH transmission reuse the same encoding mechanism of positive/negative SR, and reuse the same UCI multiplexing, dropping or prioritization as SR, except that the following cases may be further studied:</w:t>
            </w:r>
          </w:p>
          <w:p w14:paraId="707E3C78" w14:textId="77777777" w:rsidR="00360DF2" w:rsidRDefault="009D7AD0">
            <w:pPr>
              <w:pStyle w:val="ListParagraph"/>
              <w:numPr>
                <w:ilvl w:val="0"/>
                <w:numId w:val="18"/>
              </w:numPr>
              <w:snapToGrid w:val="0"/>
              <w:spacing w:after="0" w:line="257" w:lineRule="auto"/>
              <w:ind w:left="950" w:hanging="475"/>
              <w:jc w:val="both"/>
              <w:rPr>
                <w:rFonts w:cs="Times"/>
                <w:sz w:val="20"/>
                <w:szCs w:val="20"/>
                <w:lang w:eastAsia="zh-CN"/>
              </w:rPr>
            </w:pPr>
            <w:r>
              <w:rPr>
                <w:rFonts w:cs="Times"/>
                <w:sz w:val="20"/>
                <w:szCs w:val="20"/>
                <w:lang w:eastAsia="zh-CN"/>
              </w:rPr>
              <w:t xml:space="preserve">Case-1: The 1-bit first PUCCH is collided/overlapped with a PUCCH carrying normal SR and LLR </w:t>
            </w:r>
          </w:p>
          <w:p w14:paraId="707E3C79" w14:textId="77777777" w:rsidR="00360DF2" w:rsidRDefault="009D7AD0">
            <w:pPr>
              <w:pStyle w:val="ListParagraph"/>
              <w:numPr>
                <w:ilvl w:val="0"/>
                <w:numId w:val="18"/>
              </w:numPr>
              <w:adjustRightInd w:val="0"/>
              <w:snapToGrid w:val="0"/>
              <w:spacing w:after="0" w:line="257" w:lineRule="auto"/>
              <w:ind w:left="950" w:hanging="475"/>
              <w:jc w:val="both"/>
              <w:rPr>
                <w:rFonts w:cs="Times"/>
                <w:sz w:val="20"/>
                <w:szCs w:val="20"/>
                <w:lang w:eastAsia="zh-CN"/>
              </w:rPr>
            </w:pPr>
            <w:r>
              <w:rPr>
                <w:rFonts w:cs="Times"/>
                <w:sz w:val="20"/>
                <w:szCs w:val="20"/>
                <w:lang w:eastAsia="zh-CN"/>
              </w:rPr>
              <w:t>Case-2: The 1-bit first PUCCH is collided/overlapped with a PUSCH</w:t>
            </w:r>
          </w:p>
          <w:p w14:paraId="707E3C7A" w14:textId="77777777" w:rsidR="00360DF2" w:rsidRDefault="009D7AD0">
            <w:pPr>
              <w:pStyle w:val="ListParagraph"/>
              <w:numPr>
                <w:ilvl w:val="0"/>
                <w:numId w:val="18"/>
              </w:numPr>
              <w:adjustRightInd w:val="0"/>
              <w:snapToGrid w:val="0"/>
              <w:spacing w:after="0" w:line="257" w:lineRule="auto"/>
              <w:ind w:left="950" w:hanging="475"/>
              <w:jc w:val="both"/>
              <w:rPr>
                <w:rFonts w:cs="Times"/>
                <w:sz w:val="20"/>
                <w:szCs w:val="20"/>
                <w:lang w:eastAsia="zh-CN"/>
              </w:rPr>
            </w:pPr>
            <w:r>
              <w:rPr>
                <w:rFonts w:cs="Times"/>
                <w:sz w:val="20"/>
                <w:szCs w:val="20"/>
                <w:lang w:eastAsia="zh-CN"/>
              </w:rPr>
              <w:t xml:space="preserve">Case-3: The 1-bit first PUCCH(s) corresponding to different CSI </w:t>
            </w:r>
            <w:r>
              <w:rPr>
                <w:rFonts w:ascii="Times" w:eastAsia="PMingLiU" w:hAnsi="Times" w:cs="Times"/>
                <w:sz w:val="20"/>
                <w:szCs w:val="18"/>
                <w:shd w:val="clear" w:color="auto" w:fill="FFFFFF"/>
                <w:lang w:eastAsia="zh-TW"/>
              </w:rPr>
              <w:t xml:space="preserve">configuration for UE-initiated/event-driven beam reporting </w:t>
            </w:r>
            <w:proofErr w:type="gramStart"/>
            <w:r>
              <w:rPr>
                <w:rFonts w:ascii="Times" w:eastAsia="PMingLiU" w:hAnsi="Times" w:cs="Times"/>
                <w:sz w:val="20"/>
                <w:szCs w:val="18"/>
                <w:shd w:val="clear" w:color="auto" w:fill="FFFFFF"/>
                <w:lang w:eastAsia="zh-TW"/>
              </w:rPr>
              <w:t>are</w:t>
            </w:r>
            <w:proofErr w:type="gramEnd"/>
            <w:r>
              <w:rPr>
                <w:rFonts w:cs="Times"/>
                <w:sz w:val="20"/>
                <w:szCs w:val="20"/>
                <w:lang w:eastAsia="zh-CN"/>
              </w:rPr>
              <w:t xml:space="preserve"> collided.</w:t>
            </w:r>
          </w:p>
          <w:p w14:paraId="707E3C7B" w14:textId="77777777" w:rsidR="00360DF2" w:rsidRDefault="00360DF2">
            <w:pPr>
              <w:shd w:val="clear" w:color="auto" w:fill="FFFFFF"/>
              <w:snapToGrid w:val="0"/>
              <w:rPr>
                <w:rFonts w:eastAsia="宋体"/>
                <w:b/>
                <w:bCs/>
                <w:color w:val="000000"/>
                <w:sz w:val="18"/>
                <w:szCs w:val="18"/>
                <w:highlight w:val="darkYellow"/>
              </w:rPr>
            </w:pPr>
          </w:p>
          <w:p w14:paraId="707E3C7C" w14:textId="77777777" w:rsidR="00360DF2" w:rsidRDefault="00360DF2">
            <w:pPr>
              <w:shd w:val="clear" w:color="auto" w:fill="FFFFFF"/>
              <w:snapToGrid w:val="0"/>
              <w:rPr>
                <w:rFonts w:eastAsia="宋体"/>
                <w:b/>
                <w:bCs/>
                <w:color w:val="000000"/>
                <w:sz w:val="18"/>
                <w:szCs w:val="18"/>
                <w:highlight w:val="darkYellow"/>
              </w:rPr>
            </w:pPr>
          </w:p>
        </w:tc>
      </w:tr>
      <w:tr w:rsidR="00360DF2" w14:paraId="707E3C8D"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07E3C7E" w14:textId="77777777" w:rsidR="00360DF2" w:rsidRDefault="009D7AD0">
            <w:pPr>
              <w:snapToGrid w:val="0"/>
              <w:rPr>
                <w:color w:val="000000" w:themeColor="text1"/>
                <w:sz w:val="18"/>
                <w:szCs w:val="18"/>
              </w:rPr>
            </w:pPr>
            <w:r>
              <w:rPr>
                <w:color w:val="000000" w:themeColor="text1"/>
                <w:sz w:val="18"/>
                <w:szCs w:val="18"/>
              </w:rPr>
              <w:lastRenderedPageBreak/>
              <w:t>3.2.1</w:t>
            </w:r>
          </w:p>
        </w:tc>
        <w:tc>
          <w:tcPr>
            <w:tcW w:w="1446" w:type="dxa"/>
            <w:tcBorders>
              <w:top w:val="single" w:sz="4" w:space="0" w:color="auto"/>
              <w:left w:val="single" w:sz="4" w:space="0" w:color="auto"/>
              <w:bottom w:val="single" w:sz="4" w:space="0" w:color="auto"/>
              <w:right w:val="single" w:sz="4" w:space="0" w:color="auto"/>
            </w:tcBorders>
          </w:tcPr>
          <w:p w14:paraId="707E3C7F" w14:textId="77777777" w:rsidR="00360DF2" w:rsidRDefault="009D7AD0">
            <w:pPr>
              <w:contextualSpacing/>
              <w:rPr>
                <w:sz w:val="18"/>
                <w:szCs w:val="18"/>
              </w:rPr>
            </w:pPr>
            <w:r>
              <w:rPr>
                <w:sz w:val="18"/>
                <w:szCs w:val="18"/>
              </w:rPr>
              <w:t xml:space="preserve">Details on Step-2&amp;3 in Mode-A, </w:t>
            </w:r>
            <w:r>
              <w:rPr>
                <w:rFonts w:hint="eastAsia"/>
                <w:sz w:val="18"/>
                <w:szCs w:val="18"/>
                <w:lang w:eastAsia="zh-CN"/>
              </w:rPr>
              <w:t>——</w:t>
            </w:r>
            <w:r>
              <w:rPr>
                <w:rFonts w:hint="eastAsia"/>
                <w:sz w:val="18"/>
                <w:szCs w:val="18"/>
                <w:lang w:eastAsia="zh-CN"/>
              </w:rPr>
              <w:t xml:space="preserve"> </w:t>
            </w:r>
            <w:r>
              <w:rPr>
                <w:sz w:val="18"/>
                <w:szCs w:val="18"/>
              </w:rPr>
              <w:t>triggering UEI beam report</w:t>
            </w:r>
          </w:p>
          <w:p w14:paraId="707E3C80" w14:textId="77777777" w:rsidR="00360DF2" w:rsidRDefault="00360DF2">
            <w:pPr>
              <w:contextualSpacing/>
              <w:rPr>
                <w:sz w:val="18"/>
                <w:szCs w:val="18"/>
              </w:rPr>
            </w:pPr>
          </w:p>
          <w:p w14:paraId="707E3C81" w14:textId="77777777" w:rsidR="00360DF2" w:rsidRDefault="00360DF2">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707E3C82" w14:textId="77777777" w:rsidR="00360DF2" w:rsidRDefault="009D7AD0">
            <w:pPr>
              <w:snapToGrid w:val="0"/>
              <w:jc w:val="both"/>
              <w:rPr>
                <w:rFonts w:eastAsiaTheme="minorEastAsia" w:cs="Times"/>
                <w:b/>
                <w:sz w:val="18"/>
                <w:szCs w:val="18"/>
              </w:rPr>
            </w:pPr>
            <w:r>
              <w:rPr>
                <w:rFonts w:eastAsiaTheme="minorEastAsia" w:cs="Times"/>
                <w:b/>
                <w:sz w:val="18"/>
                <w:szCs w:val="18"/>
                <w:highlight w:val="green"/>
              </w:rPr>
              <w:t>Agreement</w:t>
            </w:r>
          </w:p>
          <w:p w14:paraId="707E3C83" w14:textId="77777777" w:rsidR="00360DF2" w:rsidRDefault="009D7AD0">
            <w:pPr>
              <w:shd w:val="clear" w:color="auto" w:fill="FFFFFF"/>
              <w:snapToGrid w:val="0"/>
              <w:rPr>
                <w:sz w:val="18"/>
                <w:szCs w:val="18"/>
              </w:rPr>
            </w:pPr>
            <w:r>
              <w:rPr>
                <w:sz w:val="18"/>
                <w:szCs w:val="18"/>
              </w:rPr>
              <w:t>On beam report transmission procedure for UE-initiated/event-driven beam reporting, regarding the triggering procedure in Step-2 of Mode-A</w:t>
            </w:r>
          </w:p>
          <w:p w14:paraId="707E3C84" w14:textId="77777777" w:rsidR="00360DF2" w:rsidRDefault="009D7AD0">
            <w:pPr>
              <w:pStyle w:val="ListParagraph"/>
              <w:widowControl w:val="0"/>
              <w:numPr>
                <w:ilvl w:val="0"/>
                <w:numId w:val="24"/>
              </w:numPr>
              <w:shd w:val="clear" w:color="auto" w:fill="FFFFFF"/>
              <w:snapToGrid w:val="0"/>
              <w:spacing w:line="259" w:lineRule="auto"/>
              <w:contextualSpacing/>
              <w:jc w:val="both"/>
              <w:rPr>
                <w:sz w:val="18"/>
                <w:szCs w:val="18"/>
              </w:rPr>
            </w:pPr>
            <w:r>
              <w:rPr>
                <w:sz w:val="18"/>
                <w:szCs w:val="18"/>
              </w:rPr>
              <w:t>Reuse CSI request field in DCI format 0_1/0_2 to trigger the transmission of the UEI beam report</w:t>
            </w:r>
          </w:p>
          <w:p w14:paraId="707E3C85" w14:textId="77777777" w:rsidR="00360DF2" w:rsidRDefault="009D7AD0">
            <w:pPr>
              <w:pStyle w:val="ListParagraph"/>
              <w:widowControl w:val="0"/>
              <w:numPr>
                <w:ilvl w:val="1"/>
                <w:numId w:val="24"/>
              </w:numPr>
              <w:shd w:val="clear" w:color="auto" w:fill="FFFFFF"/>
              <w:snapToGrid w:val="0"/>
              <w:spacing w:after="0"/>
              <w:jc w:val="both"/>
              <w:rPr>
                <w:sz w:val="18"/>
                <w:szCs w:val="18"/>
              </w:rPr>
            </w:pPr>
            <w:r>
              <w:rPr>
                <w:sz w:val="18"/>
                <w:szCs w:val="18"/>
              </w:rPr>
              <w:t>If a CSI trigger state associated with UEI beam report configuration(s) is indicated by the CSI request field in DCI format 0_1/0_2, the UE transmits the corresponding UEI beam report(s) in the second PUSCH scheduled by the DCI format 0_1/0_2</w:t>
            </w:r>
          </w:p>
          <w:p w14:paraId="707E3C86" w14:textId="77777777" w:rsidR="00360DF2" w:rsidRDefault="009D7AD0">
            <w:pPr>
              <w:pStyle w:val="ListParagraph"/>
              <w:widowControl w:val="0"/>
              <w:numPr>
                <w:ilvl w:val="1"/>
                <w:numId w:val="24"/>
              </w:numPr>
              <w:shd w:val="clear" w:color="auto" w:fill="FFFFFF"/>
              <w:snapToGrid w:val="0"/>
              <w:spacing w:after="0" w:line="259" w:lineRule="auto"/>
              <w:jc w:val="both"/>
              <w:rPr>
                <w:sz w:val="18"/>
                <w:szCs w:val="18"/>
              </w:rPr>
            </w:pPr>
            <w:r>
              <w:rPr>
                <w:sz w:val="18"/>
                <w:szCs w:val="18"/>
              </w:rPr>
              <w:t>FFS: DCI format 0_3</w:t>
            </w:r>
          </w:p>
          <w:p w14:paraId="707E3C87" w14:textId="77777777" w:rsidR="00360DF2" w:rsidRDefault="009D7AD0">
            <w:pPr>
              <w:pStyle w:val="ListParagraph"/>
              <w:widowControl w:val="0"/>
              <w:numPr>
                <w:ilvl w:val="0"/>
                <w:numId w:val="24"/>
              </w:numPr>
              <w:shd w:val="clear" w:color="auto" w:fill="FFFFFF"/>
              <w:snapToGrid w:val="0"/>
              <w:spacing w:after="0" w:line="259" w:lineRule="auto"/>
              <w:jc w:val="both"/>
              <w:rPr>
                <w:sz w:val="18"/>
                <w:szCs w:val="18"/>
              </w:rPr>
            </w:pPr>
            <w:r>
              <w:rPr>
                <w:sz w:val="18"/>
                <w:szCs w:val="18"/>
              </w:rPr>
              <w:t>FFS: Whether a CSI trigger state should be dedicated to UE-initiated/event-driven beam reporting, i.e., not associated with legacy AP-CSI report configuration.</w:t>
            </w:r>
          </w:p>
          <w:p w14:paraId="707E3C88" w14:textId="77777777" w:rsidR="00360DF2" w:rsidRDefault="00360DF2">
            <w:pPr>
              <w:rPr>
                <w:rFonts w:cs="Times"/>
                <w:b/>
                <w:bCs/>
                <w:sz w:val="18"/>
                <w:szCs w:val="18"/>
                <w:highlight w:val="green"/>
                <w:lang w:eastAsia="zh-CN"/>
              </w:rPr>
            </w:pPr>
          </w:p>
          <w:p w14:paraId="707E3C89" w14:textId="77777777" w:rsidR="00360DF2" w:rsidRDefault="00360DF2">
            <w:pPr>
              <w:snapToGrid w:val="0"/>
              <w:rPr>
                <w:rFonts w:eastAsia="宋体"/>
                <w:b/>
                <w:iCs/>
                <w:color w:val="3333FF"/>
                <w:sz w:val="18"/>
                <w:szCs w:val="20"/>
                <w:lang w:val="en-GB" w:eastAsia="en-US"/>
              </w:rPr>
            </w:pPr>
          </w:p>
          <w:p w14:paraId="707E3C8A" w14:textId="77777777" w:rsidR="00360DF2" w:rsidRDefault="009D7AD0">
            <w:pPr>
              <w:snapToGrid w:val="0"/>
              <w:jc w:val="both"/>
              <w:rPr>
                <w:rFonts w:cs="Times"/>
                <w:color w:val="0000FF"/>
                <w:sz w:val="20"/>
                <w:szCs w:val="20"/>
                <w:highlight w:val="yellow"/>
                <w:lang w:eastAsia="zh-CN"/>
              </w:rPr>
            </w:pPr>
            <w:r>
              <w:rPr>
                <w:rFonts w:cs="Times"/>
                <w:b/>
                <w:color w:val="0000FF"/>
                <w:sz w:val="20"/>
                <w:szCs w:val="20"/>
                <w:highlight w:val="yellow"/>
                <w:lang w:eastAsia="zh-CN"/>
              </w:rPr>
              <w:t xml:space="preserve">Q3.2.1: </w:t>
            </w:r>
            <w:r>
              <w:rPr>
                <w:rFonts w:cs="Times"/>
                <w:color w:val="0000FF"/>
                <w:sz w:val="20"/>
                <w:szCs w:val="20"/>
                <w:highlight w:val="yellow"/>
                <w:lang w:eastAsia="zh-CN"/>
              </w:rPr>
              <w:t>Please share your views: whether a CSI trigger state should be dedicated to UE-initiated/event-driven beam reporting, i.e., not associated with legacy AP-CSI report configuration.</w:t>
            </w:r>
          </w:p>
          <w:p w14:paraId="707E3C8B" w14:textId="6D834318" w:rsidR="00360DF2" w:rsidRDefault="00360DF2"/>
          <w:p w14:paraId="5FB1D40C" w14:textId="07C08E4C" w:rsidR="00F66D1B" w:rsidRPr="00F66D1B" w:rsidRDefault="00F66D1B" w:rsidP="00F66D1B">
            <w:pPr>
              <w:shd w:val="clear" w:color="auto" w:fill="FFFFFF"/>
              <w:adjustRightInd w:val="0"/>
              <w:snapToGrid w:val="0"/>
              <w:rPr>
                <w:sz w:val="18"/>
                <w:szCs w:val="18"/>
              </w:rPr>
            </w:pPr>
            <w:r w:rsidRPr="00F66D1B">
              <w:rPr>
                <w:sz w:val="18"/>
                <w:szCs w:val="18"/>
                <w:u w:val="single"/>
              </w:rPr>
              <w:t>Observation:</w:t>
            </w:r>
            <w:r>
              <w:rPr>
                <w:sz w:val="18"/>
                <w:szCs w:val="18"/>
                <w:u w:val="single"/>
              </w:rPr>
              <w:t xml:space="preserve"> </w:t>
            </w:r>
            <w:r w:rsidRPr="00F66D1B">
              <w:rPr>
                <w:sz w:val="18"/>
                <w:szCs w:val="18"/>
              </w:rPr>
              <w:t>Regarding the triggering procedure in Step-2 of Mode-A</w:t>
            </w:r>
            <w:r>
              <w:rPr>
                <w:sz w:val="18"/>
                <w:szCs w:val="18"/>
              </w:rPr>
              <w:t xml:space="preserve">, a CSI trigger state associated with UEI beam report configuration(s) is: </w:t>
            </w:r>
          </w:p>
          <w:p w14:paraId="13ACE912" w14:textId="4B7FA2D0" w:rsidR="00F66D1B" w:rsidRPr="00F66D1B" w:rsidRDefault="00F66D1B" w:rsidP="00F66D1B">
            <w:pPr>
              <w:pStyle w:val="ListParagraph"/>
              <w:numPr>
                <w:ilvl w:val="0"/>
                <w:numId w:val="24"/>
              </w:numPr>
              <w:adjustRightInd w:val="0"/>
              <w:snapToGrid w:val="0"/>
              <w:spacing w:after="0"/>
              <w:rPr>
                <w:sz w:val="18"/>
                <w:szCs w:val="18"/>
              </w:rPr>
            </w:pPr>
            <w:r w:rsidRPr="00F66D1B">
              <w:rPr>
                <w:sz w:val="18"/>
                <w:szCs w:val="18"/>
              </w:rPr>
              <w:t xml:space="preserve">Option-1 </w:t>
            </w:r>
            <w:r w:rsidR="00DA5CF9">
              <w:rPr>
                <w:sz w:val="18"/>
                <w:szCs w:val="18"/>
              </w:rPr>
              <w:t>A d</w:t>
            </w:r>
            <w:r w:rsidRPr="00F66D1B">
              <w:rPr>
                <w:sz w:val="18"/>
                <w:szCs w:val="18"/>
              </w:rPr>
              <w:t>edicated</w:t>
            </w:r>
            <w:r w:rsidR="00DA5CF9">
              <w:rPr>
                <w:sz w:val="18"/>
                <w:szCs w:val="18"/>
              </w:rPr>
              <w:t xml:space="preserve"> one</w:t>
            </w:r>
            <w:r w:rsidRPr="00F66D1B">
              <w:rPr>
                <w:sz w:val="18"/>
                <w:szCs w:val="18"/>
              </w:rPr>
              <w:t>:</w:t>
            </w:r>
            <w:r w:rsidR="009D7AD0">
              <w:rPr>
                <w:sz w:val="18"/>
                <w:szCs w:val="18"/>
              </w:rPr>
              <w:t xml:space="preserve"> QC</w:t>
            </w:r>
            <w:r w:rsidR="00316786">
              <w:rPr>
                <w:sz w:val="18"/>
                <w:szCs w:val="18"/>
              </w:rPr>
              <w:t>,</w:t>
            </w:r>
            <w:r w:rsidR="00817EE3">
              <w:rPr>
                <w:sz w:val="18"/>
                <w:szCs w:val="18"/>
              </w:rPr>
              <w:t xml:space="preserve"> </w:t>
            </w:r>
          </w:p>
          <w:p w14:paraId="13CED539" w14:textId="11FA7CAC" w:rsidR="00F66D1B" w:rsidRPr="00F66D1B" w:rsidRDefault="00F66D1B" w:rsidP="00F66D1B">
            <w:pPr>
              <w:pStyle w:val="ListParagraph"/>
              <w:numPr>
                <w:ilvl w:val="0"/>
                <w:numId w:val="24"/>
              </w:numPr>
              <w:adjustRightInd w:val="0"/>
              <w:snapToGrid w:val="0"/>
              <w:spacing w:after="0"/>
              <w:rPr>
                <w:sz w:val="18"/>
                <w:szCs w:val="18"/>
              </w:rPr>
            </w:pPr>
            <w:r w:rsidRPr="00F66D1B">
              <w:rPr>
                <w:rFonts w:hint="eastAsia"/>
                <w:sz w:val="18"/>
                <w:szCs w:val="18"/>
                <w:lang w:eastAsia="zh-CN"/>
              </w:rPr>
              <w:t>Opti</w:t>
            </w:r>
            <w:r w:rsidRPr="00F66D1B">
              <w:rPr>
                <w:sz w:val="18"/>
                <w:szCs w:val="18"/>
              </w:rPr>
              <w:t xml:space="preserve">on-2 </w:t>
            </w:r>
            <w:r w:rsidR="00DA5CF9">
              <w:rPr>
                <w:sz w:val="18"/>
                <w:szCs w:val="18"/>
              </w:rPr>
              <w:t>a n</w:t>
            </w:r>
            <w:r w:rsidRPr="00F66D1B">
              <w:rPr>
                <w:sz w:val="18"/>
                <w:szCs w:val="18"/>
              </w:rPr>
              <w:t>on-dedicated</w:t>
            </w:r>
            <w:r w:rsidR="00DA5CF9">
              <w:rPr>
                <w:sz w:val="18"/>
                <w:szCs w:val="18"/>
              </w:rPr>
              <w:t xml:space="preserve"> one</w:t>
            </w:r>
            <w:r w:rsidRPr="00F66D1B">
              <w:rPr>
                <w:sz w:val="18"/>
                <w:szCs w:val="18"/>
              </w:rPr>
              <w:t>:</w:t>
            </w:r>
            <w:r w:rsidR="0089792D">
              <w:rPr>
                <w:sz w:val="18"/>
                <w:szCs w:val="18"/>
              </w:rPr>
              <w:t xml:space="preserve"> </w:t>
            </w:r>
          </w:p>
          <w:p w14:paraId="707E3C8C" w14:textId="77777777" w:rsidR="00360DF2" w:rsidRDefault="00360DF2">
            <w:pPr>
              <w:rPr>
                <w:rFonts w:eastAsia="宋体"/>
                <w:b/>
                <w:bCs/>
                <w:color w:val="000000"/>
                <w:sz w:val="18"/>
                <w:szCs w:val="18"/>
                <w:highlight w:val="darkYellow"/>
              </w:rPr>
            </w:pPr>
          </w:p>
        </w:tc>
      </w:tr>
      <w:tr w:rsidR="00360DF2" w14:paraId="707E3CAC"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07E3C8E" w14:textId="77777777" w:rsidR="00360DF2" w:rsidRDefault="009D7AD0">
            <w:pPr>
              <w:snapToGrid w:val="0"/>
              <w:rPr>
                <w:color w:val="000000" w:themeColor="text1"/>
                <w:sz w:val="18"/>
                <w:szCs w:val="18"/>
              </w:rPr>
            </w:pPr>
            <w:r>
              <w:rPr>
                <w:color w:val="000000" w:themeColor="text1"/>
                <w:sz w:val="18"/>
                <w:szCs w:val="18"/>
              </w:rPr>
              <w:t>3.3.1</w:t>
            </w:r>
          </w:p>
        </w:tc>
        <w:tc>
          <w:tcPr>
            <w:tcW w:w="1446" w:type="dxa"/>
            <w:tcBorders>
              <w:top w:val="single" w:sz="4" w:space="0" w:color="auto"/>
              <w:left w:val="single" w:sz="4" w:space="0" w:color="auto"/>
              <w:bottom w:val="single" w:sz="4" w:space="0" w:color="auto"/>
              <w:right w:val="single" w:sz="4" w:space="0" w:color="auto"/>
            </w:tcBorders>
          </w:tcPr>
          <w:p w14:paraId="707E3C8F" w14:textId="77777777" w:rsidR="00360DF2" w:rsidRDefault="009D7AD0">
            <w:pPr>
              <w:contextualSpacing/>
              <w:rPr>
                <w:sz w:val="18"/>
                <w:szCs w:val="18"/>
              </w:rPr>
            </w:pPr>
            <w:r>
              <w:rPr>
                <w:sz w:val="18"/>
                <w:szCs w:val="18"/>
              </w:rPr>
              <w:t>Details on Step-2 in Mode-B</w:t>
            </w:r>
          </w:p>
          <w:p w14:paraId="707E3C90" w14:textId="77777777" w:rsidR="00360DF2" w:rsidRDefault="009D7AD0">
            <w:pPr>
              <w:contextualSpacing/>
              <w:rPr>
                <w:sz w:val="18"/>
                <w:szCs w:val="18"/>
              </w:rPr>
            </w:pPr>
            <w:r>
              <w:rPr>
                <w:rFonts w:hint="eastAsia"/>
                <w:sz w:val="18"/>
                <w:szCs w:val="18"/>
                <w:lang w:eastAsia="zh-CN"/>
              </w:rPr>
              <w:t>——</w:t>
            </w:r>
            <w:r>
              <w:rPr>
                <w:sz w:val="18"/>
                <w:szCs w:val="18"/>
              </w:rPr>
              <w:t>Type-1 CG-PUSCH carrying UL-SCH/UCI</w:t>
            </w:r>
          </w:p>
          <w:p w14:paraId="707E3C91" w14:textId="77777777" w:rsidR="00360DF2" w:rsidRDefault="00360DF2">
            <w:pPr>
              <w:contextualSpacing/>
              <w:rPr>
                <w:sz w:val="18"/>
                <w:szCs w:val="18"/>
              </w:rPr>
            </w:pPr>
          </w:p>
          <w:p w14:paraId="707E3C92" w14:textId="77777777" w:rsidR="00360DF2" w:rsidRDefault="00360DF2">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707E3C93" w14:textId="77777777" w:rsidR="00360DF2" w:rsidRDefault="009D7AD0">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707E3C94" w14:textId="77777777" w:rsidR="00360DF2" w:rsidRDefault="009D7AD0">
            <w:pPr>
              <w:shd w:val="clear" w:color="auto" w:fill="FFFFFF"/>
              <w:adjustRightInd w:val="0"/>
              <w:snapToGrid w:val="0"/>
              <w:jc w:val="both"/>
              <w:rPr>
                <w:rFonts w:ascii="Times" w:eastAsia="宋体" w:hAnsi="Times" w:cs="Times"/>
                <w:sz w:val="18"/>
                <w:szCs w:val="20"/>
              </w:rPr>
            </w:pPr>
            <w:r>
              <w:rPr>
                <w:rFonts w:ascii="Times" w:eastAsia="Times New Roman" w:hAnsi="Times" w:cs="Times"/>
                <w:sz w:val="18"/>
              </w:rPr>
              <w:t xml:space="preserve">On beam report transmission procedure for </w:t>
            </w:r>
            <w:r>
              <w:rPr>
                <w:rFonts w:ascii="Times" w:eastAsia="Malgun Gothic" w:hAnsi="Times" w:cs="Times"/>
                <w:sz w:val="18"/>
              </w:rPr>
              <w:t>UE-initiated/event-driven beam report</w:t>
            </w:r>
            <w:r>
              <w:rPr>
                <w:rFonts w:ascii="Times" w:eastAsia="Times New Roman" w:hAnsi="Times" w:cs="Times"/>
                <w:sz w:val="18"/>
              </w:rPr>
              <w:t xml:space="preserve">ing, for the case </w:t>
            </w:r>
            <w:r>
              <w:rPr>
                <w:rFonts w:ascii="Times" w:hAnsi="Times" w:cs="Times"/>
                <w:sz w:val="18"/>
              </w:rPr>
              <w:t xml:space="preserve">the pre-configured Type-1 CG PUSCH </w:t>
            </w:r>
            <w:r>
              <w:rPr>
                <w:rFonts w:ascii="Times" w:hAnsi="Times" w:cs="Times"/>
                <w:sz w:val="18"/>
                <w:szCs w:val="20"/>
              </w:rPr>
              <w:t>carry the beam report,</w:t>
            </w:r>
            <w:r>
              <w:rPr>
                <w:rFonts w:ascii="Times" w:hAnsi="Times" w:cs="Times"/>
                <w:sz w:val="18"/>
              </w:rPr>
              <w:t xml:space="preserve"> for the second UL channel in </w:t>
            </w:r>
            <w:r>
              <w:rPr>
                <w:rFonts w:ascii="Times" w:eastAsia="Times New Roman" w:hAnsi="Times" w:cs="Times"/>
                <w:b/>
                <w:sz w:val="18"/>
              </w:rPr>
              <w:t>Mode-B</w:t>
            </w:r>
            <w:r>
              <w:rPr>
                <w:rFonts w:ascii="Times" w:hAnsi="Times" w:cs="Times"/>
                <w:sz w:val="18"/>
              </w:rPr>
              <w:t>, at least one or both of the following should be supported:</w:t>
            </w:r>
          </w:p>
          <w:p w14:paraId="707E3C95" w14:textId="77777777" w:rsidR="00360DF2" w:rsidRDefault="009D7AD0">
            <w:pPr>
              <w:numPr>
                <w:ilvl w:val="0"/>
                <w:numId w:val="14"/>
              </w:numPr>
              <w:tabs>
                <w:tab w:val="left" w:pos="720"/>
              </w:tabs>
              <w:adjustRightInd w:val="0"/>
              <w:snapToGrid w:val="0"/>
              <w:jc w:val="both"/>
              <w:rPr>
                <w:rFonts w:ascii="Times" w:hAnsi="Times" w:cs="Times"/>
                <w:sz w:val="18"/>
                <w:szCs w:val="20"/>
              </w:rPr>
            </w:pPr>
            <w:r>
              <w:rPr>
                <w:rFonts w:ascii="Times" w:hAnsi="Times" w:cs="Times"/>
                <w:sz w:val="18"/>
                <w:szCs w:val="20"/>
              </w:rPr>
              <w:t>Option-1: The same Type-1 CG PUSCH can carry UL-SCH and the beam report.</w:t>
            </w:r>
          </w:p>
          <w:p w14:paraId="707E3C96" w14:textId="77777777" w:rsidR="00360DF2" w:rsidRDefault="009D7AD0">
            <w:pPr>
              <w:numPr>
                <w:ilvl w:val="0"/>
                <w:numId w:val="14"/>
              </w:numPr>
              <w:tabs>
                <w:tab w:val="left" w:pos="720"/>
              </w:tabs>
              <w:adjustRightInd w:val="0"/>
              <w:snapToGrid w:val="0"/>
              <w:jc w:val="both"/>
              <w:rPr>
                <w:rFonts w:ascii="Times" w:hAnsi="Times" w:cs="Times"/>
                <w:sz w:val="18"/>
                <w:szCs w:val="20"/>
              </w:rPr>
            </w:pPr>
            <w:r>
              <w:rPr>
                <w:rFonts w:ascii="Times" w:hAnsi="Times" w:cs="Times"/>
                <w:sz w:val="18"/>
                <w:szCs w:val="20"/>
              </w:rPr>
              <w:t>Option-2: The Type-1 CG PUSCH is a dedicated type-1 CG PUSCH for carrying the beam report</w:t>
            </w:r>
          </w:p>
          <w:p w14:paraId="707E3C97" w14:textId="77777777" w:rsidR="00360DF2" w:rsidRDefault="009D7AD0">
            <w:pPr>
              <w:numPr>
                <w:ilvl w:val="1"/>
                <w:numId w:val="14"/>
              </w:numPr>
              <w:tabs>
                <w:tab w:val="left" w:pos="720"/>
              </w:tabs>
              <w:adjustRightInd w:val="0"/>
              <w:snapToGrid w:val="0"/>
              <w:jc w:val="both"/>
              <w:rPr>
                <w:rFonts w:ascii="Times" w:hAnsi="Times" w:cs="Times"/>
                <w:sz w:val="18"/>
                <w:szCs w:val="20"/>
              </w:rPr>
            </w:pPr>
            <w:r>
              <w:rPr>
                <w:rFonts w:ascii="Times" w:hAnsi="Times" w:cs="Times"/>
                <w:sz w:val="18"/>
                <w:szCs w:val="20"/>
              </w:rPr>
              <w:t>Note: This PUSCH can NOT carry UL-SCH. This PUSCH can NOT carry any other UCI.</w:t>
            </w:r>
          </w:p>
          <w:p w14:paraId="707E3C98" w14:textId="77777777" w:rsidR="00360DF2" w:rsidRDefault="00360DF2">
            <w:pPr>
              <w:shd w:val="clear" w:color="auto" w:fill="FFFFFF"/>
              <w:snapToGrid w:val="0"/>
              <w:jc w:val="both"/>
              <w:rPr>
                <w:rFonts w:eastAsia="宋体"/>
                <w:bCs/>
                <w:color w:val="000000"/>
                <w:sz w:val="18"/>
                <w:szCs w:val="18"/>
              </w:rPr>
            </w:pPr>
          </w:p>
          <w:p w14:paraId="707E3C99" w14:textId="77777777" w:rsidR="00360DF2" w:rsidRDefault="009D7AD0">
            <w:pPr>
              <w:snapToGrid w:val="0"/>
              <w:jc w:val="both"/>
              <w:rPr>
                <w:rFonts w:eastAsia="宋体"/>
                <w:b/>
                <w:iCs/>
                <w:color w:val="3333FF"/>
                <w:sz w:val="20"/>
                <w:szCs w:val="20"/>
                <w:lang w:val="en-GB" w:eastAsia="en-US"/>
              </w:rPr>
            </w:pPr>
            <w:r>
              <w:rPr>
                <w:rFonts w:eastAsia="宋体"/>
                <w:b/>
                <w:iCs/>
                <w:color w:val="3333FF"/>
                <w:sz w:val="20"/>
                <w:szCs w:val="20"/>
                <w:u w:val="single"/>
                <w:lang w:val="en-GB" w:eastAsia="en-US"/>
              </w:rPr>
              <w:t>FL Note</w:t>
            </w:r>
            <w:r>
              <w:rPr>
                <w:rFonts w:eastAsia="宋体"/>
                <w:b/>
                <w:iCs/>
                <w:color w:val="3333FF"/>
                <w:sz w:val="20"/>
                <w:szCs w:val="20"/>
                <w:lang w:val="en-GB" w:eastAsia="en-US"/>
              </w:rPr>
              <w:t xml:space="preserve">: </w:t>
            </w:r>
          </w:p>
          <w:p w14:paraId="707E3C9A" w14:textId="77777777" w:rsidR="00360DF2" w:rsidRDefault="009D7AD0">
            <w:pPr>
              <w:pStyle w:val="ListParagraph"/>
              <w:numPr>
                <w:ilvl w:val="0"/>
                <w:numId w:val="15"/>
              </w:numPr>
              <w:snapToGrid w:val="0"/>
              <w:spacing w:after="0" w:line="257" w:lineRule="auto"/>
              <w:jc w:val="both"/>
              <w:rPr>
                <w:color w:val="3333FF"/>
                <w:sz w:val="20"/>
                <w:szCs w:val="20"/>
              </w:rPr>
            </w:pPr>
            <w:r>
              <w:rPr>
                <w:color w:val="3333FF"/>
                <w:sz w:val="20"/>
                <w:szCs w:val="20"/>
              </w:rPr>
              <w:t xml:space="preserve">Regarding pre-configured Type-1 CG PUSCH carrying the beam report, dedicated or non-dedicated resource(s) may have different usages: the former may save pre-configured resource overhead (legacy UCI multiplexing rule for Type-1 CG PUSCH is reused), and then the latter has a simplified UCI multiplexing rule but still with dropping rule(s). </w:t>
            </w:r>
          </w:p>
          <w:p w14:paraId="707E3C9B" w14:textId="77777777" w:rsidR="00360DF2" w:rsidRDefault="009D7AD0">
            <w:pPr>
              <w:pStyle w:val="ListParagraph"/>
              <w:numPr>
                <w:ilvl w:val="0"/>
                <w:numId w:val="15"/>
              </w:numPr>
              <w:snapToGrid w:val="0"/>
              <w:spacing w:after="0" w:line="257" w:lineRule="auto"/>
              <w:jc w:val="both"/>
              <w:rPr>
                <w:b/>
                <w:iCs/>
                <w:color w:val="3333FF"/>
                <w:sz w:val="20"/>
                <w:szCs w:val="20"/>
                <w:lang w:val="en-GB"/>
              </w:rPr>
            </w:pPr>
            <w:r>
              <w:rPr>
                <w:color w:val="3333FF"/>
                <w:sz w:val="20"/>
                <w:szCs w:val="20"/>
              </w:rPr>
              <w:t xml:space="preserve">Per FL assessment, assuming that there is no critical issue for each </w:t>
            </w:r>
            <w:proofErr w:type="gramStart"/>
            <w:r>
              <w:rPr>
                <w:color w:val="3333FF"/>
                <w:sz w:val="20"/>
                <w:szCs w:val="20"/>
              </w:rPr>
              <w:t>options</w:t>
            </w:r>
            <w:proofErr w:type="gramEnd"/>
            <w:r>
              <w:rPr>
                <w:color w:val="3333FF"/>
                <w:sz w:val="20"/>
                <w:szCs w:val="20"/>
              </w:rPr>
              <w:t>, let’s try to go with majority views.</w:t>
            </w:r>
          </w:p>
          <w:p w14:paraId="707E3C9C" w14:textId="77777777" w:rsidR="00360DF2" w:rsidRDefault="00360DF2">
            <w:pPr>
              <w:snapToGrid w:val="0"/>
              <w:jc w:val="both"/>
              <w:rPr>
                <w:rFonts w:eastAsia="宋体"/>
                <w:b/>
                <w:color w:val="3333FF"/>
                <w:sz w:val="20"/>
                <w:szCs w:val="20"/>
                <w:lang w:eastAsia="en-US"/>
              </w:rPr>
            </w:pPr>
          </w:p>
          <w:p w14:paraId="707E3C9D" w14:textId="77777777" w:rsidR="00360DF2" w:rsidRDefault="009D7AD0">
            <w:pPr>
              <w:rPr>
                <w:rFonts w:eastAsia="宋体"/>
                <w:color w:val="000000"/>
                <w:sz w:val="20"/>
                <w:szCs w:val="20"/>
              </w:rPr>
            </w:pPr>
            <w:r>
              <w:rPr>
                <w:b/>
                <w:bCs/>
                <w:sz w:val="20"/>
                <w:szCs w:val="20"/>
                <w:highlight w:val="yellow"/>
                <w:u w:val="single"/>
              </w:rPr>
              <w:t xml:space="preserve">Updated proposal 3.3.1 (in </w:t>
            </w:r>
            <w:r>
              <w:rPr>
                <w:b/>
                <w:bCs/>
                <w:color w:val="FF0000"/>
                <w:sz w:val="20"/>
                <w:szCs w:val="20"/>
                <w:highlight w:val="yellow"/>
                <w:u w:val="single"/>
              </w:rPr>
              <w:t>red</w:t>
            </w:r>
            <w:r>
              <w:rPr>
                <w:b/>
                <w:bCs/>
                <w:sz w:val="20"/>
                <w:szCs w:val="20"/>
                <w:highlight w:val="yellow"/>
                <w:u w:val="single"/>
              </w:rPr>
              <w:t>):</w:t>
            </w:r>
          </w:p>
          <w:p w14:paraId="707E3C9E" w14:textId="77777777" w:rsidR="00360DF2" w:rsidRDefault="009D7AD0">
            <w:pPr>
              <w:shd w:val="clear" w:color="auto" w:fill="FFFFFF"/>
              <w:adjustRightInd w:val="0"/>
              <w:snapToGrid w:val="0"/>
              <w:rPr>
                <w:rFonts w:ascii="Times" w:eastAsia="宋体" w:hAnsi="Times" w:cs="Times"/>
                <w:sz w:val="20"/>
                <w:szCs w:val="20"/>
              </w:rPr>
            </w:pPr>
            <w:r>
              <w:rPr>
                <w:rFonts w:ascii="Times" w:eastAsia="Times New Roman" w:hAnsi="Times" w:cs="Times"/>
                <w:sz w:val="20"/>
                <w:szCs w:val="20"/>
              </w:rPr>
              <w:t xml:space="preserve">On beam report transmission procedure for </w:t>
            </w:r>
            <w:r>
              <w:rPr>
                <w:rFonts w:ascii="Times" w:eastAsia="Malgun Gothic" w:hAnsi="Times" w:cs="Times"/>
                <w:sz w:val="20"/>
                <w:szCs w:val="20"/>
              </w:rPr>
              <w:t>UE-initiated/event-driven beam report</w:t>
            </w:r>
            <w:r>
              <w:rPr>
                <w:rFonts w:ascii="Times" w:eastAsia="Times New Roman" w:hAnsi="Times" w:cs="Times"/>
                <w:sz w:val="20"/>
                <w:szCs w:val="20"/>
              </w:rPr>
              <w:t xml:space="preserve">ing, for the case </w:t>
            </w:r>
            <w:r>
              <w:rPr>
                <w:rFonts w:ascii="Times" w:hAnsi="Times" w:cs="Times"/>
                <w:sz w:val="20"/>
                <w:szCs w:val="20"/>
              </w:rPr>
              <w:t xml:space="preserve">the pre-configured Type-1 CG PUSCH carry the beam report, for the second UL channel in </w:t>
            </w:r>
            <w:r>
              <w:rPr>
                <w:rFonts w:ascii="Times" w:eastAsia="Times New Roman" w:hAnsi="Times" w:cs="Times"/>
                <w:b/>
                <w:sz w:val="20"/>
                <w:szCs w:val="20"/>
              </w:rPr>
              <w:t>Mode-B</w:t>
            </w:r>
            <w:r>
              <w:rPr>
                <w:rFonts w:ascii="Times" w:hAnsi="Times" w:cs="Times"/>
                <w:sz w:val="20"/>
                <w:szCs w:val="20"/>
              </w:rPr>
              <w:t xml:space="preserve">, at least one </w:t>
            </w:r>
            <w:r>
              <w:rPr>
                <w:rFonts w:ascii="Times" w:hAnsi="Times" w:cs="Times"/>
                <w:strike/>
                <w:color w:val="FF0000"/>
                <w:sz w:val="20"/>
                <w:szCs w:val="20"/>
              </w:rPr>
              <w:t>or both</w:t>
            </w:r>
            <w:r>
              <w:rPr>
                <w:rFonts w:ascii="Times" w:hAnsi="Times" w:cs="Times"/>
                <w:color w:val="FF0000"/>
                <w:sz w:val="20"/>
                <w:szCs w:val="20"/>
              </w:rPr>
              <w:t xml:space="preserve"> </w:t>
            </w:r>
            <w:r>
              <w:rPr>
                <w:rFonts w:ascii="Times" w:hAnsi="Times" w:cs="Times"/>
                <w:sz w:val="20"/>
                <w:szCs w:val="20"/>
              </w:rPr>
              <w:t>of the following should be supported:</w:t>
            </w:r>
          </w:p>
          <w:p w14:paraId="707E3C9F" w14:textId="77777777" w:rsidR="00360DF2" w:rsidRDefault="009D7AD0">
            <w:pPr>
              <w:numPr>
                <w:ilvl w:val="0"/>
                <w:numId w:val="18"/>
              </w:numPr>
              <w:tabs>
                <w:tab w:val="left" w:pos="720"/>
              </w:tabs>
              <w:adjustRightInd w:val="0"/>
              <w:snapToGrid w:val="0"/>
              <w:spacing w:line="259" w:lineRule="auto"/>
              <w:jc w:val="both"/>
              <w:rPr>
                <w:rFonts w:ascii="Times" w:hAnsi="Times" w:cs="Times"/>
                <w:sz w:val="20"/>
                <w:szCs w:val="20"/>
              </w:rPr>
            </w:pPr>
            <w:r>
              <w:rPr>
                <w:rFonts w:ascii="Times" w:hAnsi="Times" w:cs="Times"/>
                <w:sz w:val="20"/>
                <w:szCs w:val="20"/>
              </w:rPr>
              <w:t>Option-1: The same Type-1 CG PUSCH can carry UL-SCH</w:t>
            </w:r>
            <w:r>
              <w:rPr>
                <w:rFonts w:ascii="Times" w:hAnsi="Times" w:cs="Times"/>
                <w:color w:val="FF0000"/>
                <w:sz w:val="20"/>
                <w:szCs w:val="20"/>
              </w:rPr>
              <w:t>, any other UCI</w:t>
            </w:r>
            <w:r>
              <w:rPr>
                <w:rFonts w:ascii="Times" w:hAnsi="Times" w:cs="Times"/>
                <w:sz w:val="20"/>
                <w:szCs w:val="20"/>
              </w:rPr>
              <w:t>, and the beam report.</w:t>
            </w:r>
          </w:p>
          <w:p w14:paraId="707E3CA0" w14:textId="77777777" w:rsidR="00360DF2" w:rsidRDefault="009D7AD0">
            <w:pPr>
              <w:numPr>
                <w:ilvl w:val="0"/>
                <w:numId w:val="18"/>
              </w:numPr>
              <w:tabs>
                <w:tab w:val="left" w:pos="720"/>
              </w:tabs>
              <w:adjustRightInd w:val="0"/>
              <w:snapToGrid w:val="0"/>
              <w:spacing w:line="259" w:lineRule="auto"/>
              <w:jc w:val="both"/>
              <w:rPr>
                <w:rFonts w:ascii="Times" w:hAnsi="Times" w:cs="Times"/>
                <w:sz w:val="20"/>
                <w:szCs w:val="20"/>
              </w:rPr>
            </w:pPr>
            <w:r>
              <w:rPr>
                <w:rFonts w:ascii="Times" w:hAnsi="Times" w:cs="Times"/>
                <w:sz w:val="20"/>
                <w:szCs w:val="20"/>
              </w:rPr>
              <w:t>Option-2: The Type-1 CG PUSCH is a dedicated type-1 CG PUSCH for carrying the beam report</w:t>
            </w:r>
          </w:p>
          <w:p w14:paraId="707E3CA1" w14:textId="77777777" w:rsidR="00360DF2" w:rsidRDefault="009D7AD0">
            <w:pPr>
              <w:numPr>
                <w:ilvl w:val="1"/>
                <w:numId w:val="18"/>
              </w:numPr>
              <w:tabs>
                <w:tab w:val="left" w:pos="720"/>
              </w:tabs>
              <w:adjustRightInd w:val="0"/>
              <w:snapToGrid w:val="0"/>
              <w:jc w:val="both"/>
              <w:rPr>
                <w:rFonts w:eastAsia="宋体"/>
                <w:color w:val="000000"/>
                <w:sz w:val="20"/>
                <w:szCs w:val="20"/>
              </w:rPr>
            </w:pPr>
            <w:r>
              <w:rPr>
                <w:rFonts w:ascii="Times" w:hAnsi="Times" w:cs="Times"/>
                <w:sz w:val="20"/>
                <w:szCs w:val="20"/>
              </w:rPr>
              <w:lastRenderedPageBreak/>
              <w:t xml:space="preserve"> Note: This PUSCH can NOT carry UL-SCH. This PUSCH can NOT carry any other UCI.</w:t>
            </w:r>
          </w:p>
          <w:p w14:paraId="707E3CA2" w14:textId="77777777" w:rsidR="00360DF2" w:rsidRDefault="009D7AD0">
            <w:pPr>
              <w:numPr>
                <w:ilvl w:val="0"/>
                <w:numId w:val="18"/>
              </w:numPr>
              <w:tabs>
                <w:tab w:val="left" w:pos="720"/>
              </w:tabs>
              <w:adjustRightInd w:val="0"/>
              <w:snapToGrid w:val="0"/>
              <w:spacing w:line="259" w:lineRule="auto"/>
              <w:jc w:val="both"/>
              <w:rPr>
                <w:rFonts w:ascii="Times" w:hAnsi="Times" w:cs="Times"/>
                <w:color w:val="FF0000"/>
                <w:sz w:val="20"/>
                <w:szCs w:val="20"/>
              </w:rPr>
            </w:pPr>
            <w:r>
              <w:rPr>
                <w:rFonts w:ascii="Times" w:hAnsi="Times" w:cs="Times"/>
                <w:color w:val="FF0000"/>
                <w:sz w:val="20"/>
                <w:szCs w:val="20"/>
              </w:rPr>
              <w:t>Option-3: The Type-1 CG PUSCH is a dedicated type-1 CG PUSCH for carrying the beam report</w:t>
            </w:r>
          </w:p>
          <w:p w14:paraId="707E3CA3" w14:textId="77777777" w:rsidR="00360DF2" w:rsidRDefault="009D7AD0">
            <w:pPr>
              <w:numPr>
                <w:ilvl w:val="1"/>
                <w:numId w:val="18"/>
              </w:numPr>
              <w:tabs>
                <w:tab w:val="left" w:pos="720"/>
              </w:tabs>
              <w:adjustRightInd w:val="0"/>
              <w:snapToGrid w:val="0"/>
              <w:jc w:val="both"/>
              <w:rPr>
                <w:rFonts w:eastAsia="宋体"/>
                <w:color w:val="FF0000"/>
                <w:sz w:val="20"/>
                <w:szCs w:val="20"/>
              </w:rPr>
            </w:pPr>
            <w:r>
              <w:rPr>
                <w:rFonts w:ascii="Times" w:hAnsi="Times" w:cs="Times"/>
                <w:color w:val="FF0000"/>
                <w:sz w:val="20"/>
                <w:szCs w:val="20"/>
              </w:rPr>
              <w:t xml:space="preserve">Note: This PUSCH can NOT carry UL-SCH. </w:t>
            </w:r>
          </w:p>
          <w:p w14:paraId="707E3CA4" w14:textId="77777777" w:rsidR="00360DF2" w:rsidRDefault="009D7AD0">
            <w:pPr>
              <w:tabs>
                <w:tab w:val="left" w:pos="720"/>
              </w:tabs>
              <w:adjustRightInd w:val="0"/>
              <w:snapToGrid w:val="0"/>
              <w:rPr>
                <w:rFonts w:ascii="Times" w:hAnsi="Times" w:cs="Times"/>
                <w:color w:val="FF0000"/>
                <w:sz w:val="20"/>
                <w:szCs w:val="20"/>
              </w:rPr>
            </w:pPr>
            <w:r>
              <w:rPr>
                <w:rFonts w:ascii="Times" w:hAnsi="Times" w:cs="Times"/>
                <w:color w:val="FF0000"/>
                <w:sz w:val="20"/>
                <w:szCs w:val="20"/>
              </w:rPr>
              <w:t xml:space="preserve">FFS: whether Type-1 CG PUSCH can be transmitted if the pre-configured Type-1 CG PUSCH does NOT carry the beam report </w:t>
            </w:r>
          </w:p>
          <w:p w14:paraId="707E3CA5" w14:textId="77777777" w:rsidR="00360DF2" w:rsidRDefault="00360DF2">
            <w:pPr>
              <w:snapToGrid w:val="0"/>
              <w:jc w:val="both"/>
              <w:rPr>
                <w:rFonts w:eastAsia="宋体"/>
                <w:b/>
                <w:color w:val="3333FF"/>
                <w:sz w:val="20"/>
                <w:szCs w:val="20"/>
                <w:lang w:eastAsia="en-US"/>
              </w:rPr>
            </w:pPr>
          </w:p>
          <w:p w14:paraId="707E3CA6" w14:textId="77777777" w:rsidR="00360DF2" w:rsidRDefault="009D7AD0">
            <w:pPr>
              <w:snapToGrid w:val="0"/>
              <w:jc w:val="both"/>
              <w:rPr>
                <w:rFonts w:ascii="Times" w:eastAsia="Batang" w:hAnsi="Times" w:cs="Times"/>
                <w:sz w:val="18"/>
                <w:szCs w:val="16"/>
                <w:u w:val="single"/>
                <w:lang w:val="de-DE" w:eastAsia="en-US"/>
              </w:rPr>
            </w:pPr>
            <w:r>
              <w:rPr>
                <w:rFonts w:ascii="Times" w:eastAsia="Batang" w:hAnsi="Times" w:cs="Times"/>
                <w:sz w:val="18"/>
                <w:szCs w:val="16"/>
                <w:u w:val="single"/>
                <w:lang w:val="de-DE" w:eastAsia="en-US"/>
              </w:rPr>
              <w:t xml:space="preserve">FL Observations: </w:t>
            </w:r>
          </w:p>
          <w:p w14:paraId="707E3CA7" w14:textId="77777777" w:rsidR="00360DF2" w:rsidRPr="00353904" w:rsidRDefault="009D7AD0">
            <w:pPr>
              <w:pStyle w:val="ListParagraph"/>
              <w:numPr>
                <w:ilvl w:val="0"/>
                <w:numId w:val="18"/>
              </w:numPr>
              <w:snapToGrid w:val="0"/>
              <w:spacing w:after="0" w:line="240" w:lineRule="auto"/>
              <w:contextualSpacing/>
              <w:jc w:val="both"/>
              <w:rPr>
                <w:color w:val="000000" w:themeColor="text1"/>
                <w:sz w:val="18"/>
                <w:lang w:val="de-DE"/>
              </w:rPr>
            </w:pPr>
            <w:r w:rsidRPr="00353904">
              <w:rPr>
                <w:color w:val="000000" w:themeColor="text1"/>
                <w:sz w:val="18"/>
                <w:lang w:val="de-DE"/>
              </w:rPr>
              <w:t xml:space="preserve">Option-1: Ericsson, ZTE, OPPO, xiaomi, MediaTek, Nokia, NEC, Apple, IDC, Huawei/HiSi, Sharp, NTT DOCOMO, Intel, TCL, NEC,  vivo, </w:t>
            </w:r>
          </w:p>
          <w:p w14:paraId="707E3CA8" w14:textId="77777777" w:rsidR="00360DF2" w:rsidRPr="00353904" w:rsidRDefault="009D7AD0">
            <w:pPr>
              <w:pStyle w:val="ListParagraph"/>
              <w:numPr>
                <w:ilvl w:val="0"/>
                <w:numId w:val="18"/>
              </w:numPr>
              <w:snapToGrid w:val="0"/>
              <w:spacing w:after="0" w:line="240" w:lineRule="auto"/>
              <w:contextualSpacing/>
              <w:jc w:val="both"/>
              <w:rPr>
                <w:color w:val="000000" w:themeColor="text1"/>
                <w:sz w:val="18"/>
              </w:rPr>
            </w:pPr>
            <w:r w:rsidRPr="00353904">
              <w:rPr>
                <w:color w:val="000000" w:themeColor="text1"/>
                <w:sz w:val="18"/>
              </w:rPr>
              <w:t xml:space="preserve">Option-2: </w:t>
            </w:r>
            <w:proofErr w:type="spellStart"/>
            <w:r w:rsidRPr="00353904">
              <w:rPr>
                <w:color w:val="000000" w:themeColor="text1"/>
                <w:sz w:val="18"/>
              </w:rPr>
              <w:t>xiaomi</w:t>
            </w:r>
            <w:proofErr w:type="spellEnd"/>
            <w:r w:rsidRPr="00353904">
              <w:rPr>
                <w:color w:val="000000" w:themeColor="text1"/>
                <w:sz w:val="18"/>
              </w:rPr>
              <w:t xml:space="preserve">, Fujitsu, CATT, Google, </w:t>
            </w:r>
            <w:proofErr w:type="spellStart"/>
            <w:r w:rsidRPr="00353904">
              <w:rPr>
                <w:color w:val="000000" w:themeColor="text1"/>
                <w:sz w:val="18"/>
              </w:rPr>
              <w:t>Futurewei</w:t>
            </w:r>
            <w:proofErr w:type="spellEnd"/>
            <w:r w:rsidRPr="00353904">
              <w:rPr>
                <w:color w:val="000000" w:themeColor="text1"/>
                <w:sz w:val="18"/>
              </w:rPr>
              <w:t xml:space="preserve">, CMCC, Panasonic, Lenovo, </w:t>
            </w:r>
            <w:proofErr w:type="spellStart"/>
            <w:r w:rsidRPr="00353904">
              <w:rPr>
                <w:color w:val="000000" w:themeColor="text1"/>
                <w:sz w:val="18"/>
              </w:rPr>
              <w:t>Transsion</w:t>
            </w:r>
            <w:proofErr w:type="spellEnd"/>
            <w:r w:rsidRPr="00353904">
              <w:rPr>
                <w:color w:val="000000" w:themeColor="text1"/>
                <w:sz w:val="18"/>
              </w:rPr>
              <w:t>,</w:t>
            </w:r>
          </w:p>
          <w:p w14:paraId="707E3CA9" w14:textId="77777777" w:rsidR="00360DF2" w:rsidRPr="00353904" w:rsidRDefault="009D7AD0">
            <w:pPr>
              <w:pStyle w:val="ListParagraph"/>
              <w:numPr>
                <w:ilvl w:val="1"/>
                <w:numId w:val="18"/>
              </w:numPr>
              <w:snapToGrid w:val="0"/>
              <w:spacing w:after="0" w:line="240" w:lineRule="auto"/>
              <w:contextualSpacing/>
              <w:jc w:val="both"/>
              <w:rPr>
                <w:color w:val="000000" w:themeColor="text1"/>
                <w:sz w:val="18"/>
                <w:lang w:val="de-DE"/>
              </w:rPr>
            </w:pPr>
            <w:r w:rsidRPr="00353904">
              <w:rPr>
                <w:color w:val="000000" w:themeColor="text1"/>
                <w:sz w:val="18"/>
                <w:lang w:val="de-DE"/>
              </w:rPr>
              <w:t>Concerned by Samsung,</w:t>
            </w:r>
          </w:p>
          <w:p w14:paraId="707E3CAA" w14:textId="23C1AC7C" w:rsidR="00360DF2" w:rsidRPr="00353904" w:rsidRDefault="009D7AD0">
            <w:pPr>
              <w:pStyle w:val="ListParagraph"/>
              <w:numPr>
                <w:ilvl w:val="0"/>
                <w:numId w:val="18"/>
              </w:numPr>
              <w:snapToGrid w:val="0"/>
              <w:spacing w:after="0" w:line="240" w:lineRule="auto"/>
              <w:contextualSpacing/>
              <w:jc w:val="both"/>
              <w:rPr>
                <w:color w:val="000000" w:themeColor="text1"/>
                <w:sz w:val="18"/>
              </w:rPr>
            </w:pPr>
            <w:r w:rsidRPr="00353904">
              <w:rPr>
                <w:color w:val="000000" w:themeColor="text1"/>
                <w:sz w:val="18"/>
              </w:rPr>
              <w:t xml:space="preserve">Option-3: Samsung, Qualcomm, Google, NTT DOCOMO, CATT, HONOR, </w:t>
            </w:r>
            <w:proofErr w:type="spellStart"/>
            <w:r w:rsidRPr="00353904">
              <w:rPr>
                <w:color w:val="000000" w:themeColor="text1"/>
                <w:sz w:val="18"/>
              </w:rPr>
              <w:t>Transsion</w:t>
            </w:r>
            <w:proofErr w:type="spellEnd"/>
            <w:r w:rsidRPr="00353904">
              <w:rPr>
                <w:color w:val="000000" w:themeColor="text1"/>
                <w:sz w:val="18"/>
              </w:rPr>
              <w:t xml:space="preserve">, </w:t>
            </w:r>
            <w:r w:rsidR="00353904" w:rsidRPr="003A2234">
              <w:rPr>
                <w:color w:val="FF0000"/>
                <w:sz w:val="18"/>
              </w:rPr>
              <w:t>ZTE (2</w:t>
            </w:r>
            <w:r w:rsidR="00353904" w:rsidRPr="003A2234">
              <w:rPr>
                <w:color w:val="FF0000"/>
                <w:sz w:val="18"/>
                <w:vertAlign w:val="superscript"/>
              </w:rPr>
              <w:t>nd</w:t>
            </w:r>
            <w:r w:rsidR="00353904" w:rsidRPr="003A2234">
              <w:rPr>
                <w:color w:val="FF0000"/>
                <w:sz w:val="18"/>
              </w:rPr>
              <w:t xml:space="preserve"> priority)</w:t>
            </w:r>
          </w:p>
          <w:p w14:paraId="707E3CAB" w14:textId="77777777" w:rsidR="00360DF2" w:rsidRDefault="00360DF2">
            <w:pPr>
              <w:snapToGrid w:val="0"/>
              <w:contextualSpacing/>
              <w:jc w:val="both"/>
              <w:rPr>
                <w:sz w:val="18"/>
              </w:rPr>
            </w:pPr>
          </w:p>
        </w:tc>
      </w:tr>
      <w:tr w:rsidR="00360DF2" w14:paraId="707E3CC6"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07E3CAD" w14:textId="77777777" w:rsidR="00360DF2" w:rsidRDefault="009D7AD0">
            <w:pPr>
              <w:snapToGrid w:val="0"/>
              <w:rPr>
                <w:color w:val="000000" w:themeColor="text1"/>
                <w:sz w:val="18"/>
                <w:szCs w:val="18"/>
              </w:rPr>
            </w:pPr>
            <w:r>
              <w:rPr>
                <w:color w:val="000000" w:themeColor="text1"/>
                <w:sz w:val="18"/>
                <w:szCs w:val="18"/>
              </w:rPr>
              <w:lastRenderedPageBreak/>
              <w:t>3.3.2</w:t>
            </w:r>
          </w:p>
        </w:tc>
        <w:tc>
          <w:tcPr>
            <w:tcW w:w="1446" w:type="dxa"/>
            <w:tcBorders>
              <w:top w:val="single" w:sz="4" w:space="0" w:color="auto"/>
              <w:left w:val="single" w:sz="4" w:space="0" w:color="auto"/>
              <w:bottom w:val="single" w:sz="4" w:space="0" w:color="auto"/>
              <w:right w:val="single" w:sz="4" w:space="0" w:color="auto"/>
            </w:tcBorders>
          </w:tcPr>
          <w:p w14:paraId="707E3CAE" w14:textId="77777777" w:rsidR="00360DF2" w:rsidRDefault="009D7AD0">
            <w:pPr>
              <w:contextualSpacing/>
              <w:rPr>
                <w:sz w:val="18"/>
                <w:szCs w:val="18"/>
              </w:rPr>
            </w:pPr>
            <w:r>
              <w:rPr>
                <w:sz w:val="18"/>
                <w:szCs w:val="18"/>
              </w:rPr>
              <w:t>Details on Step-2 in Mode-B</w:t>
            </w:r>
          </w:p>
          <w:p w14:paraId="707E3CAF" w14:textId="77777777" w:rsidR="00360DF2" w:rsidRDefault="009D7AD0">
            <w:pPr>
              <w:contextualSpacing/>
              <w:rPr>
                <w:sz w:val="18"/>
                <w:szCs w:val="18"/>
              </w:rPr>
            </w:pPr>
            <w:r>
              <w:rPr>
                <w:rFonts w:hint="eastAsia"/>
                <w:sz w:val="18"/>
                <w:szCs w:val="18"/>
                <w:lang w:eastAsia="zh-CN"/>
              </w:rPr>
              <w:t>——</w:t>
            </w:r>
            <w:r>
              <w:rPr>
                <w:rFonts w:ascii="Times" w:eastAsia="宋体" w:hAnsi="Times" w:cs="Times"/>
                <w:color w:val="000000"/>
                <w:sz w:val="18"/>
                <w:szCs w:val="18"/>
              </w:rPr>
              <w:t>resource mapping</w:t>
            </w:r>
          </w:p>
          <w:p w14:paraId="707E3CB0" w14:textId="77777777" w:rsidR="00360DF2" w:rsidRDefault="00360DF2">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707E3CB1" w14:textId="77777777" w:rsidR="00360DF2" w:rsidRDefault="009D7AD0">
            <w:pPr>
              <w:snapToGrid w:val="0"/>
              <w:jc w:val="both"/>
              <w:rPr>
                <w:rFonts w:eastAsiaTheme="minorEastAsia" w:cs="Times"/>
                <w:b/>
                <w:sz w:val="18"/>
                <w:szCs w:val="18"/>
              </w:rPr>
            </w:pPr>
            <w:bookmarkStart w:id="5" w:name="_Hlk178337973"/>
            <w:r>
              <w:rPr>
                <w:rFonts w:eastAsiaTheme="minorEastAsia" w:cs="Times"/>
                <w:b/>
                <w:sz w:val="18"/>
                <w:szCs w:val="18"/>
                <w:highlight w:val="green"/>
              </w:rPr>
              <w:t>Agreement</w:t>
            </w:r>
          </w:p>
          <w:p w14:paraId="707E3CB2" w14:textId="77777777" w:rsidR="00360DF2" w:rsidRDefault="009D7AD0">
            <w:pPr>
              <w:shd w:val="clear" w:color="auto" w:fill="FFFFFF"/>
              <w:adjustRightInd w:val="0"/>
              <w:snapToGrid w:val="0"/>
              <w:jc w:val="both"/>
              <w:rPr>
                <w:rFonts w:eastAsia="宋体"/>
                <w:sz w:val="18"/>
                <w:szCs w:val="18"/>
              </w:rPr>
            </w:pPr>
            <w:r>
              <w:rPr>
                <w:rFonts w:eastAsia="宋体"/>
                <w:sz w:val="18"/>
                <w:szCs w:val="18"/>
              </w:rPr>
              <w:t xml:space="preserve">On beam report transmission procedure for UE-initiated/event-driven beam reporting, resource mapping/configuration between first and second UL channel in Mode-B, at least Option-1 is supported  </w:t>
            </w:r>
          </w:p>
          <w:p w14:paraId="707E3CB3" w14:textId="77777777" w:rsidR="00360DF2" w:rsidRDefault="009D7AD0">
            <w:pPr>
              <w:numPr>
                <w:ilvl w:val="0"/>
                <w:numId w:val="25"/>
              </w:numPr>
              <w:shd w:val="clear" w:color="auto" w:fill="FFFFFF"/>
              <w:adjustRightInd w:val="0"/>
              <w:snapToGrid w:val="0"/>
              <w:jc w:val="both"/>
              <w:rPr>
                <w:rFonts w:eastAsia="宋体"/>
                <w:sz w:val="18"/>
                <w:szCs w:val="18"/>
              </w:rPr>
            </w:pPr>
            <w:r>
              <w:rPr>
                <w:rFonts w:eastAsia="宋体"/>
                <w:sz w:val="18"/>
                <w:szCs w:val="18"/>
              </w:rPr>
              <w:t>Option-1 (one-to-one): Only one periodic PUCCH resource for the first channel and only one pre-configured resource for second UL channel can be associated with the CSI report configuration for UE-initiated/event-driven beam reporting.</w:t>
            </w:r>
          </w:p>
          <w:p w14:paraId="707E3CB4" w14:textId="77777777" w:rsidR="00360DF2" w:rsidRDefault="009D7AD0">
            <w:pPr>
              <w:numPr>
                <w:ilvl w:val="1"/>
                <w:numId w:val="25"/>
              </w:numPr>
              <w:shd w:val="clear" w:color="auto" w:fill="FFFFFF"/>
              <w:adjustRightInd w:val="0"/>
              <w:snapToGrid w:val="0"/>
              <w:jc w:val="both"/>
              <w:rPr>
                <w:rFonts w:eastAsia="宋体"/>
                <w:sz w:val="18"/>
                <w:szCs w:val="18"/>
              </w:rPr>
            </w:pPr>
            <w:r>
              <w:rPr>
                <w:rFonts w:eastAsia="宋体"/>
                <w:sz w:val="18"/>
                <w:szCs w:val="18"/>
              </w:rPr>
              <w:t>Down-select one of the following in RAN1#118bis</w:t>
            </w:r>
          </w:p>
          <w:p w14:paraId="707E3CB5" w14:textId="77777777" w:rsidR="00360DF2" w:rsidRDefault="009D7AD0">
            <w:pPr>
              <w:numPr>
                <w:ilvl w:val="2"/>
                <w:numId w:val="25"/>
              </w:numPr>
              <w:shd w:val="clear" w:color="auto" w:fill="FFFFFF"/>
              <w:adjustRightInd w:val="0"/>
              <w:snapToGrid w:val="0"/>
              <w:jc w:val="both"/>
              <w:rPr>
                <w:rFonts w:eastAsia="宋体"/>
                <w:sz w:val="18"/>
                <w:szCs w:val="18"/>
              </w:rPr>
            </w:pPr>
            <w:r>
              <w:rPr>
                <w:rFonts w:eastAsia="宋体"/>
                <w:sz w:val="18"/>
                <w:szCs w:val="18"/>
              </w:rPr>
              <w:t>Option-1A: Same periodicity between first PUCCH resource and pre-configured resource for second UL channel.</w:t>
            </w:r>
          </w:p>
          <w:p w14:paraId="707E3CB6" w14:textId="77777777" w:rsidR="00360DF2" w:rsidRDefault="009D7AD0">
            <w:pPr>
              <w:numPr>
                <w:ilvl w:val="2"/>
                <w:numId w:val="25"/>
              </w:numPr>
              <w:shd w:val="clear" w:color="auto" w:fill="FFFFFF"/>
              <w:adjustRightInd w:val="0"/>
              <w:snapToGrid w:val="0"/>
              <w:jc w:val="both"/>
              <w:rPr>
                <w:rFonts w:eastAsia="宋体"/>
                <w:sz w:val="18"/>
                <w:szCs w:val="18"/>
              </w:rPr>
            </w:pPr>
            <w:r>
              <w:rPr>
                <w:rFonts w:eastAsia="宋体"/>
                <w:sz w:val="18"/>
                <w:szCs w:val="18"/>
              </w:rPr>
              <w:t>Option-1B: No restriction in terms of periodicity.</w:t>
            </w:r>
          </w:p>
          <w:p w14:paraId="707E3CB7" w14:textId="77777777" w:rsidR="00360DF2" w:rsidRDefault="009D7AD0">
            <w:pPr>
              <w:rPr>
                <w:rFonts w:ascii="Times" w:hAnsi="Times" w:cs="Times"/>
                <w:b/>
                <w:bCs/>
                <w:sz w:val="18"/>
                <w:szCs w:val="18"/>
                <w:highlight w:val="green"/>
                <w:lang w:eastAsia="zh-CN"/>
              </w:rPr>
            </w:pPr>
            <w:r>
              <w:rPr>
                <w:rFonts w:ascii="Times" w:hAnsi="Times" w:cs="Times"/>
                <w:b/>
                <w:bCs/>
                <w:sz w:val="18"/>
                <w:szCs w:val="18"/>
                <w:highlight w:val="green"/>
                <w:lang w:eastAsia="zh-CN"/>
              </w:rPr>
              <w:t xml:space="preserve"> </w:t>
            </w:r>
          </w:p>
          <w:p w14:paraId="707E3CB8" w14:textId="77777777" w:rsidR="00360DF2" w:rsidRDefault="00360DF2">
            <w:pPr>
              <w:tabs>
                <w:tab w:val="left" w:pos="720"/>
              </w:tabs>
              <w:snapToGrid w:val="0"/>
              <w:jc w:val="both"/>
              <w:rPr>
                <w:rFonts w:ascii="Times" w:hAnsi="Times" w:cs="Times"/>
                <w:sz w:val="18"/>
                <w:szCs w:val="18"/>
              </w:rPr>
            </w:pPr>
          </w:p>
          <w:bookmarkEnd w:id="5"/>
          <w:p w14:paraId="707E3CB9" w14:textId="77777777" w:rsidR="00360DF2" w:rsidRDefault="009D7AD0">
            <w:pPr>
              <w:snapToGrid w:val="0"/>
              <w:jc w:val="both"/>
              <w:rPr>
                <w:rFonts w:eastAsia="宋体"/>
                <w:b/>
                <w:iCs/>
                <w:color w:val="3333FF"/>
                <w:sz w:val="20"/>
                <w:szCs w:val="20"/>
                <w:lang w:val="en-GB" w:eastAsia="en-US"/>
              </w:rPr>
            </w:pPr>
            <w:r>
              <w:rPr>
                <w:rFonts w:eastAsia="宋体"/>
                <w:b/>
                <w:iCs/>
                <w:color w:val="3333FF"/>
                <w:sz w:val="20"/>
                <w:szCs w:val="20"/>
                <w:u w:val="single"/>
                <w:lang w:val="en-GB" w:eastAsia="en-US"/>
              </w:rPr>
              <w:t>FL Note</w:t>
            </w:r>
            <w:r>
              <w:rPr>
                <w:rFonts w:eastAsia="宋体"/>
                <w:b/>
                <w:iCs/>
                <w:color w:val="3333FF"/>
                <w:sz w:val="20"/>
                <w:szCs w:val="20"/>
                <w:lang w:val="en-GB" w:eastAsia="en-US"/>
              </w:rPr>
              <w:t xml:space="preserve">: </w:t>
            </w:r>
          </w:p>
          <w:p w14:paraId="707E3CBA" w14:textId="77777777" w:rsidR="00360DF2" w:rsidRDefault="009D7AD0">
            <w:pPr>
              <w:pStyle w:val="ListParagraph"/>
              <w:numPr>
                <w:ilvl w:val="0"/>
                <w:numId w:val="23"/>
              </w:numPr>
              <w:snapToGrid w:val="0"/>
              <w:spacing w:after="0" w:line="240" w:lineRule="auto"/>
              <w:contextualSpacing/>
              <w:jc w:val="both"/>
              <w:rPr>
                <w:b/>
                <w:color w:val="3333FF"/>
                <w:sz w:val="20"/>
                <w:szCs w:val="20"/>
              </w:rPr>
            </w:pPr>
            <w:r>
              <w:rPr>
                <w:rFonts w:hint="eastAsia"/>
                <w:b/>
                <w:color w:val="3333FF"/>
                <w:sz w:val="20"/>
                <w:szCs w:val="20"/>
                <w:lang w:eastAsia="zh-CN"/>
              </w:rPr>
              <w:t>Con</w:t>
            </w:r>
            <w:r>
              <w:rPr>
                <w:b/>
                <w:color w:val="3333FF"/>
                <w:sz w:val="20"/>
                <w:szCs w:val="20"/>
              </w:rPr>
              <w:t>sider the following comments and above input, let’s try to go with Option 1B.</w:t>
            </w:r>
          </w:p>
          <w:p w14:paraId="707E3CBB" w14:textId="77777777" w:rsidR="00360DF2" w:rsidRDefault="009D7AD0">
            <w:pPr>
              <w:pStyle w:val="ListParagraph"/>
              <w:numPr>
                <w:ilvl w:val="1"/>
                <w:numId w:val="23"/>
              </w:numPr>
              <w:snapToGrid w:val="0"/>
              <w:spacing w:after="0" w:line="240" w:lineRule="auto"/>
              <w:contextualSpacing/>
              <w:jc w:val="both"/>
              <w:rPr>
                <w:b/>
                <w:color w:val="3333FF"/>
                <w:sz w:val="20"/>
                <w:szCs w:val="20"/>
              </w:rPr>
            </w:pPr>
            <w:r>
              <w:rPr>
                <w:b/>
                <w:color w:val="3333FF"/>
                <w:sz w:val="20"/>
                <w:szCs w:val="20"/>
              </w:rPr>
              <w:t>Please pay attention to comments from QC: When the first and second UL channels are in different CCs, the SCSs and slot formats for the first and second UL channels may differ. … allowing different periodicities between the first and second UL channels, particularly with a shorter period for the second UL channel, can decrease the average time gap between the associated first and second channels and improve latency.</w:t>
            </w:r>
          </w:p>
          <w:p w14:paraId="707E3CBC" w14:textId="77777777" w:rsidR="00360DF2" w:rsidRDefault="00360DF2">
            <w:pPr>
              <w:snapToGrid w:val="0"/>
              <w:jc w:val="both"/>
              <w:rPr>
                <w:rFonts w:eastAsia="宋体"/>
                <w:b/>
                <w:color w:val="3333FF"/>
                <w:sz w:val="20"/>
                <w:szCs w:val="20"/>
                <w:lang w:eastAsia="en-US"/>
              </w:rPr>
            </w:pPr>
          </w:p>
          <w:p w14:paraId="707E3CBD" w14:textId="77777777" w:rsidR="00360DF2" w:rsidRDefault="00360DF2">
            <w:pPr>
              <w:snapToGrid w:val="0"/>
              <w:jc w:val="both"/>
              <w:rPr>
                <w:rFonts w:eastAsia="宋体"/>
                <w:b/>
                <w:color w:val="3333FF"/>
                <w:sz w:val="20"/>
                <w:szCs w:val="20"/>
                <w:lang w:eastAsia="en-US"/>
              </w:rPr>
            </w:pPr>
          </w:p>
          <w:p w14:paraId="707E3CBE" w14:textId="77777777" w:rsidR="00360DF2" w:rsidRDefault="009D7AD0">
            <w:pPr>
              <w:shd w:val="clear" w:color="auto" w:fill="FFFFFF"/>
              <w:jc w:val="both"/>
              <w:rPr>
                <w:rFonts w:eastAsia="宋体"/>
                <w:sz w:val="20"/>
                <w:szCs w:val="20"/>
              </w:rPr>
            </w:pPr>
            <w:r>
              <w:rPr>
                <w:rFonts w:eastAsia="宋体"/>
                <w:b/>
                <w:bCs/>
                <w:iCs/>
                <w:color w:val="000000"/>
                <w:sz w:val="20"/>
                <w:szCs w:val="20"/>
                <w:highlight w:val="yellow"/>
                <w:u w:val="single"/>
              </w:rPr>
              <w:t>Proposed 3.3.2:</w:t>
            </w:r>
            <w:r>
              <w:rPr>
                <w:rFonts w:eastAsia="宋体"/>
                <w:color w:val="000000"/>
                <w:sz w:val="20"/>
                <w:szCs w:val="20"/>
              </w:rPr>
              <w:t xml:space="preserve"> </w:t>
            </w:r>
            <w:r>
              <w:rPr>
                <w:rFonts w:eastAsia="宋体"/>
                <w:sz w:val="20"/>
                <w:szCs w:val="20"/>
              </w:rPr>
              <w:t xml:space="preserve">On beam report transmission procedure for UE-initiated/event-driven beam reporting, </w:t>
            </w:r>
            <w:r>
              <w:rPr>
                <w:rFonts w:eastAsia="宋体"/>
                <w:sz w:val="20"/>
                <w:szCs w:val="20"/>
                <w:lang w:val="en-GB"/>
              </w:rPr>
              <w:t xml:space="preserve">resource mapping/configuration between first and second UL channel in Mode-B, support Option-1B   </w:t>
            </w:r>
          </w:p>
          <w:p w14:paraId="707E3CBF" w14:textId="77777777" w:rsidR="00360DF2" w:rsidRDefault="009D7AD0">
            <w:pPr>
              <w:numPr>
                <w:ilvl w:val="0"/>
                <w:numId w:val="25"/>
              </w:numPr>
              <w:shd w:val="clear" w:color="auto" w:fill="FFFFFF"/>
              <w:tabs>
                <w:tab w:val="left" w:pos="1440"/>
                <w:tab w:val="left" w:pos="2160"/>
              </w:tabs>
              <w:jc w:val="both"/>
              <w:rPr>
                <w:rFonts w:eastAsia="宋体"/>
                <w:sz w:val="20"/>
                <w:szCs w:val="20"/>
              </w:rPr>
            </w:pPr>
            <w:r>
              <w:rPr>
                <w:rFonts w:eastAsia="宋体"/>
                <w:sz w:val="20"/>
                <w:szCs w:val="20"/>
                <w:lang w:val="en-GB"/>
              </w:rPr>
              <w:t>Option-1A: Same periodicity between first PUCCH resource and pre-configured resource for second UL channel.</w:t>
            </w:r>
          </w:p>
          <w:p w14:paraId="707E3CC0" w14:textId="77777777" w:rsidR="00360DF2" w:rsidRDefault="009D7AD0">
            <w:pPr>
              <w:numPr>
                <w:ilvl w:val="0"/>
                <w:numId w:val="25"/>
              </w:numPr>
              <w:shd w:val="clear" w:color="auto" w:fill="FFFFFF"/>
              <w:tabs>
                <w:tab w:val="left" w:pos="1440"/>
                <w:tab w:val="left" w:pos="2160"/>
              </w:tabs>
              <w:jc w:val="both"/>
              <w:rPr>
                <w:rFonts w:eastAsia="宋体"/>
                <w:sz w:val="20"/>
                <w:szCs w:val="20"/>
              </w:rPr>
            </w:pPr>
            <w:r>
              <w:rPr>
                <w:rFonts w:eastAsia="宋体"/>
                <w:sz w:val="20"/>
                <w:szCs w:val="20"/>
                <w:lang w:val="en-GB"/>
              </w:rPr>
              <w:t>Option-1B: No restriction in terms of periodicity.</w:t>
            </w:r>
          </w:p>
          <w:p w14:paraId="707E3CC1" w14:textId="77777777" w:rsidR="00360DF2" w:rsidRDefault="00360DF2">
            <w:pPr>
              <w:snapToGrid w:val="0"/>
              <w:jc w:val="both"/>
              <w:rPr>
                <w:rFonts w:eastAsia="宋体"/>
                <w:b/>
                <w:color w:val="3333FF"/>
                <w:sz w:val="20"/>
                <w:szCs w:val="20"/>
                <w:lang w:eastAsia="en-US"/>
              </w:rPr>
            </w:pPr>
          </w:p>
          <w:p w14:paraId="707E3CC2" w14:textId="77777777" w:rsidR="00360DF2" w:rsidRDefault="009D7AD0">
            <w:pPr>
              <w:snapToGrid w:val="0"/>
              <w:jc w:val="both"/>
              <w:rPr>
                <w:rFonts w:ascii="Times" w:eastAsia="Batang" w:hAnsi="Times" w:cs="Times"/>
                <w:sz w:val="18"/>
                <w:szCs w:val="16"/>
                <w:u w:val="single"/>
                <w:lang w:val="de-DE" w:eastAsia="en-US"/>
              </w:rPr>
            </w:pPr>
            <w:r>
              <w:rPr>
                <w:rFonts w:ascii="Times" w:eastAsia="Batang" w:hAnsi="Times" w:cs="Times"/>
                <w:sz w:val="18"/>
                <w:szCs w:val="16"/>
                <w:u w:val="single"/>
                <w:lang w:val="de-DE" w:eastAsia="en-US"/>
              </w:rPr>
              <w:t xml:space="preserve">FL Observations: </w:t>
            </w:r>
          </w:p>
          <w:p w14:paraId="707E3CC3" w14:textId="77777777" w:rsidR="00360DF2" w:rsidRDefault="009D7AD0">
            <w:pPr>
              <w:numPr>
                <w:ilvl w:val="0"/>
                <w:numId w:val="26"/>
              </w:numPr>
              <w:shd w:val="clear" w:color="auto" w:fill="FFFFFF"/>
              <w:tabs>
                <w:tab w:val="left" w:pos="1440"/>
              </w:tabs>
              <w:snapToGrid w:val="0"/>
              <w:jc w:val="both"/>
              <w:rPr>
                <w:rFonts w:eastAsia="宋体"/>
                <w:bCs/>
                <w:sz w:val="18"/>
                <w:szCs w:val="18"/>
              </w:rPr>
            </w:pPr>
            <w:r>
              <w:rPr>
                <w:rFonts w:eastAsia="宋体"/>
                <w:bCs/>
                <w:sz w:val="18"/>
                <w:szCs w:val="18"/>
                <w:lang w:val="en-GB"/>
              </w:rPr>
              <w:t>Option-1A (Same periodicity): Huawei/</w:t>
            </w:r>
            <w:proofErr w:type="spellStart"/>
            <w:r>
              <w:rPr>
                <w:rFonts w:eastAsia="宋体"/>
                <w:bCs/>
                <w:sz w:val="18"/>
                <w:szCs w:val="18"/>
                <w:lang w:val="en-GB"/>
              </w:rPr>
              <w:t>HiSi</w:t>
            </w:r>
            <w:proofErr w:type="spellEnd"/>
            <w:r>
              <w:rPr>
                <w:rFonts w:eastAsia="宋体"/>
                <w:bCs/>
                <w:sz w:val="18"/>
                <w:szCs w:val="18"/>
                <w:lang w:val="en-GB"/>
              </w:rPr>
              <w:t xml:space="preserve">, Intel, </w:t>
            </w:r>
            <w:proofErr w:type="spellStart"/>
            <w:r>
              <w:rPr>
                <w:rFonts w:eastAsia="宋体"/>
                <w:bCs/>
                <w:sz w:val="18"/>
                <w:szCs w:val="18"/>
                <w:lang w:val="en-GB"/>
              </w:rPr>
              <w:t>Spreadtrum</w:t>
            </w:r>
            <w:proofErr w:type="spellEnd"/>
            <w:r>
              <w:rPr>
                <w:rFonts w:eastAsia="宋体"/>
                <w:bCs/>
                <w:sz w:val="18"/>
                <w:szCs w:val="18"/>
                <w:lang w:val="en-GB"/>
              </w:rPr>
              <w:t xml:space="preserve">, vivo, MediaTek, CATT, </w:t>
            </w:r>
            <w:proofErr w:type="spellStart"/>
            <w:r>
              <w:rPr>
                <w:rFonts w:eastAsia="宋体"/>
                <w:bCs/>
                <w:sz w:val="18"/>
                <w:szCs w:val="18"/>
                <w:lang w:val="en-GB"/>
              </w:rPr>
              <w:t>Transsion</w:t>
            </w:r>
            <w:proofErr w:type="spellEnd"/>
            <w:r>
              <w:rPr>
                <w:rFonts w:eastAsia="宋体"/>
                <w:bCs/>
                <w:sz w:val="18"/>
                <w:szCs w:val="18"/>
                <w:lang w:val="en-GB"/>
              </w:rPr>
              <w:t xml:space="preserve">, Apple, OPPO, Fujitsu, NTT DOCOMO, TCL, </w:t>
            </w:r>
            <w:proofErr w:type="spellStart"/>
            <w:r>
              <w:rPr>
                <w:rFonts w:eastAsia="宋体"/>
                <w:bCs/>
                <w:sz w:val="18"/>
                <w:szCs w:val="18"/>
                <w:lang w:val="en-GB"/>
              </w:rPr>
              <w:t>Honor</w:t>
            </w:r>
            <w:proofErr w:type="spellEnd"/>
            <w:r>
              <w:rPr>
                <w:rFonts w:eastAsia="宋体"/>
                <w:bCs/>
                <w:sz w:val="18"/>
                <w:szCs w:val="18"/>
                <w:lang w:val="en-GB"/>
              </w:rPr>
              <w:t xml:space="preserve">, </w:t>
            </w:r>
            <w:proofErr w:type="spellStart"/>
            <w:r>
              <w:rPr>
                <w:rFonts w:eastAsia="宋体"/>
                <w:bCs/>
                <w:sz w:val="18"/>
                <w:szCs w:val="18"/>
                <w:lang w:val="en-GB"/>
              </w:rPr>
              <w:t>Ruijie</w:t>
            </w:r>
            <w:proofErr w:type="spellEnd"/>
            <w:r>
              <w:rPr>
                <w:rFonts w:eastAsia="宋体"/>
                <w:bCs/>
                <w:sz w:val="18"/>
                <w:szCs w:val="18"/>
                <w:lang w:val="en-GB"/>
              </w:rPr>
              <w:t xml:space="preserve">, NICT (open), </w:t>
            </w:r>
          </w:p>
          <w:p w14:paraId="707E3CC4" w14:textId="77777777" w:rsidR="00360DF2" w:rsidRDefault="009D7AD0">
            <w:pPr>
              <w:numPr>
                <w:ilvl w:val="0"/>
                <w:numId w:val="26"/>
              </w:numPr>
              <w:shd w:val="clear" w:color="auto" w:fill="FFFFFF"/>
              <w:tabs>
                <w:tab w:val="left" w:pos="1440"/>
              </w:tabs>
              <w:snapToGrid w:val="0"/>
              <w:jc w:val="both"/>
              <w:rPr>
                <w:rFonts w:eastAsia="宋体"/>
                <w:bCs/>
                <w:sz w:val="18"/>
                <w:szCs w:val="18"/>
              </w:rPr>
            </w:pPr>
            <w:r>
              <w:rPr>
                <w:rFonts w:eastAsia="宋体"/>
                <w:bCs/>
                <w:sz w:val="18"/>
                <w:szCs w:val="18"/>
                <w:lang w:val="en-GB"/>
              </w:rPr>
              <w:t xml:space="preserve">Option-1B (No restriction): ZTE, Samsung, Intel, IDC, Ericsson, MediaTek (Open), Qualcomm, NEC, ETRI, Nokia, Apple, IDC, Sharp, CATT, </w:t>
            </w:r>
            <w:proofErr w:type="spellStart"/>
            <w:r>
              <w:rPr>
                <w:rFonts w:eastAsia="宋体"/>
                <w:bCs/>
                <w:sz w:val="18"/>
                <w:szCs w:val="18"/>
                <w:lang w:val="en-GB"/>
              </w:rPr>
              <w:t>ASUSTeK</w:t>
            </w:r>
            <w:proofErr w:type="spellEnd"/>
            <w:r>
              <w:rPr>
                <w:rFonts w:eastAsia="宋体"/>
                <w:bCs/>
                <w:sz w:val="18"/>
                <w:szCs w:val="18"/>
                <w:lang w:val="en-GB"/>
              </w:rPr>
              <w:t xml:space="preserve">, NICT (Open), CMCC, </w:t>
            </w:r>
            <w:proofErr w:type="spellStart"/>
            <w:r>
              <w:rPr>
                <w:rFonts w:eastAsia="宋体"/>
                <w:bCs/>
                <w:sz w:val="18"/>
                <w:szCs w:val="18"/>
                <w:lang w:val="en-GB"/>
              </w:rPr>
              <w:t>xiaomi</w:t>
            </w:r>
            <w:proofErr w:type="spellEnd"/>
            <w:r>
              <w:rPr>
                <w:rFonts w:eastAsia="宋体"/>
                <w:bCs/>
                <w:sz w:val="18"/>
                <w:szCs w:val="18"/>
                <w:lang w:val="en-GB"/>
              </w:rPr>
              <w:t xml:space="preserve">, </w:t>
            </w:r>
            <w:r>
              <w:rPr>
                <w:rFonts w:eastAsia="MS Mincho"/>
                <w:bCs/>
                <w:sz w:val="18"/>
                <w:szCs w:val="18"/>
                <w:lang w:val="en-GB" w:eastAsia="ja-JP"/>
              </w:rPr>
              <w:t xml:space="preserve">NTT </w:t>
            </w:r>
            <w:proofErr w:type="gramStart"/>
            <w:r>
              <w:rPr>
                <w:rFonts w:eastAsia="MS Mincho"/>
                <w:bCs/>
                <w:sz w:val="18"/>
                <w:szCs w:val="18"/>
                <w:lang w:val="en-GB" w:eastAsia="ja-JP"/>
              </w:rPr>
              <w:t>DOCOMO(</w:t>
            </w:r>
            <w:proofErr w:type="gramEnd"/>
            <w:r>
              <w:rPr>
                <w:rFonts w:eastAsia="MS Mincho"/>
                <w:bCs/>
                <w:sz w:val="18"/>
                <w:szCs w:val="18"/>
                <w:lang w:val="en-GB" w:eastAsia="ja-JP"/>
              </w:rPr>
              <w:t xml:space="preserve">open), Panasonic, </w:t>
            </w:r>
          </w:p>
          <w:p w14:paraId="707E3CC5" w14:textId="77777777" w:rsidR="00360DF2" w:rsidRDefault="00360DF2">
            <w:pPr>
              <w:shd w:val="clear" w:color="auto" w:fill="FFFFFF"/>
              <w:snapToGrid w:val="0"/>
              <w:rPr>
                <w:rFonts w:eastAsia="宋体"/>
                <w:b/>
                <w:bCs/>
                <w:color w:val="000000"/>
                <w:sz w:val="18"/>
                <w:szCs w:val="18"/>
                <w:highlight w:val="darkYellow"/>
              </w:rPr>
            </w:pPr>
          </w:p>
        </w:tc>
      </w:tr>
      <w:tr w:rsidR="00360DF2" w14:paraId="707E3CDF"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07E3CC7" w14:textId="77777777" w:rsidR="00360DF2" w:rsidRDefault="009D7AD0">
            <w:pPr>
              <w:snapToGrid w:val="0"/>
              <w:rPr>
                <w:color w:val="000000" w:themeColor="text1"/>
                <w:sz w:val="18"/>
                <w:szCs w:val="18"/>
              </w:rPr>
            </w:pPr>
            <w:r>
              <w:rPr>
                <w:color w:val="000000" w:themeColor="text1"/>
                <w:sz w:val="18"/>
                <w:szCs w:val="18"/>
              </w:rPr>
              <w:t>3.3.3</w:t>
            </w:r>
          </w:p>
        </w:tc>
        <w:tc>
          <w:tcPr>
            <w:tcW w:w="1446" w:type="dxa"/>
            <w:tcBorders>
              <w:top w:val="single" w:sz="4" w:space="0" w:color="auto"/>
              <w:left w:val="single" w:sz="4" w:space="0" w:color="auto"/>
              <w:bottom w:val="single" w:sz="4" w:space="0" w:color="auto"/>
              <w:right w:val="single" w:sz="4" w:space="0" w:color="auto"/>
            </w:tcBorders>
          </w:tcPr>
          <w:p w14:paraId="707E3CC8" w14:textId="77777777" w:rsidR="00360DF2" w:rsidRDefault="009D7AD0">
            <w:pPr>
              <w:contextualSpacing/>
              <w:rPr>
                <w:sz w:val="18"/>
                <w:szCs w:val="18"/>
              </w:rPr>
            </w:pPr>
            <w:r>
              <w:rPr>
                <w:sz w:val="18"/>
                <w:szCs w:val="18"/>
              </w:rPr>
              <w:t>Details on Step-2 in Mode-B</w:t>
            </w:r>
          </w:p>
          <w:p w14:paraId="707E3CC9" w14:textId="77777777" w:rsidR="00360DF2" w:rsidRDefault="009D7AD0">
            <w:pPr>
              <w:contextualSpacing/>
              <w:rPr>
                <w:sz w:val="18"/>
                <w:szCs w:val="18"/>
              </w:rPr>
            </w:pPr>
            <w:r>
              <w:rPr>
                <w:rFonts w:hint="eastAsia"/>
                <w:sz w:val="18"/>
                <w:szCs w:val="18"/>
                <w:lang w:eastAsia="zh-CN"/>
              </w:rPr>
              <w:t>——</w:t>
            </w:r>
            <w:r>
              <w:rPr>
                <w:rFonts w:hint="eastAsia"/>
                <w:sz w:val="18"/>
                <w:szCs w:val="18"/>
                <w:lang w:eastAsia="zh-CN"/>
              </w:rPr>
              <w:t xml:space="preserve"> </w:t>
            </w:r>
            <w:r>
              <w:rPr>
                <w:rFonts w:ascii="Times" w:eastAsia="宋体" w:hAnsi="Times" w:cs="Times"/>
                <w:color w:val="000000"/>
                <w:sz w:val="18"/>
                <w:szCs w:val="18"/>
              </w:rPr>
              <w:t>value of X</w:t>
            </w:r>
            <w:r>
              <w:rPr>
                <w:sz w:val="18"/>
                <w:szCs w:val="18"/>
              </w:rPr>
              <w:t xml:space="preserve"> </w:t>
            </w:r>
          </w:p>
          <w:p w14:paraId="707E3CCA" w14:textId="77777777" w:rsidR="00360DF2" w:rsidRDefault="00360DF2">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707E3CCB" w14:textId="77777777" w:rsidR="00360DF2" w:rsidRDefault="009D7AD0">
            <w:pPr>
              <w:rPr>
                <w:b/>
                <w:bCs/>
                <w:sz w:val="20"/>
                <w:szCs w:val="18"/>
              </w:rPr>
            </w:pPr>
            <w:r>
              <w:rPr>
                <w:b/>
                <w:bCs/>
                <w:sz w:val="20"/>
                <w:szCs w:val="18"/>
                <w:highlight w:val="green"/>
                <w:lang w:eastAsia="zh-CN"/>
              </w:rPr>
              <w:t xml:space="preserve">[118] </w:t>
            </w:r>
            <w:r>
              <w:rPr>
                <w:b/>
                <w:bCs/>
                <w:sz w:val="20"/>
                <w:szCs w:val="18"/>
                <w:highlight w:val="green"/>
              </w:rPr>
              <w:t>Agreement</w:t>
            </w:r>
          </w:p>
          <w:p w14:paraId="707E3CCC" w14:textId="77777777" w:rsidR="00360DF2" w:rsidRDefault="009D7AD0">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 xml:space="preserve">transmission procedure for UE-initiated/event-driven beam reporting, regarding Mode-B, UEI beam report is carried on a first available transmission occasion of the second UL channel </w:t>
            </w:r>
            <w:r>
              <w:rPr>
                <w:rFonts w:eastAsia="宋体"/>
                <w:sz w:val="20"/>
                <w:szCs w:val="18"/>
                <w:highlight w:val="yellow"/>
              </w:rPr>
              <w:t>X symbols</w:t>
            </w:r>
            <w:r>
              <w:rPr>
                <w:rFonts w:eastAsia="宋体"/>
                <w:sz w:val="20"/>
                <w:szCs w:val="18"/>
              </w:rPr>
              <w:t xml:space="preserve"> after sending the last symbol of report notification on the first PUCCH channel.</w:t>
            </w:r>
          </w:p>
          <w:p w14:paraId="707E3CCD" w14:textId="77777777" w:rsidR="00360DF2" w:rsidRDefault="00360DF2">
            <w:pPr>
              <w:rPr>
                <w:rFonts w:ascii="Times" w:hAnsi="Times" w:cs="Times"/>
                <w:b/>
                <w:bCs/>
                <w:sz w:val="18"/>
                <w:szCs w:val="18"/>
                <w:highlight w:val="green"/>
                <w:lang w:eastAsia="zh-CN"/>
              </w:rPr>
            </w:pPr>
          </w:p>
          <w:p w14:paraId="707E3CCE" w14:textId="77777777" w:rsidR="00360DF2" w:rsidRDefault="00360DF2">
            <w:pPr>
              <w:rPr>
                <w:rFonts w:ascii="Times" w:hAnsi="Times" w:cs="Times"/>
                <w:b/>
                <w:bCs/>
                <w:sz w:val="18"/>
                <w:szCs w:val="18"/>
                <w:highlight w:val="green"/>
                <w:lang w:eastAsia="zh-CN"/>
              </w:rPr>
            </w:pPr>
          </w:p>
          <w:p w14:paraId="707E3CCF" w14:textId="77777777" w:rsidR="00360DF2" w:rsidRDefault="009D7AD0">
            <w:pPr>
              <w:snapToGrid w:val="0"/>
              <w:jc w:val="both"/>
              <w:rPr>
                <w:rFonts w:ascii="Times" w:eastAsia="Batang" w:hAnsi="Times" w:cs="Times"/>
                <w:sz w:val="18"/>
                <w:szCs w:val="16"/>
                <w:u w:val="single"/>
                <w:lang w:eastAsia="en-US"/>
              </w:rPr>
            </w:pPr>
            <w:r>
              <w:rPr>
                <w:rFonts w:ascii="Times" w:eastAsia="Batang" w:hAnsi="Times" w:cs="Times"/>
                <w:sz w:val="18"/>
                <w:szCs w:val="16"/>
                <w:u w:val="single"/>
                <w:lang w:eastAsia="en-US"/>
              </w:rPr>
              <w:t xml:space="preserve">FL Observations: </w:t>
            </w:r>
            <w:r>
              <w:rPr>
                <w:rFonts w:ascii="Times" w:eastAsia="Batang" w:hAnsi="Times" w:cs="Times"/>
                <w:sz w:val="18"/>
                <w:szCs w:val="16"/>
                <w:lang w:eastAsia="en-US"/>
              </w:rPr>
              <w:t xml:space="preserve">On the value of X symbols for </w:t>
            </w:r>
            <w:proofErr w:type="gramStart"/>
            <w:r>
              <w:rPr>
                <w:rFonts w:ascii="Times" w:eastAsia="Batang" w:hAnsi="Times" w:cs="Times"/>
                <w:sz w:val="18"/>
                <w:szCs w:val="16"/>
                <w:lang w:eastAsia="en-US"/>
              </w:rPr>
              <w:t>determining  available</w:t>
            </w:r>
            <w:proofErr w:type="gramEnd"/>
            <w:r>
              <w:rPr>
                <w:rFonts w:ascii="Times" w:eastAsia="Batang" w:hAnsi="Times" w:cs="Times"/>
                <w:sz w:val="18"/>
                <w:szCs w:val="16"/>
                <w:lang w:eastAsia="en-US"/>
              </w:rPr>
              <w:t xml:space="preserve"> transmission occasion of the second UL channel</w:t>
            </w:r>
          </w:p>
          <w:p w14:paraId="707E3CD0" w14:textId="77777777" w:rsidR="00360DF2" w:rsidRDefault="009D7AD0">
            <w:pPr>
              <w:pStyle w:val="ListParagraph"/>
              <w:numPr>
                <w:ilvl w:val="0"/>
                <w:numId w:val="14"/>
              </w:numPr>
              <w:shd w:val="clear" w:color="auto" w:fill="FFFFFF"/>
              <w:snapToGrid w:val="0"/>
              <w:spacing w:after="0" w:line="257" w:lineRule="auto"/>
              <w:jc w:val="both"/>
              <w:rPr>
                <w:bCs/>
                <w:sz w:val="18"/>
                <w:szCs w:val="18"/>
                <w:lang w:val="en-GB"/>
              </w:rPr>
            </w:pPr>
            <w:r>
              <w:rPr>
                <w:bCs/>
                <w:sz w:val="18"/>
                <w:szCs w:val="18"/>
                <w:lang w:val="en-GB"/>
              </w:rPr>
              <w:lastRenderedPageBreak/>
              <w:t>Option-1: configured by RRC subject to a corresponding UE capability.</w:t>
            </w:r>
          </w:p>
          <w:p w14:paraId="707E3CD1" w14:textId="19D4A992" w:rsidR="00360DF2" w:rsidRDefault="009D7AD0">
            <w:pPr>
              <w:pStyle w:val="ListParagraph"/>
              <w:numPr>
                <w:ilvl w:val="1"/>
                <w:numId w:val="14"/>
              </w:numPr>
              <w:shd w:val="clear" w:color="auto" w:fill="FFFFFF"/>
              <w:snapToGrid w:val="0"/>
              <w:spacing w:after="0" w:line="257" w:lineRule="auto"/>
              <w:jc w:val="both"/>
              <w:rPr>
                <w:bCs/>
                <w:sz w:val="18"/>
                <w:szCs w:val="18"/>
                <w:lang w:val="en-GB"/>
              </w:rPr>
            </w:pPr>
            <w:r>
              <w:rPr>
                <w:bCs/>
                <w:sz w:val="18"/>
                <w:szCs w:val="18"/>
                <w:lang w:val="en-GB"/>
              </w:rPr>
              <w:t xml:space="preserve">Supported by: Samsung, vivo, MediaTek, </w:t>
            </w:r>
            <w:proofErr w:type="spellStart"/>
            <w:r>
              <w:rPr>
                <w:bCs/>
                <w:sz w:val="18"/>
                <w:szCs w:val="18"/>
                <w:lang w:val="en-GB"/>
              </w:rPr>
              <w:t>xiaomi</w:t>
            </w:r>
            <w:proofErr w:type="spellEnd"/>
            <w:r>
              <w:rPr>
                <w:bCs/>
                <w:sz w:val="18"/>
                <w:szCs w:val="18"/>
                <w:lang w:val="en-GB"/>
              </w:rPr>
              <w:t xml:space="preserve">, Fujitsu, NEC, </w:t>
            </w:r>
            <w:proofErr w:type="spellStart"/>
            <w:r>
              <w:rPr>
                <w:bCs/>
                <w:sz w:val="18"/>
                <w:szCs w:val="18"/>
                <w:lang w:val="en-GB"/>
              </w:rPr>
              <w:t>Futurewei</w:t>
            </w:r>
            <w:proofErr w:type="spellEnd"/>
            <w:r>
              <w:rPr>
                <w:bCs/>
                <w:sz w:val="18"/>
                <w:szCs w:val="18"/>
                <w:lang w:val="en-GB"/>
              </w:rPr>
              <w:t>, Huawei/</w:t>
            </w:r>
            <w:proofErr w:type="spellStart"/>
            <w:r>
              <w:rPr>
                <w:bCs/>
                <w:sz w:val="18"/>
                <w:szCs w:val="18"/>
                <w:lang w:val="en-GB"/>
              </w:rPr>
              <w:t>HiSi</w:t>
            </w:r>
            <w:proofErr w:type="spellEnd"/>
            <w:r>
              <w:rPr>
                <w:bCs/>
                <w:sz w:val="18"/>
                <w:szCs w:val="18"/>
                <w:lang w:val="en-GB"/>
              </w:rPr>
              <w:t xml:space="preserve">, Lenovo, Sharp, Google, Apple, </w:t>
            </w:r>
            <w:r w:rsidR="00C4186A" w:rsidRPr="00C4186A">
              <w:rPr>
                <w:bCs/>
                <w:color w:val="FF0000"/>
                <w:sz w:val="18"/>
                <w:szCs w:val="18"/>
                <w:lang w:val="en-GB"/>
              </w:rPr>
              <w:t>ZTE</w:t>
            </w:r>
          </w:p>
          <w:p w14:paraId="707E3CD2" w14:textId="77777777" w:rsidR="00360DF2" w:rsidRDefault="009D7AD0">
            <w:pPr>
              <w:pStyle w:val="ListParagraph"/>
              <w:numPr>
                <w:ilvl w:val="0"/>
                <w:numId w:val="14"/>
              </w:numPr>
              <w:shd w:val="clear" w:color="auto" w:fill="FFFFFF"/>
              <w:snapToGrid w:val="0"/>
              <w:spacing w:after="0" w:line="257" w:lineRule="auto"/>
              <w:jc w:val="both"/>
              <w:rPr>
                <w:bCs/>
                <w:sz w:val="18"/>
                <w:szCs w:val="18"/>
                <w:lang w:val="en-GB"/>
              </w:rPr>
            </w:pPr>
            <w:r>
              <w:rPr>
                <w:bCs/>
                <w:sz w:val="18"/>
                <w:szCs w:val="18"/>
                <w:lang w:val="en-GB"/>
              </w:rPr>
              <w:t xml:space="preserve">Option-2: X is subject to a corresponding UE capability </w:t>
            </w:r>
            <w:r>
              <w:rPr>
                <w:rFonts w:hint="eastAsia"/>
                <w:bCs/>
                <w:sz w:val="18"/>
                <w:szCs w:val="18"/>
                <w:lang w:val="en-GB" w:eastAsia="zh-CN"/>
              </w:rPr>
              <w:t>only</w:t>
            </w:r>
          </w:p>
          <w:p w14:paraId="707E3CD3" w14:textId="77777777" w:rsidR="00360DF2" w:rsidRDefault="009D7AD0">
            <w:pPr>
              <w:pStyle w:val="ListParagraph"/>
              <w:numPr>
                <w:ilvl w:val="1"/>
                <w:numId w:val="14"/>
              </w:numPr>
              <w:shd w:val="clear" w:color="auto" w:fill="FFFFFF"/>
              <w:snapToGrid w:val="0"/>
              <w:spacing w:after="0" w:line="257" w:lineRule="auto"/>
              <w:jc w:val="both"/>
              <w:rPr>
                <w:bCs/>
                <w:sz w:val="18"/>
                <w:szCs w:val="18"/>
                <w:lang w:val="en-GB"/>
              </w:rPr>
            </w:pPr>
            <w:r>
              <w:rPr>
                <w:bCs/>
                <w:sz w:val="18"/>
                <w:szCs w:val="18"/>
                <w:lang w:val="en-GB"/>
              </w:rPr>
              <w:t xml:space="preserve">Supported by: Ericsson, </w:t>
            </w:r>
          </w:p>
          <w:p w14:paraId="707E3CD4" w14:textId="77777777" w:rsidR="00360DF2" w:rsidRDefault="009D7AD0">
            <w:pPr>
              <w:shd w:val="clear" w:color="auto" w:fill="FFFFFF"/>
              <w:snapToGrid w:val="0"/>
              <w:spacing w:line="257" w:lineRule="auto"/>
              <w:jc w:val="both"/>
              <w:rPr>
                <w:bCs/>
                <w:sz w:val="18"/>
                <w:szCs w:val="18"/>
                <w:lang w:val="en-GB"/>
              </w:rPr>
            </w:pPr>
            <w:r>
              <w:rPr>
                <w:bCs/>
                <w:sz w:val="18"/>
                <w:szCs w:val="18"/>
                <w:lang w:val="en-GB"/>
              </w:rPr>
              <w:t>Then, we may have the following pending issue:</w:t>
            </w:r>
          </w:p>
          <w:p w14:paraId="707E3CD5" w14:textId="77777777" w:rsidR="00360DF2" w:rsidRDefault="009D7AD0">
            <w:pPr>
              <w:pStyle w:val="ListParagraph"/>
              <w:numPr>
                <w:ilvl w:val="0"/>
                <w:numId w:val="14"/>
              </w:numPr>
              <w:shd w:val="clear" w:color="auto" w:fill="FFFFFF"/>
              <w:snapToGrid w:val="0"/>
              <w:spacing w:after="0" w:line="257" w:lineRule="auto"/>
              <w:jc w:val="both"/>
              <w:rPr>
                <w:bCs/>
                <w:sz w:val="18"/>
                <w:szCs w:val="18"/>
                <w:lang w:val="en-GB"/>
              </w:rPr>
            </w:pPr>
            <w:r>
              <w:rPr>
                <w:bCs/>
                <w:sz w:val="18"/>
                <w:szCs w:val="18"/>
                <w:lang w:val="en-GB"/>
              </w:rPr>
              <w:t>The candidate value of X</w:t>
            </w:r>
          </w:p>
          <w:p w14:paraId="707E3CD6" w14:textId="77777777" w:rsidR="00360DF2" w:rsidRDefault="009D7AD0">
            <w:pPr>
              <w:pStyle w:val="ListParagraph"/>
              <w:numPr>
                <w:ilvl w:val="1"/>
                <w:numId w:val="14"/>
              </w:numPr>
              <w:shd w:val="clear" w:color="auto" w:fill="FFFFFF"/>
              <w:snapToGrid w:val="0"/>
              <w:spacing w:line="257" w:lineRule="auto"/>
              <w:jc w:val="both"/>
              <w:rPr>
                <w:bCs/>
                <w:sz w:val="18"/>
                <w:szCs w:val="18"/>
                <w:lang w:val="en-GB"/>
              </w:rPr>
            </w:pPr>
            <w:r>
              <w:rPr>
                <w:bCs/>
                <w:sz w:val="18"/>
                <w:szCs w:val="18"/>
                <w:lang w:val="en-GB"/>
              </w:rPr>
              <w:t>{0, 1, …}: ZTE</w:t>
            </w:r>
          </w:p>
          <w:p w14:paraId="707E3CD7" w14:textId="77777777" w:rsidR="00360DF2" w:rsidRDefault="009D7AD0">
            <w:pPr>
              <w:pStyle w:val="ListParagraph"/>
              <w:numPr>
                <w:ilvl w:val="0"/>
                <w:numId w:val="14"/>
              </w:numPr>
              <w:shd w:val="clear" w:color="auto" w:fill="FFFFFF"/>
              <w:snapToGrid w:val="0"/>
              <w:spacing w:line="257" w:lineRule="auto"/>
              <w:jc w:val="both"/>
              <w:rPr>
                <w:bCs/>
                <w:sz w:val="18"/>
                <w:szCs w:val="18"/>
                <w:lang w:val="en-GB"/>
              </w:rPr>
            </w:pPr>
            <w:r>
              <w:rPr>
                <w:bCs/>
                <w:sz w:val="18"/>
                <w:szCs w:val="18"/>
                <w:lang w:val="en-GB"/>
              </w:rPr>
              <w:t>…</w:t>
            </w:r>
          </w:p>
          <w:p w14:paraId="707E3CD8" w14:textId="77777777" w:rsidR="00360DF2" w:rsidRDefault="00360DF2">
            <w:pPr>
              <w:shd w:val="clear" w:color="auto" w:fill="FFFFFF"/>
              <w:snapToGrid w:val="0"/>
              <w:spacing w:line="257" w:lineRule="auto"/>
              <w:ind w:left="360"/>
              <w:jc w:val="both"/>
              <w:rPr>
                <w:bCs/>
                <w:sz w:val="18"/>
                <w:szCs w:val="18"/>
                <w:lang w:val="en-GB"/>
              </w:rPr>
            </w:pPr>
          </w:p>
          <w:p w14:paraId="707E3CD9" w14:textId="77777777" w:rsidR="00360DF2" w:rsidRDefault="009D7AD0">
            <w:pPr>
              <w:snapToGrid w:val="0"/>
              <w:jc w:val="both"/>
              <w:rPr>
                <w:rFonts w:eastAsia="宋体"/>
                <w:b/>
                <w:iCs/>
                <w:color w:val="3333FF"/>
                <w:sz w:val="20"/>
                <w:szCs w:val="20"/>
                <w:lang w:val="en-GB" w:eastAsia="en-US"/>
              </w:rPr>
            </w:pPr>
            <w:r>
              <w:rPr>
                <w:rFonts w:eastAsia="宋体"/>
                <w:b/>
                <w:iCs/>
                <w:color w:val="3333FF"/>
                <w:sz w:val="20"/>
                <w:szCs w:val="20"/>
                <w:u w:val="single"/>
                <w:lang w:val="en-GB" w:eastAsia="en-US"/>
              </w:rPr>
              <w:t>FL Note</w:t>
            </w:r>
            <w:r>
              <w:rPr>
                <w:rFonts w:eastAsia="宋体"/>
                <w:b/>
                <w:iCs/>
                <w:color w:val="3333FF"/>
                <w:sz w:val="20"/>
                <w:szCs w:val="20"/>
                <w:lang w:val="en-GB" w:eastAsia="en-US"/>
              </w:rPr>
              <w:t xml:space="preserve">: </w:t>
            </w:r>
          </w:p>
          <w:p w14:paraId="707E3CDA" w14:textId="77777777" w:rsidR="00360DF2" w:rsidRDefault="009D7AD0">
            <w:pPr>
              <w:pStyle w:val="ListParagraph"/>
              <w:numPr>
                <w:ilvl w:val="0"/>
                <w:numId w:val="23"/>
              </w:numPr>
              <w:snapToGrid w:val="0"/>
              <w:spacing w:after="0" w:line="240" w:lineRule="auto"/>
              <w:contextualSpacing/>
              <w:jc w:val="both"/>
              <w:rPr>
                <w:b/>
                <w:color w:val="3333FF"/>
                <w:sz w:val="20"/>
                <w:szCs w:val="20"/>
              </w:rPr>
            </w:pPr>
            <w:r>
              <w:rPr>
                <w:b/>
                <w:color w:val="3333FF"/>
                <w:sz w:val="20"/>
                <w:szCs w:val="20"/>
              </w:rPr>
              <w:t xml:space="preserve">Since lack of companies’ input, let’s further check the temperature and then identify way-forward solution. </w:t>
            </w:r>
          </w:p>
          <w:p w14:paraId="707E3CDB" w14:textId="77777777" w:rsidR="00360DF2" w:rsidRDefault="009D7AD0">
            <w:pPr>
              <w:pStyle w:val="ListParagraph"/>
              <w:numPr>
                <w:ilvl w:val="0"/>
                <w:numId w:val="23"/>
              </w:numPr>
              <w:snapToGrid w:val="0"/>
              <w:spacing w:after="0" w:line="240" w:lineRule="auto"/>
              <w:contextualSpacing/>
              <w:jc w:val="both"/>
              <w:rPr>
                <w:b/>
                <w:color w:val="3333FF"/>
                <w:sz w:val="20"/>
                <w:szCs w:val="20"/>
              </w:rPr>
            </w:pPr>
            <w:r>
              <w:rPr>
                <w:b/>
                <w:color w:val="3333FF"/>
                <w:sz w:val="20"/>
                <w:szCs w:val="20"/>
              </w:rPr>
              <w:t>BTW, one company in [11] would like to clarify the definition of the definition of the “first available transmission occasion” of the second channel.</w:t>
            </w:r>
          </w:p>
          <w:p w14:paraId="707E3CDC" w14:textId="77777777" w:rsidR="00360DF2" w:rsidRDefault="00360DF2">
            <w:pPr>
              <w:rPr>
                <w:rFonts w:ascii="Times" w:hAnsi="Times" w:cs="Times"/>
                <w:b/>
                <w:bCs/>
                <w:sz w:val="18"/>
                <w:szCs w:val="18"/>
                <w:highlight w:val="green"/>
                <w:lang w:eastAsia="zh-CN"/>
              </w:rPr>
            </w:pPr>
          </w:p>
          <w:p w14:paraId="707E3CDD" w14:textId="77777777" w:rsidR="00360DF2" w:rsidRDefault="009D7AD0">
            <w:pPr>
              <w:snapToGrid w:val="0"/>
              <w:jc w:val="both"/>
              <w:rPr>
                <w:rFonts w:cs="Times"/>
                <w:color w:val="0000FF"/>
                <w:sz w:val="20"/>
                <w:szCs w:val="20"/>
                <w:highlight w:val="yellow"/>
                <w:lang w:eastAsia="zh-CN"/>
              </w:rPr>
            </w:pPr>
            <w:r>
              <w:rPr>
                <w:rFonts w:cs="Times"/>
                <w:b/>
                <w:color w:val="0000FF"/>
                <w:sz w:val="20"/>
                <w:szCs w:val="20"/>
                <w:highlight w:val="yellow"/>
                <w:lang w:eastAsia="zh-CN"/>
              </w:rPr>
              <w:t xml:space="preserve">Q3.3.3: </w:t>
            </w:r>
            <w:r>
              <w:rPr>
                <w:rFonts w:cs="Times"/>
                <w:color w:val="0000FF"/>
                <w:sz w:val="20"/>
                <w:szCs w:val="20"/>
                <w:highlight w:val="yellow"/>
                <w:lang w:eastAsia="zh-CN"/>
              </w:rPr>
              <w:t>Please share your views on the value of X symbols</w:t>
            </w:r>
            <w:r>
              <w:rPr>
                <w:highlight w:val="yellow"/>
              </w:rPr>
              <w:t xml:space="preserve"> </w:t>
            </w:r>
            <w:r>
              <w:rPr>
                <w:rFonts w:cs="Times"/>
                <w:color w:val="0000FF"/>
                <w:sz w:val="20"/>
                <w:szCs w:val="20"/>
                <w:highlight w:val="yellow"/>
                <w:lang w:eastAsia="zh-CN"/>
              </w:rPr>
              <w:t>for determining available transmission occasion of the second UL channel.</w:t>
            </w:r>
          </w:p>
          <w:p w14:paraId="707E3CDE" w14:textId="77777777" w:rsidR="00360DF2" w:rsidRDefault="00360DF2">
            <w:pPr>
              <w:rPr>
                <w:rFonts w:ascii="Times" w:hAnsi="Times" w:cs="Times"/>
                <w:b/>
                <w:bCs/>
                <w:sz w:val="18"/>
                <w:szCs w:val="18"/>
                <w:highlight w:val="green"/>
                <w:lang w:eastAsia="zh-CN"/>
              </w:rPr>
            </w:pPr>
          </w:p>
        </w:tc>
      </w:tr>
    </w:tbl>
    <w:p w14:paraId="707E3CE0" w14:textId="77777777" w:rsidR="00360DF2" w:rsidRDefault="009D7AD0">
      <w:pPr>
        <w:pStyle w:val="Caption"/>
        <w:spacing w:before="240"/>
        <w:jc w:val="center"/>
      </w:pPr>
      <w:r>
        <w:lastRenderedPageBreak/>
        <w:t>Table 3-2 Company input for Issue 3</w:t>
      </w:r>
    </w:p>
    <w:tbl>
      <w:tblPr>
        <w:tblStyle w:val="TableGrid"/>
        <w:tblW w:w="9985" w:type="dxa"/>
        <w:tblLook w:val="04A0" w:firstRow="1" w:lastRow="0" w:firstColumn="1" w:lastColumn="0" w:noHBand="0" w:noVBand="1"/>
      </w:tblPr>
      <w:tblGrid>
        <w:gridCol w:w="1506"/>
        <w:gridCol w:w="8479"/>
      </w:tblGrid>
      <w:tr w:rsidR="00360DF2" w14:paraId="707E3CE3"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CE1" w14:textId="77777777" w:rsidR="00360DF2" w:rsidRDefault="009D7AD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CE2" w14:textId="77777777" w:rsidR="00360DF2" w:rsidRDefault="009D7AD0">
            <w:pPr>
              <w:snapToGrid w:val="0"/>
              <w:rPr>
                <w:b/>
                <w:sz w:val="18"/>
                <w:szCs w:val="18"/>
                <w:lang w:eastAsia="zh-CN"/>
              </w:rPr>
            </w:pPr>
            <w:r>
              <w:rPr>
                <w:b/>
                <w:sz w:val="18"/>
                <w:szCs w:val="18"/>
                <w:lang w:eastAsia="zh-CN"/>
              </w:rPr>
              <w:t>Input</w:t>
            </w:r>
          </w:p>
        </w:tc>
      </w:tr>
      <w:tr w:rsidR="00360DF2" w14:paraId="707E3CE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CE4" w14:textId="77777777" w:rsidR="00360DF2" w:rsidRDefault="009D7AD0">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707E3CE5" w14:textId="77777777" w:rsidR="00360DF2" w:rsidRDefault="009D7AD0">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3.1~3.3, if needed.</w:t>
            </w:r>
          </w:p>
        </w:tc>
      </w:tr>
      <w:tr w:rsidR="00360DF2" w14:paraId="707E3CE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CE7" w14:textId="77777777" w:rsidR="00360DF2" w:rsidRDefault="009D7AD0">
            <w:pPr>
              <w:snapToGrid w:val="0"/>
              <w:rPr>
                <w:color w:val="000000" w:themeColor="text1"/>
                <w:sz w:val="18"/>
                <w:szCs w:val="18"/>
                <w:lang w:eastAsia="zh-CN"/>
              </w:rPr>
            </w:pPr>
            <w:r>
              <w:rPr>
                <w:rFonts w:hint="eastAsia"/>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707E3CE8" w14:textId="77777777" w:rsidR="00360DF2" w:rsidRDefault="009D7AD0">
            <w:pPr>
              <w:snapToGrid w:val="0"/>
              <w:rPr>
                <w:color w:val="000000" w:themeColor="text1"/>
                <w:sz w:val="18"/>
                <w:szCs w:val="18"/>
                <w:lang w:eastAsia="zh-CN"/>
              </w:rPr>
            </w:pPr>
            <w:r>
              <w:rPr>
                <w:rFonts w:hint="eastAsia"/>
                <w:b/>
                <w:bCs/>
                <w:color w:val="000000" w:themeColor="text1"/>
                <w:sz w:val="18"/>
                <w:szCs w:val="18"/>
                <w:lang w:eastAsia="zh-CN"/>
              </w:rPr>
              <w:t xml:space="preserve">Updated proposal 3.3.1: </w:t>
            </w:r>
            <w:r>
              <w:rPr>
                <w:rFonts w:hint="eastAsia"/>
                <w:color w:val="000000" w:themeColor="text1"/>
                <w:sz w:val="18"/>
                <w:szCs w:val="18"/>
                <w:lang w:eastAsia="zh-CN"/>
              </w:rPr>
              <w:t>Support Option-1 and can be live with Option-3.</w:t>
            </w:r>
          </w:p>
          <w:p w14:paraId="707E3CE9" w14:textId="77777777" w:rsidR="00360DF2" w:rsidRDefault="009D7AD0">
            <w:pPr>
              <w:snapToGrid w:val="0"/>
              <w:rPr>
                <w:color w:val="000000" w:themeColor="text1"/>
                <w:sz w:val="18"/>
                <w:szCs w:val="18"/>
                <w:lang w:eastAsia="zh-CN"/>
              </w:rPr>
            </w:pPr>
            <w:r>
              <w:rPr>
                <w:rFonts w:hint="eastAsia"/>
                <w:color w:val="000000" w:themeColor="text1"/>
                <w:sz w:val="18"/>
                <w:szCs w:val="18"/>
                <w:lang w:eastAsia="zh-CN"/>
              </w:rPr>
              <w:t xml:space="preserve">For Option-1, it is beneficial to resource efficiency which is the cost of Mode-B. While gNB may encounter the complexity of blind decoding, it can be addressed by reserve a fixed size of UEI beam report especially when multiple CSI report configurations associated with one Type 1 CG PUSCH in Mode-B. </w:t>
            </w:r>
            <w:proofErr w:type="spellStart"/>
            <w:r>
              <w:rPr>
                <w:rFonts w:hint="eastAsia"/>
                <w:color w:val="000000" w:themeColor="text1"/>
                <w:sz w:val="18"/>
                <w:szCs w:val="18"/>
                <w:lang w:eastAsia="zh-CN"/>
              </w:rPr>
              <w:t>Consequnently</w:t>
            </w:r>
            <w:proofErr w:type="spellEnd"/>
            <w:r>
              <w:rPr>
                <w:rFonts w:hint="eastAsia"/>
                <w:color w:val="000000" w:themeColor="text1"/>
                <w:sz w:val="18"/>
                <w:szCs w:val="18"/>
                <w:lang w:eastAsia="zh-CN"/>
              </w:rPr>
              <w:t xml:space="preserve">, the </w:t>
            </w:r>
            <w:proofErr w:type="spellStart"/>
            <w:r>
              <w:rPr>
                <w:rFonts w:hint="eastAsia"/>
                <w:color w:val="000000" w:themeColor="text1"/>
                <w:sz w:val="18"/>
                <w:szCs w:val="18"/>
                <w:lang w:eastAsia="zh-CN"/>
              </w:rPr>
              <w:t>leacy</w:t>
            </w:r>
            <w:proofErr w:type="spellEnd"/>
            <w:r>
              <w:rPr>
                <w:rFonts w:hint="eastAsia"/>
                <w:color w:val="000000" w:themeColor="text1"/>
                <w:sz w:val="18"/>
                <w:szCs w:val="18"/>
                <w:lang w:eastAsia="zh-CN"/>
              </w:rPr>
              <w:t xml:space="preserve"> rule of zero padding or omission for CSI report can be referred.</w:t>
            </w:r>
          </w:p>
          <w:p w14:paraId="707E3CEA" w14:textId="77777777" w:rsidR="00360DF2" w:rsidRDefault="009D7AD0">
            <w:pPr>
              <w:snapToGrid w:val="0"/>
              <w:rPr>
                <w:color w:val="000000" w:themeColor="text1"/>
                <w:sz w:val="18"/>
                <w:szCs w:val="18"/>
                <w:lang w:eastAsia="zh-CN"/>
              </w:rPr>
            </w:pPr>
            <w:r>
              <w:rPr>
                <w:rFonts w:hint="eastAsia"/>
                <w:color w:val="000000" w:themeColor="text1"/>
                <w:sz w:val="18"/>
                <w:szCs w:val="18"/>
                <w:lang w:eastAsia="zh-CN"/>
              </w:rPr>
              <w:t>For Option-2, it may aggravate the waste of resource of Type 1 CG PUSCH which is preconfigured by gNB, and a new rule needs to be introduced in terms of the bit generation of UCI (including HARQ and CSI report) carried on PUSCH.</w:t>
            </w:r>
          </w:p>
          <w:p w14:paraId="707E3CEB" w14:textId="77777777" w:rsidR="00360DF2" w:rsidRDefault="009D7AD0">
            <w:pPr>
              <w:snapToGrid w:val="0"/>
              <w:rPr>
                <w:color w:val="000000" w:themeColor="text1"/>
                <w:sz w:val="18"/>
                <w:szCs w:val="18"/>
                <w:lang w:eastAsia="zh-CN"/>
              </w:rPr>
            </w:pPr>
            <w:r>
              <w:rPr>
                <w:rFonts w:hint="eastAsia"/>
                <w:color w:val="000000" w:themeColor="text1"/>
                <w:sz w:val="18"/>
                <w:szCs w:val="18"/>
                <w:lang w:eastAsia="zh-CN"/>
              </w:rPr>
              <w:t>For Option-3, it can be the tradeoff between resource efficiency and blind decoding burden in gNB side, which can be considered but is not prior to Option-1 in our understanding.</w:t>
            </w:r>
          </w:p>
          <w:p w14:paraId="707E3CEC" w14:textId="77777777" w:rsidR="00360DF2" w:rsidRDefault="00360DF2">
            <w:pPr>
              <w:snapToGrid w:val="0"/>
              <w:rPr>
                <w:color w:val="000000" w:themeColor="text1"/>
                <w:sz w:val="18"/>
                <w:szCs w:val="18"/>
                <w:lang w:eastAsia="zh-CN"/>
              </w:rPr>
            </w:pPr>
          </w:p>
          <w:p w14:paraId="707E3CED" w14:textId="77777777" w:rsidR="00360DF2" w:rsidRDefault="009D7AD0">
            <w:pPr>
              <w:snapToGrid w:val="0"/>
              <w:rPr>
                <w:color w:val="000000" w:themeColor="text1"/>
                <w:sz w:val="18"/>
                <w:szCs w:val="18"/>
                <w:lang w:eastAsia="zh-CN"/>
              </w:rPr>
            </w:pPr>
            <w:r>
              <w:rPr>
                <w:rFonts w:hint="eastAsia"/>
                <w:b/>
                <w:bCs/>
                <w:color w:val="000000" w:themeColor="text1"/>
                <w:sz w:val="18"/>
                <w:szCs w:val="18"/>
                <w:lang w:eastAsia="zh-CN"/>
              </w:rPr>
              <w:t xml:space="preserve">Q3.3.3: </w:t>
            </w:r>
            <w:r>
              <w:rPr>
                <w:rFonts w:hint="eastAsia"/>
                <w:color w:val="000000" w:themeColor="text1"/>
                <w:sz w:val="18"/>
                <w:szCs w:val="18"/>
                <w:lang w:eastAsia="zh-CN"/>
              </w:rPr>
              <w:t>We also support Option-1 as per our comment in round 1 of discussion.</w:t>
            </w:r>
          </w:p>
        </w:tc>
      </w:tr>
      <w:tr w:rsidR="00763134" w14:paraId="707E3CF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CEF" w14:textId="214CE15F" w:rsidR="00763134" w:rsidRDefault="00763134" w:rsidP="00763134">
            <w:pPr>
              <w:snapToGrid w:val="0"/>
              <w:rPr>
                <w:rFonts w:eastAsia="PMingLiU"/>
                <w:color w:val="000000" w:themeColor="text1"/>
                <w:sz w:val="18"/>
                <w:szCs w:val="18"/>
                <w:lang w:eastAsia="zh-TW"/>
              </w:rPr>
            </w:pPr>
            <w:r>
              <w:rPr>
                <w:rFonts w:eastAsia="Malgun Gothic" w:hint="eastAsia"/>
                <w:color w:val="000000" w:themeColor="text1"/>
                <w:sz w:val="18"/>
                <w:szCs w:val="18"/>
              </w:rPr>
              <w:t>Qualcomm</w:t>
            </w:r>
          </w:p>
        </w:tc>
        <w:tc>
          <w:tcPr>
            <w:tcW w:w="8479" w:type="dxa"/>
            <w:tcBorders>
              <w:top w:val="single" w:sz="4" w:space="0" w:color="auto"/>
              <w:left w:val="single" w:sz="4" w:space="0" w:color="auto"/>
              <w:bottom w:val="single" w:sz="4" w:space="0" w:color="auto"/>
              <w:right w:val="single" w:sz="4" w:space="0" w:color="auto"/>
            </w:tcBorders>
          </w:tcPr>
          <w:p w14:paraId="1D6EB695" w14:textId="77777777" w:rsidR="00763134" w:rsidRPr="00D95376" w:rsidRDefault="00763134" w:rsidP="00763134">
            <w:pPr>
              <w:snapToGrid w:val="0"/>
              <w:rPr>
                <w:rFonts w:eastAsia="Malgun Gothic"/>
                <w:b/>
                <w:bCs/>
                <w:color w:val="000000" w:themeColor="text1"/>
                <w:sz w:val="18"/>
                <w:szCs w:val="18"/>
              </w:rPr>
            </w:pPr>
            <w:r w:rsidRPr="00D95376">
              <w:rPr>
                <w:rFonts w:eastAsia="Malgun Gothic" w:hint="eastAsia"/>
                <w:b/>
                <w:bCs/>
                <w:color w:val="000000" w:themeColor="text1"/>
                <w:sz w:val="18"/>
                <w:szCs w:val="18"/>
              </w:rPr>
              <w:t>Proposal 3.1.3</w:t>
            </w:r>
          </w:p>
          <w:p w14:paraId="3B5F2707" w14:textId="77777777" w:rsidR="00763134" w:rsidRPr="00594B3D" w:rsidRDefault="00763134" w:rsidP="00763134">
            <w:pPr>
              <w:snapToGrid w:val="0"/>
              <w:rPr>
                <w:rFonts w:eastAsia="Malgun Gothic"/>
                <w:color w:val="000000" w:themeColor="text1"/>
                <w:sz w:val="18"/>
                <w:szCs w:val="18"/>
              </w:rPr>
            </w:pPr>
            <w:r w:rsidRPr="00594B3D">
              <w:rPr>
                <w:rFonts w:eastAsia="Malgun Gothic"/>
                <w:color w:val="000000" w:themeColor="text1"/>
                <w:sz w:val="18"/>
                <w:szCs w:val="18"/>
              </w:rPr>
              <w:t>We don’t have a strong view on this matter. However, considering that many related issues (e.g., stopping criterion of the prohibit timer) were identified during the first-round discussion, we believe it’s a bit early to discuss this topic in depth.</w:t>
            </w:r>
          </w:p>
          <w:p w14:paraId="4C691A86" w14:textId="77777777" w:rsidR="00763134" w:rsidRDefault="00763134" w:rsidP="00763134">
            <w:pPr>
              <w:snapToGrid w:val="0"/>
              <w:rPr>
                <w:rFonts w:eastAsia="Malgun Gothic"/>
                <w:color w:val="000000" w:themeColor="text1"/>
                <w:sz w:val="18"/>
                <w:szCs w:val="18"/>
              </w:rPr>
            </w:pPr>
            <w:r w:rsidRPr="00594B3D">
              <w:rPr>
                <w:rFonts w:eastAsia="Malgun Gothic"/>
                <w:color w:val="000000" w:themeColor="text1"/>
                <w:sz w:val="18"/>
                <w:szCs w:val="18"/>
              </w:rPr>
              <w:t>Additionally, this discussion depends on whether the event evaluation is performed in the PHY or MAC layer. Therefore, we think this should be clarified first. If the event evaluation is done in the MAC layer, we believe the prohibit timer behavior can follow the legacy SR or PHR design.</w:t>
            </w:r>
          </w:p>
          <w:p w14:paraId="772B5E7E" w14:textId="19F9D76D" w:rsidR="00763134" w:rsidRDefault="00763134" w:rsidP="00763134">
            <w:pPr>
              <w:snapToGrid w:val="0"/>
              <w:rPr>
                <w:rFonts w:eastAsia="Malgun Gothic"/>
                <w:color w:val="000000" w:themeColor="text1"/>
                <w:sz w:val="18"/>
                <w:szCs w:val="18"/>
              </w:rPr>
            </w:pPr>
          </w:p>
          <w:p w14:paraId="20CA40D9" w14:textId="14E9CFD8" w:rsidR="003A2234" w:rsidRDefault="003A2234" w:rsidP="00763134">
            <w:pPr>
              <w:snapToGrid w:val="0"/>
              <w:rPr>
                <w:rFonts w:eastAsia="Malgun Gothic"/>
                <w:color w:val="0000FF"/>
                <w:sz w:val="18"/>
                <w:szCs w:val="18"/>
              </w:rPr>
            </w:pPr>
            <w:r>
              <w:rPr>
                <w:rFonts w:eastAsia="Malgun Gothic"/>
                <w:color w:val="0000FF"/>
                <w:sz w:val="18"/>
                <w:szCs w:val="18"/>
              </w:rPr>
              <w:t>[Mod]: But, considering the plan, we do need to make some progress this meeting. Let’s try.</w:t>
            </w:r>
          </w:p>
          <w:p w14:paraId="54F7340D" w14:textId="77777777" w:rsidR="003A2234" w:rsidRPr="003A2234" w:rsidRDefault="003A2234" w:rsidP="00763134">
            <w:pPr>
              <w:snapToGrid w:val="0"/>
              <w:rPr>
                <w:rFonts w:eastAsia="Malgun Gothic"/>
                <w:color w:val="0000FF"/>
                <w:sz w:val="18"/>
                <w:szCs w:val="18"/>
              </w:rPr>
            </w:pPr>
          </w:p>
          <w:p w14:paraId="55D5037B" w14:textId="77777777" w:rsidR="00763134" w:rsidRPr="001C73E2" w:rsidRDefault="00763134" w:rsidP="00763134">
            <w:pPr>
              <w:snapToGrid w:val="0"/>
              <w:rPr>
                <w:rFonts w:eastAsia="Malgun Gothic"/>
                <w:b/>
                <w:bCs/>
                <w:color w:val="000000" w:themeColor="text1"/>
                <w:sz w:val="18"/>
                <w:szCs w:val="18"/>
              </w:rPr>
            </w:pPr>
            <w:r w:rsidRPr="001C73E2">
              <w:rPr>
                <w:rFonts w:eastAsia="Malgun Gothic" w:hint="eastAsia"/>
                <w:b/>
                <w:bCs/>
                <w:color w:val="000000" w:themeColor="text1"/>
                <w:sz w:val="18"/>
                <w:szCs w:val="18"/>
              </w:rPr>
              <w:t>Q3.2.1</w:t>
            </w:r>
          </w:p>
          <w:p w14:paraId="707E3CF0" w14:textId="67F35B53" w:rsidR="00763134" w:rsidRDefault="00763134" w:rsidP="00763134">
            <w:pPr>
              <w:overflowPunct w:val="0"/>
              <w:autoSpaceDE w:val="0"/>
              <w:autoSpaceDN w:val="0"/>
              <w:adjustRightInd w:val="0"/>
              <w:textAlignment w:val="baseline"/>
              <w:rPr>
                <w:rFonts w:eastAsia="MS Mincho"/>
                <w:color w:val="000000" w:themeColor="text1"/>
                <w:sz w:val="18"/>
                <w:szCs w:val="18"/>
                <w:lang w:val="en-GB" w:eastAsia="ja-JP"/>
              </w:rPr>
            </w:pPr>
            <w:r w:rsidRPr="001C73E2">
              <w:rPr>
                <w:rFonts w:eastAsia="Malgun Gothic"/>
                <w:color w:val="000000" w:themeColor="text1"/>
                <w:sz w:val="18"/>
                <w:szCs w:val="18"/>
              </w:rPr>
              <w:t xml:space="preserve">Although there might not be any technical issues in sharing a triggering state, we think it is best to follow the legacy design. In Rel-18, a triggering state can be associated with </w:t>
            </w:r>
            <w:r>
              <w:rPr>
                <w:rFonts w:eastAsia="Malgun Gothic" w:hint="eastAsia"/>
                <w:color w:val="000000" w:themeColor="text1"/>
                <w:sz w:val="18"/>
                <w:szCs w:val="18"/>
              </w:rPr>
              <w:t>either an (or multiple)</w:t>
            </w:r>
            <w:r w:rsidRPr="001C73E2">
              <w:rPr>
                <w:rFonts w:eastAsia="Malgun Gothic"/>
                <w:color w:val="000000" w:themeColor="text1"/>
                <w:sz w:val="18"/>
                <w:szCs w:val="18"/>
              </w:rPr>
              <w:t xml:space="preserve"> A-CSI report configuration</w:t>
            </w:r>
            <w:r>
              <w:rPr>
                <w:rFonts w:eastAsia="Malgun Gothic" w:hint="eastAsia"/>
                <w:color w:val="000000" w:themeColor="text1"/>
                <w:sz w:val="18"/>
                <w:szCs w:val="18"/>
              </w:rPr>
              <w:t>(</w:t>
            </w:r>
            <w:r w:rsidRPr="001C73E2">
              <w:rPr>
                <w:rFonts w:eastAsia="Malgun Gothic"/>
                <w:color w:val="000000" w:themeColor="text1"/>
                <w:sz w:val="18"/>
                <w:szCs w:val="18"/>
              </w:rPr>
              <w:t>s</w:t>
            </w:r>
            <w:r>
              <w:rPr>
                <w:rFonts w:eastAsia="Malgun Gothic" w:hint="eastAsia"/>
                <w:color w:val="000000" w:themeColor="text1"/>
                <w:sz w:val="18"/>
                <w:szCs w:val="18"/>
              </w:rPr>
              <w:t>)</w:t>
            </w:r>
            <w:r w:rsidRPr="001C73E2">
              <w:rPr>
                <w:rFonts w:eastAsia="Malgun Gothic"/>
                <w:color w:val="000000" w:themeColor="text1"/>
                <w:sz w:val="18"/>
                <w:szCs w:val="18"/>
              </w:rPr>
              <w:t xml:space="preserve"> or a</w:t>
            </w:r>
            <w:r>
              <w:rPr>
                <w:rFonts w:eastAsia="Malgun Gothic" w:hint="eastAsia"/>
                <w:color w:val="000000" w:themeColor="text1"/>
                <w:sz w:val="18"/>
                <w:szCs w:val="18"/>
              </w:rPr>
              <w:t>n</w:t>
            </w:r>
            <w:r w:rsidRPr="001C73E2">
              <w:rPr>
                <w:rFonts w:eastAsia="Malgun Gothic"/>
                <w:color w:val="000000" w:themeColor="text1"/>
                <w:sz w:val="18"/>
                <w:szCs w:val="18"/>
              </w:rPr>
              <w:t xml:space="preserve"> aperiodic LTM CSI report configuration. Similarly, for UEI-BR, we may assign dedicated triggering state(s).</w:t>
            </w:r>
          </w:p>
        </w:tc>
      </w:tr>
      <w:tr w:rsidR="00891507" w14:paraId="707E3CF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CF2" w14:textId="7EE13D92" w:rsidR="00891507" w:rsidRDefault="00891507" w:rsidP="00891507">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3</w:t>
            </w:r>
          </w:p>
        </w:tc>
        <w:tc>
          <w:tcPr>
            <w:tcW w:w="8479" w:type="dxa"/>
            <w:tcBorders>
              <w:top w:val="single" w:sz="4" w:space="0" w:color="auto"/>
              <w:left w:val="single" w:sz="4" w:space="0" w:color="auto"/>
              <w:bottom w:val="single" w:sz="4" w:space="0" w:color="auto"/>
              <w:right w:val="single" w:sz="4" w:space="0" w:color="auto"/>
            </w:tcBorders>
          </w:tcPr>
          <w:p w14:paraId="707E3CF3" w14:textId="6A33B89C" w:rsidR="00891507" w:rsidRDefault="00891507" w:rsidP="00891507">
            <w:pPr>
              <w:snapToGrid w:val="0"/>
              <w:jc w:val="both"/>
              <w:rPr>
                <w:b/>
                <w:color w:val="000000" w:themeColor="text1"/>
                <w:sz w:val="18"/>
                <w:szCs w:val="18"/>
                <w:lang w:eastAsia="zh-CN"/>
              </w:rPr>
            </w:pPr>
            <w:r>
              <w:rPr>
                <w:rFonts w:eastAsia="MS Mincho"/>
                <w:color w:val="0000FF"/>
                <w:sz w:val="18"/>
                <w:szCs w:val="18"/>
                <w:lang w:eastAsia="ja-JP"/>
              </w:rPr>
              <w:t xml:space="preserve">Add one observation for Issue 3.2.1. </w:t>
            </w:r>
          </w:p>
        </w:tc>
      </w:tr>
      <w:tr w:rsidR="00763134" w14:paraId="707E3CF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CF5" w14:textId="77777777" w:rsidR="00763134" w:rsidRDefault="00763134" w:rsidP="00763134">
            <w:pPr>
              <w:snapToGrid w:val="0"/>
              <w:rPr>
                <w:rFonts w:eastAsia="MS Mincho"/>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707E3CF6" w14:textId="77777777" w:rsidR="00763134" w:rsidRDefault="00763134" w:rsidP="00763134">
            <w:pPr>
              <w:overflowPunct w:val="0"/>
              <w:autoSpaceDE w:val="0"/>
              <w:autoSpaceDN w:val="0"/>
              <w:adjustRightInd w:val="0"/>
              <w:textAlignment w:val="baseline"/>
              <w:rPr>
                <w:rFonts w:eastAsia="MS Mincho"/>
                <w:color w:val="000000" w:themeColor="text1"/>
                <w:sz w:val="18"/>
                <w:szCs w:val="18"/>
                <w:lang w:eastAsia="ja-JP"/>
              </w:rPr>
            </w:pPr>
          </w:p>
        </w:tc>
      </w:tr>
      <w:tr w:rsidR="00763134" w14:paraId="707E3CF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CF8" w14:textId="77777777" w:rsidR="00763134" w:rsidRDefault="00763134" w:rsidP="00763134">
            <w:pPr>
              <w:snapToGrid w:val="0"/>
              <w:rPr>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CF9" w14:textId="77777777" w:rsidR="00763134" w:rsidRDefault="00763134" w:rsidP="00763134">
            <w:pPr>
              <w:overflowPunct w:val="0"/>
              <w:autoSpaceDE w:val="0"/>
              <w:autoSpaceDN w:val="0"/>
              <w:adjustRightInd w:val="0"/>
              <w:jc w:val="both"/>
              <w:textAlignment w:val="baseline"/>
              <w:rPr>
                <w:sz w:val="18"/>
                <w:szCs w:val="18"/>
                <w:lang w:eastAsia="zh-CN"/>
              </w:rPr>
            </w:pPr>
          </w:p>
        </w:tc>
      </w:tr>
      <w:tr w:rsidR="00763134" w14:paraId="707E3CFD" w14:textId="77777777">
        <w:trPr>
          <w:trHeight w:val="215"/>
        </w:trPr>
        <w:tc>
          <w:tcPr>
            <w:tcW w:w="1506" w:type="dxa"/>
          </w:tcPr>
          <w:p w14:paraId="707E3CFB" w14:textId="77777777" w:rsidR="00763134" w:rsidRDefault="00763134" w:rsidP="00763134">
            <w:pPr>
              <w:snapToGrid w:val="0"/>
              <w:rPr>
                <w:rFonts w:eastAsia="MS Mincho"/>
                <w:sz w:val="18"/>
                <w:szCs w:val="18"/>
                <w:lang w:eastAsia="ja-JP"/>
              </w:rPr>
            </w:pPr>
          </w:p>
        </w:tc>
        <w:tc>
          <w:tcPr>
            <w:tcW w:w="8479" w:type="dxa"/>
          </w:tcPr>
          <w:p w14:paraId="707E3CFC" w14:textId="77777777" w:rsidR="00763134" w:rsidRDefault="00763134" w:rsidP="00763134">
            <w:pPr>
              <w:tabs>
                <w:tab w:val="left" w:pos="1191"/>
              </w:tabs>
              <w:rPr>
                <w:sz w:val="18"/>
                <w:szCs w:val="18"/>
                <w:lang w:val="en-CA"/>
              </w:rPr>
            </w:pPr>
          </w:p>
        </w:tc>
      </w:tr>
      <w:tr w:rsidR="00763134" w14:paraId="707E3D0F" w14:textId="77777777">
        <w:trPr>
          <w:trHeight w:val="215"/>
        </w:trPr>
        <w:tc>
          <w:tcPr>
            <w:tcW w:w="1506" w:type="dxa"/>
          </w:tcPr>
          <w:p w14:paraId="707E3D0D" w14:textId="77777777" w:rsidR="00763134" w:rsidRDefault="00763134" w:rsidP="00763134">
            <w:pPr>
              <w:snapToGrid w:val="0"/>
              <w:rPr>
                <w:rFonts w:eastAsiaTheme="minorEastAsia"/>
                <w:color w:val="0000FF"/>
                <w:sz w:val="18"/>
                <w:szCs w:val="18"/>
                <w:lang w:eastAsia="zh-CN"/>
              </w:rPr>
            </w:pPr>
          </w:p>
        </w:tc>
        <w:tc>
          <w:tcPr>
            <w:tcW w:w="8479" w:type="dxa"/>
          </w:tcPr>
          <w:p w14:paraId="707E3D0E" w14:textId="77777777" w:rsidR="00763134" w:rsidRDefault="00763134" w:rsidP="00763134">
            <w:pPr>
              <w:overflowPunct w:val="0"/>
              <w:autoSpaceDE w:val="0"/>
              <w:autoSpaceDN w:val="0"/>
              <w:adjustRightInd w:val="0"/>
              <w:jc w:val="both"/>
              <w:textAlignment w:val="baseline"/>
              <w:rPr>
                <w:rFonts w:eastAsiaTheme="minorEastAsia"/>
                <w:color w:val="0000FF"/>
                <w:sz w:val="18"/>
                <w:szCs w:val="18"/>
                <w:lang w:eastAsia="zh-CN"/>
              </w:rPr>
            </w:pPr>
          </w:p>
        </w:tc>
      </w:tr>
      <w:tr w:rsidR="00763134" w14:paraId="707E3D12" w14:textId="77777777">
        <w:trPr>
          <w:trHeight w:val="215"/>
        </w:trPr>
        <w:tc>
          <w:tcPr>
            <w:tcW w:w="1506" w:type="dxa"/>
          </w:tcPr>
          <w:p w14:paraId="707E3D10" w14:textId="77777777" w:rsidR="00763134" w:rsidRDefault="00763134" w:rsidP="00763134">
            <w:pPr>
              <w:snapToGrid w:val="0"/>
              <w:rPr>
                <w:rFonts w:eastAsia="宋体"/>
                <w:sz w:val="18"/>
                <w:szCs w:val="18"/>
                <w:lang w:eastAsia="zh-CN"/>
              </w:rPr>
            </w:pPr>
          </w:p>
        </w:tc>
        <w:tc>
          <w:tcPr>
            <w:tcW w:w="8479" w:type="dxa"/>
          </w:tcPr>
          <w:p w14:paraId="707E3D11" w14:textId="77777777" w:rsidR="00763134" w:rsidRDefault="00763134" w:rsidP="00763134">
            <w:pPr>
              <w:overflowPunct w:val="0"/>
              <w:autoSpaceDE w:val="0"/>
              <w:autoSpaceDN w:val="0"/>
              <w:adjustRightInd w:val="0"/>
              <w:jc w:val="both"/>
              <w:textAlignment w:val="baseline"/>
              <w:rPr>
                <w:rFonts w:eastAsiaTheme="minorEastAsia"/>
                <w:b/>
                <w:sz w:val="18"/>
                <w:szCs w:val="18"/>
                <w:lang w:eastAsia="zh-CN"/>
              </w:rPr>
            </w:pPr>
          </w:p>
        </w:tc>
      </w:tr>
      <w:tr w:rsidR="00763134" w14:paraId="707E3D15" w14:textId="77777777">
        <w:trPr>
          <w:trHeight w:val="215"/>
        </w:trPr>
        <w:tc>
          <w:tcPr>
            <w:tcW w:w="1506" w:type="dxa"/>
          </w:tcPr>
          <w:p w14:paraId="707E3D13" w14:textId="77777777" w:rsidR="00763134" w:rsidRDefault="00763134" w:rsidP="00763134">
            <w:pPr>
              <w:snapToGrid w:val="0"/>
              <w:rPr>
                <w:rFonts w:eastAsia="MS Mincho"/>
                <w:sz w:val="18"/>
                <w:szCs w:val="18"/>
                <w:lang w:eastAsia="ja-JP"/>
              </w:rPr>
            </w:pPr>
          </w:p>
        </w:tc>
        <w:tc>
          <w:tcPr>
            <w:tcW w:w="8479" w:type="dxa"/>
          </w:tcPr>
          <w:p w14:paraId="707E3D14" w14:textId="77777777" w:rsidR="00763134" w:rsidRDefault="00763134" w:rsidP="00763134">
            <w:pPr>
              <w:tabs>
                <w:tab w:val="left" w:pos="1191"/>
              </w:tabs>
              <w:rPr>
                <w:b/>
                <w:bCs/>
                <w:sz w:val="18"/>
                <w:szCs w:val="18"/>
              </w:rPr>
            </w:pPr>
          </w:p>
        </w:tc>
      </w:tr>
      <w:tr w:rsidR="00763134" w14:paraId="707E3D18" w14:textId="77777777">
        <w:trPr>
          <w:trHeight w:val="215"/>
        </w:trPr>
        <w:tc>
          <w:tcPr>
            <w:tcW w:w="1506" w:type="dxa"/>
          </w:tcPr>
          <w:p w14:paraId="707E3D16" w14:textId="77777777" w:rsidR="00763134" w:rsidRDefault="00763134" w:rsidP="00763134">
            <w:pPr>
              <w:snapToGrid w:val="0"/>
              <w:rPr>
                <w:rFonts w:eastAsia="MS Mincho"/>
                <w:sz w:val="18"/>
                <w:szCs w:val="18"/>
                <w:lang w:eastAsia="ja-JP"/>
              </w:rPr>
            </w:pPr>
          </w:p>
        </w:tc>
        <w:tc>
          <w:tcPr>
            <w:tcW w:w="8479" w:type="dxa"/>
          </w:tcPr>
          <w:p w14:paraId="707E3D17" w14:textId="77777777" w:rsidR="00763134" w:rsidRDefault="00763134" w:rsidP="00763134">
            <w:pPr>
              <w:shd w:val="clear" w:color="auto" w:fill="FFFFFF"/>
              <w:snapToGrid w:val="0"/>
              <w:rPr>
                <w:rFonts w:cs="Times"/>
                <w:b/>
                <w:bCs/>
                <w:sz w:val="18"/>
                <w:szCs w:val="18"/>
                <w:lang w:eastAsia="zh-CN"/>
              </w:rPr>
            </w:pPr>
          </w:p>
        </w:tc>
      </w:tr>
      <w:tr w:rsidR="00763134" w14:paraId="707E3D1B" w14:textId="77777777">
        <w:trPr>
          <w:trHeight w:val="215"/>
        </w:trPr>
        <w:tc>
          <w:tcPr>
            <w:tcW w:w="1506" w:type="dxa"/>
          </w:tcPr>
          <w:p w14:paraId="707E3D19" w14:textId="77777777" w:rsidR="00763134" w:rsidRDefault="00763134" w:rsidP="00763134">
            <w:pPr>
              <w:snapToGrid w:val="0"/>
              <w:rPr>
                <w:rFonts w:eastAsiaTheme="minorEastAsia"/>
                <w:sz w:val="18"/>
                <w:szCs w:val="18"/>
                <w:lang w:eastAsia="zh-CN"/>
              </w:rPr>
            </w:pPr>
          </w:p>
        </w:tc>
        <w:tc>
          <w:tcPr>
            <w:tcW w:w="8479" w:type="dxa"/>
          </w:tcPr>
          <w:p w14:paraId="707E3D1A" w14:textId="77777777" w:rsidR="00763134" w:rsidRDefault="00763134" w:rsidP="00763134">
            <w:pPr>
              <w:shd w:val="clear" w:color="auto" w:fill="FFFFFF"/>
              <w:snapToGrid w:val="0"/>
              <w:rPr>
                <w:rFonts w:eastAsiaTheme="minorEastAsia"/>
                <w:sz w:val="18"/>
                <w:szCs w:val="18"/>
                <w:lang w:eastAsia="zh-CN"/>
              </w:rPr>
            </w:pPr>
          </w:p>
        </w:tc>
      </w:tr>
      <w:tr w:rsidR="00763134" w14:paraId="707E3D1E" w14:textId="77777777">
        <w:trPr>
          <w:trHeight w:val="215"/>
        </w:trPr>
        <w:tc>
          <w:tcPr>
            <w:tcW w:w="1506" w:type="dxa"/>
          </w:tcPr>
          <w:p w14:paraId="707E3D1C" w14:textId="77777777" w:rsidR="00763134" w:rsidRDefault="00763134" w:rsidP="00763134">
            <w:pPr>
              <w:snapToGrid w:val="0"/>
              <w:rPr>
                <w:rFonts w:eastAsiaTheme="minorEastAsia"/>
                <w:sz w:val="18"/>
                <w:szCs w:val="18"/>
              </w:rPr>
            </w:pPr>
          </w:p>
        </w:tc>
        <w:tc>
          <w:tcPr>
            <w:tcW w:w="8479" w:type="dxa"/>
          </w:tcPr>
          <w:p w14:paraId="707E3D1D" w14:textId="77777777" w:rsidR="00763134" w:rsidRDefault="00763134" w:rsidP="00763134">
            <w:pPr>
              <w:rPr>
                <w:rFonts w:eastAsiaTheme="minorEastAsia"/>
                <w:b/>
                <w:sz w:val="18"/>
                <w:szCs w:val="18"/>
              </w:rPr>
            </w:pPr>
          </w:p>
        </w:tc>
      </w:tr>
      <w:tr w:rsidR="00763134" w14:paraId="707E3D21" w14:textId="77777777">
        <w:trPr>
          <w:trHeight w:val="215"/>
        </w:trPr>
        <w:tc>
          <w:tcPr>
            <w:tcW w:w="1506" w:type="dxa"/>
          </w:tcPr>
          <w:p w14:paraId="707E3D1F" w14:textId="77777777" w:rsidR="00763134" w:rsidRDefault="00763134" w:rsidP="00763134">
            <w:pPr>
              <w:snapToGrid w:val="0"/>
              <w:rPr>
                <w:rFonts w:eastAsia="MS Mincho"/>
                <w:sz w:val="18"/>
                <w:szCs w:val="18"/>
                <w:lang w:eastAsia="ja-JP"/>
              </w:rPr>
            </w:pPr>
          </w:p>
        </w:tc>
        <w:tc>
          <w:tcPr>
            <w:tcW w:w="8479" w:type="dxa"/>
          </w:tcPr>
          <w:p w14:paraId="707E3D20" w14:textId="77777777" w:rsidR="00763134" w:rsidRDefault="00763134" w:rsidP="00763134">
            <w:pPr>
              <w:rPr>
                <w:rFonts w:eastAsia="MS Mincho"/>
                <w:b/>
                <w:sz w:val="18"/>
                <w:szCs w:val="18"/>
                <w:lang w:eastAsia="ja-JP"/>
              </w:rPr>
            </w:pPr>
          </w:p>
        </w:tc>
      </w:tr>
      <w:tr w:rsidR="00763134" w14:paraId="707E3D24" w14:textId="77777777">
        <w:trPr>
          <w:trHeight w:val="215"/>
        </w:trPr>
        <w:tc>
          <w:tcPr>
            <w:tcW w:w="1506" w:type="dxa"/>
          </w:tcPr>
          <w:p w14:paraId="707E3D22" w14:textId="77777777" w:rsidR="00763134" w:rsidRDefault="00763134" w:rsidP="00763134">
            <w:pPr>
              <w:snapToGrid w:val="0"/>
              <w:rPr>
                <w:rFonts w:eastAsia="PMingLiU"/>
                <w:sz w:val="18"/>
                <w:szCs w:val="18"/>
                <w:lang w:eastAsia="zh-TW"/>
              </w:rPr>
            </w:pPr>
          </w:p>
        </w:tc>
        <w:tc>
          <w:tcPr>
            <w:tcW w:w="8479" w:type="dxa"/>
          </w:tcPr>
          <w:p w14:paraId="707E3D23" w14:textId="77777777" w:rsidR="00763134" w:rsidRDefault="00763134" w:rsidP="00763134">
            <w:pPr>
              <w:rPr>
                <w:rFonts w:eastAsia="PMingLiU"/>
                <w:b/>
                <w:sz w:val="18"/>
                <w:szCs w:val="18"/>
                <w:lang w:eastAsia="zh-TW"/>
              </w:rPr>
            </w:pPr>
          </w:p>
        </w:tc>
      </w:tr>
      <w:tr w:rsidR="00763134" w14:paraId="707E3D27" w14:textId="77777777">
        <w:trPr>
          <w:trHeight w:val="215"/>
        </w:trPr>
        <w:tc>
          <w:tcPr>
            <w:tcW w:w="1506" w:type="dxa"/>
          </w:tcPr>
          <w:p w14:paraId="707E3D25" w14:textId="77777777" w:rsidR="00763134" w:rsidRDefault="00763134" w:rsidP="00763134">
            <w:pPr>
              <w:snapToGrid w:val="0"/>
              <w:rPr>
                <w:rFonts w:eastAsia="MS Mincho"/>
                <w:sz w:val="18"/>
                <w:szCs w:val="18"/>
                <w:lang w:eastAsia="ja-JP"/>
              </w:rPr>
            </w:pPr>
          </w:p>
        </w:tc>
        <w:tc>
          <w:tcPr>
            <w:tcW w:w="8479" w:type="dxa"/>
          </w:tcPr>
          <w:p w14:paraId="707E3D26" w14:textId="77777777" w:rsidR="00763134" w:rsidRDefault="00763134" w:rsidP="00763134">
            <w:pPr>
              <w:rPr>
                <w:rFonts w:eastAsia="MS Mincho"/>
                <w:b/>
                <w:sz w:val="18"/>
                <w:szCs w:val="18"/>
                <w:lang w:eastAsia="ja-JP"/>
              </w:rPr>
            </w:pPr>
          </w:p>
        </w:tc>
      </w:tr>
    </w:tbl>
    <w:p w14:paraId="707E3D28" w14:textId="77777777" w:rsidR="00360DF2" w:rsidRDefault="00360DF2">
      <w:pPr>
        <w:rPr>
          <w:rFonts w:eastAsia="Batang"/>
          <w:b/>
          <w:bCs/>
          <w:iCs/>
          <w:color w:val="000000" w:themeColor="text1"/>
          <w:sz w:val="20"/>
          <w:szCs w:val="20"/>
          <w:lang w:eastAsia="en-US"/>
        </w:rPr>
      </w:pPr>
    </w:p>
    <w:p w14:paraId="707E3D29" w14:textId="77777777" w:rsidR="00360DF2" w:rsidRDefault="009D7AD0">
      <w:pPr>
        <w:pStyle w:val="Heading2"/>
        <w:rPr>
          <w:sz w:val="24"/>
          <w:szCs w:val="18"/>
        </w:rPr>
      </w:pPr>
      <w:r>
        <w:rPr>
          <w:sz w:val="24"/>
          <w:szCs w:val="18"/>
        </w:rPr>
        <w:t>Issue 4 – Cross-CC measurement/report</w:t>
      </w:r>
    </w:p>
    <w:p w14:paraId="707E3D2A" w14:textId="77777777" w:rsidR="00360DF2" w:rsidRDefault="009D7AD0">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360DF2" w14:paraId="707E3D2E"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D2B" w14:textId="77777777" w:rsidR="00360DF2" w:rsidRDefault="009D7AD0">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D2C" w14:textId="77777777" w:rsidR="00360DF2" w:rsidRDefault="009D7AD0">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D2D" w14:textId="77777777" w:rsidR="00360DF2" w:rsidRDefault="009D7AD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360DF2" w14:paraId="707E3D5E"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707E3D2F" w14:textId="77777777" w:rsidR="00360DF2" w:rsidRDefault="009D7AD0">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14:paraId="707E3D30" w14:textId="77777777" w:rsidR="00360DF2" w:rsidRDefault="009D7AD0">
            <w:pPr>
              <w:contextualSpacing/>
              <w:rPr>
                <w:sz w:val="18"/>
                <w:szCs w:val="18"/>
              </w:rPr>
            </w:pPr>
            <w:r>
              <w:rPr>
                <w:sz w:val="18"/>
                <w:szCs w:val="18"/>
              </w:rPr>
              <w:t>Mechanism for new/current beam determination and RRC signaling</w:t>
            </w:r>
          </w:p>
          <w:p w14:paraId="707E3D31" w14:textId="77777777" w:rsidR="00360DF2" w:rsidRDefault="00360DF2">
            <w:pPr>
              <w:rPr>
                <w:sz w:val="18"/>
                <w:szCs w:val="18"/>
              </w:rPr>
            </w:pPr>
          </w:p>
          <w:p w14:paraId="707E3D32" w14:textId="77777777" w:rsidR="00360DF2" w:rsidRDefault="00360DF2">
            <w:pPr>
              <w:rPr>
                <w:sz w:val="18"/>
                <w:szCs w:val="18"/>
              </w:rPr>
            </w:pPr>
          </w:p>
          <w:p w14:paraId="707E3D33" w14:textId="77777777" w:rsidR="00360DF2" w:rsidRDefault="00360DF2">
            <w:pPr>
              <w:rPr>
                <w:sz w:val="18"/>
                <w:szCs w:val="18"/>
              </w:rPr>
            </w:pPr>
          </w:p>
          <w:p w14:paraId="707E3D34" w14:textId="77777777" w:rsidR="00360DF2" w:rsidRDefault="00360DF2">
            <w:pPr>
              <w:rPr>
                <w:sz w:val="18"/>
                <w:szCs w:val="18"/>
              </w:rPr>
            </w:pPr>
          </w:p>
          <w:p w14:paraId="707E3D35" w14:textId="77777777" w:rsidR="00360DF2" w:rsidRDefault="00360DF2">
            <w:pPr>
              <w:rPr>
                <w:sz w:val="18"/>
                <w:szCs w:val="18"/>
              </w:rPr>
            </w:pPr>
          </w:p>
          <w:p w14:paraId="707E3D36" w14:textId="77777777" w:rsidR="00360DF2" w:rsidRDefault="00360DF2">
            <w:pPr>
              <w:rPr>
                <w:sz w:val="18"/>
                <w:szCs w:val="18"/>
              </w:rPr>
            </w:pPr>
          </w:p>
          <w:p w14:paraId="707E3D37" w14:textId="77777777" w:rsidR="00360DF2" w:rsidRDefault="00360DF2">
            <w:pPr>
              <w:rPr>
                <w:sz w:val="18"/>
                <w:szCs w:val="18"/>
              </w:rPr>
            </w:pPr>
          </w:p>
          <w:p w14:paraId="707E3D38" w14:textId="77777777" w:rsidR="00360DF2" w:rsidRDefault="00360DF2">
            <w:pPr>
              <w:rPr>
                <w:sz w:val="18"/>
                <w:szCs w:val="18"/>
              </w:rPr>
            </w:pPr>
          </w:p>
          <w:p w14:paraId="707E3D39" w14:textId="77777777" w:rsidR="00360DF2" w:rsidRDefault="00360DF2">
            <w:pPr>
              <w:rPr>
                <w:sz w:val="18"/>
                <w:szCs w:val="18"/>
              </w:rPr>
            </w:pPr>
          </w:p>
          <w:p w14:paraId="707E3D3A" w14:textId="77777777" w:rsidR="00360DF2" w:rsidRDefault="00360DF2">
            <w:pPr>
              <w:rPr>
                <w:sz w:val="18"/>
                <w:szCs w:val="18"/>
              </w:rPr>
            </w:pPr>
          </w:p>
          <w:p w14:paraId="707E3D3B" w14:textId="77777777" w:rsidR="00360DF2" w:rsidRDefault="00360DF2">
            <w:pPr>
              <w:rPr>
                <w:sz w:val="18"/>
                <w:szCs w:val="18"/>
              </w:rPr>
            </w:pPr>
          </w:p>
          <w:p w14:paraId="707E3D3C" w14:textId="77777777" w:rsidR="00360DF2" w:rsidRDefault="00360DF2">
            <w:pPr>
              <w:rPr>
                <w:sz w:val="18"/>
                <w:szCs w:val="18"/>
              </w:rPr>
            </w:pPr>
          </w:p>
          <w:p w14:paraId="707E3D3D" w14:textId="77777777" w:rsidR="00360DF2" w:rsidRDefault="00360DF2">
            <w:pPr>
              <w:rPr>
                <w:sz w:val="18"/>
                <w:szCs w:val="18"/>
              </w:rPr>
            </w:pPr>
          </w:p>
          <w:p w14:paraId="707E3D3E" w14:textId="77777777" w:rsidR="00360DF2" w:rsidRDefault="00360DF2">
            <w:pPr>
              <w:rPr>
                <w:sz w:val="18"/>
                <w:szCs w:val="18"/>
              </w:rPr>
            </w:pPr>
          </w:p>
          <w:p w14:paraId="707E3D3F" w14:textId="77777777" w:rsidR="00360DF2" w:rsidRDefault="00360DF2">
            <w:pPr>
              <w:rPr>
                <w:sz w:val="18"/>
                <w:szCs w:val="18"/>
              </w:rPr>
            </w:pPr>
          </w:p>
          <w:p w14:paraId="707E3D40" w14:textId="77777777" w:rsidR="00360DF2" w:rsidRDefault="00360DF2">
            <w:pPr>
              <w:rPr>
                <w:sz w:val="18"/>
                <w:szCs w:val="18"/>
              </w:rPr>
            </w:pPr>
          </w:p>
          <w:p w14:paraId="707E3D41" w14:textId="77777777" w:rsidR="00360DF2" w:rsidRDefault="00360DF2">
            <w:pPr>
              <w:rPr>
                <w:sz w:val="18"/>
                <w:szCs w:val="18"/>
              </w:rPr>
            </w:pPr>
          </w:p>
          <w:p w14:paraId="707E3D42" w14:textId="77777777" w:rsidR="00360DF2" w:rsidRDefault="00360DF2">
            <w:pPr>
              <w:rPr>
                <w:sz w:val="18"/>
                <w:szCs w:val="18"/>
              </w:rPr>
            </w:pPr>
          </w:p>
          <w:p w14:paraId="707E3D43" w14:textId="77777777" w:rsidR="00360DF2" w:rsidRDefault="00360DF2">
            <w:pPr>
              <w:rPr>
                <w:sz w:val="18"/>
                <w:szCs w:val="18"/>
              </w:rPr>
            </w:pPr>
          </w:p>
          <w:p w14:paraId="707E3D44" w14:textId="77777777" w:rsidR="00360DF2" w:rsidRDefault="00360DF2">
            <w:pPr>
              <w:rPr>
                <w:sz w:val="18"/>
                <w:szCs w:val="18"/>
              </w:rPr>
            </w:pPr>
          </w:p>
          <w:p w14:paraId="707E3D45" w14:textId="77777777" w:rsidR="00360DF2" w:rsidRDefault="00360DF2">
            <w:pPr>
              <w:rPr>
                <w:sz w:val="18"/>
                <w:szCs w:val="18"/>
              </w:rPr>
            </w:pPr>
          </w:p>
          <w:p w14:paraId="707E3D46" w14:textId="77777777" w:rsidR="00360DF2" w:rsidRDefault="00360DF2">
            <w:pPr>
              <w:rPr>
                <w:sz w:val="18"/>
                <w:szCs w:val="18"/>
              </w:rPr>
            </w:pPr>
          </w:p>
          <w:p w14:paraId="707E3D47" w14:textId="77777777" w:rsidR="00360DF2" w:rsidRDefault="00360DF2">
            <w:pPr>
              <w:rPr>
                <w:sz w:val="18"/>
                <w:szCs w:val="18"/>
              </w:rPr>
            </w:pPr>
          </w:p>
          <w:p w14:paraId="707E3D48" w14:textId="77777777" w:rsidR="00360DF2" w:rsidRDefault="00360DF2">
            <w:pPr>
              <w:rPr>
                <w:sz w:val="18"/>
                <w:szCs w:val="18"/>
              </w:rPr>
            </w:pPr>
          </w:p>
          <w:p w14:paraId="707E3D49" w14:textId="77777777" w:rsidR="00360DF2" w:rsidRDefault="00360DF2">
            <w:pPr>
              <w:rPr>
                <w:sz w:val="18"/>
                <w:szCs w:val="18"/>
              </w:rPr>
            </w:pPr>
          </w:p>
          <w:p w14:paraId="707E3D4A" w14:textId="77777777" w:rsidR="00360DF2" w:rsidRDefault="00360DF2">
            <w:pPr>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707E3D4B" w14:textId="77777777" w:rsidR="00360DF2" w:rsidRDefault="009D7AD0">
            <w:pPr>
              <w:jc w:val="both"/>
              <w:rPr>
                <w:b/>
                <w:bCs/>
                <w:sz w:val="16"/>
                <w:szCs w:val="16"/>
                <w:highlight w:val="green"/>
                <w:lang w:eastAsia="zh-CN"/>
              </w:rPr>
            </w:pPr>
            <w:r>
              <w:rPr>
                <w:b/>
                <w:bCs/>
                <w:sz w:val="16"/>
                <w:szCs w:val="16"/>
                <w:highlight w:val="green"/>
                <w:lang w:eastAsia="zh-CN"/>
              </w:rPr>
              <w:t>[116b] Agreement</w:t>
            </w:r>
          </w:p>
          <w:p w14:paraId="707E3D4C" w14:textId="77777777" w:rsidR="00360DF2" w:rsidRDefault="009D7AD0">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sz w:val="18"/>
                <w:szCs w:val="18"/>
              </w:rPr>
              <w:t>UE-initiated/event-driven beam report</w:t>
            </w:r>
            <w:r>
              <w:rPr>
                <w:rFonts w:eastAsia="Times New Roman"/>
                <w:color w:val="000000"/>
                <w:sz w:val="18"/>
                <w:szCs w:val="18"/>
                <w:lang w:eastAsia="zh-CN"/>
              </w:rPr>
              <w:t>ing, following options are supported</w:t>
            </w:r>
            <w:r>
              <w:rPr>
                <w:rFonts w:eastAsia="Times New Roman"/>
                <w:color w:val="FF0000"/>
                <w:sz w:val="18"/>
                <w:szCs w:val="18"/>
                <w:lang w:eastAsia="zh-CN"/>
              </w:rPr>
              <w:t>:</w:t>
            </w:r>
          </w:p>
          <w:p w14:paraId="707E3D4D" w14:textId="77777777" w:rsidR="00360DF2" w:rsidRDefault="009D7AD0">
            <w:pPr>
              <w:snapToGrid w:val="0"/>
              <w:rPr>
                <w:rFonts w:eastAsiaTheme="minorEastAsia"/>
                <w:sz w:val="18"/>
                <w:szCs w:val="18"/>
                <w:lang w:eastAsia="zh-CN"/>
              </w:rPr>
            </w:pPr>
            <w:r>
              <w:rPr>
                <w:rFonts w:eastAsiaTheme="minorEastAsia"/>
                <w:sz w:val="18"/>
                <w:szCs w:val="18"/>
                <w:highlight w:val="yellow"/>
                <w:lang w:eastAsia="zh-CN"/>
              </w:rPr>
              <w:t>…</w:t>
            </w:r>
          </w:p>
          <w:p w14:paraId="707E3D4E" w14:textId="77777777" w:rsidR="00360DF2" w:rsidRDefault="009D7AD0">
            <w:pPr>
              <w:shd w:val="clear" w:color="auto" w:fill="FFFFFF"/>
              <w:snapToGrid w:val="0"/>
              <w:rPr>
                <w:rFonts w:eastAsia="Times New Roman"/>
                <w:sz w:val="18"/>
                <w:szCs w:val="18"/>
                <w:lang w:eastAsia="zh-CN"/>
              </w:rPr>
            </w:pPr>
            <w:r>
              <w:rPr>
                <w:sz w:val="18"/>
                <w:szCs w:val="18"/>
              </w:rPr>
              <w:t xml:space="preserve">For above procedures, </w:t>
            </w:r>
            <w:r>
              <w:rPr>
                <w:rFonts w:eastAsia="Times New Roman" w:hint="eastAsia"/>
                <w:sz w:val="18"/>
                <w:szCs w:val="18"/>
                <w:lang w:eastAsia="zh-CN"/>
              </w:rPr>
              <w:t>c</w:t>
            </w:r>
            <w:r>
              <w:rPr>
                <w:rFonts w:eastAsia="Times New Roman"/>
                <w:sz w:val="18"/>
                <w:szCs w:val="18"/>
                <w:lang w:eastAsia="zh-CN"/>
              </w:rPr>
              <w:t>ross</w:t>
            </w:r>
            <w:r>
              <w:rPr>
                <w:sz w:val="18"/>
                <w:szCs w:val="18"/>
                <w:lang w:eastAsia="zh-CN"/>
              </w:rPr>
              <w:t>-</w:t>
            </w:r>
            <w:r>
              <w:rPr>
                <w:rFonts w:hint="eastAsia"/>
                <w:sz w:val="18"/>
                <w:szCs w:val="18"/>
                <w:lang w:eastAsia="zh-CN"/>
              </w:rPr>
              <w:t>CC</w:t>
            </w:r>
            <w:r>
              <w:rPr>
                <w:sz w:val="18"/>
                <w:szCs w:val="18"/>
                <w:lang w:eastAsia="zh-CN"/>
              </w:rPr>
              <w:t xml:space="preserve"> beam reporting is supported for both options.</w:t>
            </w:r>
          </w:p>
          <w:p w14:paraId="707E3D4F" w14:textId="77777777" w:rsidR="00360DF2" w:rsidRDefault="009D7AD0">
            <w:pPr>
              <w:numPr>
                <w:ilvl w:val="0"/>
                <w:numId w:val="27"/>
              </w:numPr>
              <w:shd w:val="clear" w:color="auto" w:fill="FFFFFF"/>
              <w:snapToGrid w:val="0"/>
              <w:rPr>
                <w:rFonts w:eastAsia="Times New Roman"/>
                <w:sz w:val="18"/>
                <w:szCs w:val="18"/>
                <w:highlight w:val="yellow"/>
                <w:lang w:eastAsia="zh-CN"/>
              </w:rPr>
            </w:pPr>
            <w:r>
              <w:rPr>
                <w:rFonts w:eastAsia="Times New Roman"/>
                <w:sz w:val="18"/>
                <w:szCs w:val="18"/>
                <w:highlight w:val="yellow"/>
                <w:lang w:eastAsia="zh-CN"/>
              </w:rPr>
              <w:t>FFS: Details.</w:t>
            </w:r>
          </w:p>
          <w:p w14:paraId="707E3D50" w14:textId="77777777" w:rsidR="00360DF2" w:rsidRDefault="00360DF2">
            <w:pPr>
              <w:contextualSpacing/>
              <w:jc w:val="both"/>
              <w:rPr>
                <w:b/>
                <w:bCs/>
                <w:color w:val="0000FF"/>
                <w:sz w:val="18"/>
                <w:szCs w:val="18"/>
              </w:rPr>
            </w:pPr>
          </w:p>
          <w:p w14:paraId="707E3D51" w14:textId="77777777" w:rsidR="00360DF2" w:rsidRDefault="009D7AD0">
            <w:pPr>
              <w:shd w:val="clear" w:color="auto" w:fill="FFFFFF"/>
              <w:snapToGrid w:val="0"/>
              <w:jc w:val="both"/>
              <w:rPr>
                <w:color w:val="0000FF"/>
                <w:sz w:val="18"/>
                <w:szCs w:val="18"/>
                <w:lang w:eastAsia="zh-CN"/>
              </w:rPr>
            </w:pPr>
            <w:r>
              <w:rPr>
                <w:rFonts w:hint="eastAsia"/>
                <w:b/>
                <w:color w:val="0000FF"/>
                <w:sz w:val="18"/>
                <w:szCs w:val="18"/>
                <w:lang w:eastAsia="zh-CN"/>
              </w:rPr>
              <w:t>FL</w:t>
            </w:r>
            <w:r>
              <w:rPr>
                <w:b/>
                <w:color w:val="0000FF"/>
                <w:sz w:val="18"/>
                <w:szCs w:val="18"/>
                <w:lang w:eastAsia="zh-CN"/>
              </w:rPr>
              <w:t xml:space="preserve"> Note: </w:t>
            </w:r>
            <w:r>
              <w:rPr>
                <w:color w:val="0000FF"/>
                <w:sz w:val="18"/>
                <w:szCs w:val="18"/>
                <w:lang w:eastAsia="zh-CN"/>
              </w:rPr>
              <w:t xml:space="preserve">Per input, let’s focus on new beam measurement firstly, and then handle the current beam measurement as a second level. </w:t>
            </w:r>
            <w:r>
              <w:rPr>
                <w:bCs/>
                <w:color w:val="0000FF"/>
                <w:sz w:val="18"/>
                <w:szCs w:val="18"/>
              </w:rPr>
              <w:t xml:space="preserve">  </w:t>
            </w:r>
          </w:p>
          <w:p w14:paraId="707E3D52" w14:textId="77777777" w:rsidR="00360DF2" w:rsidRDefault="00360DF2">
            <w:pPr>
              <w:adjustRightInd w:val="0"/>
              <w:snapToGrid w:val="0"/>
              <w:rPr>
                <w:b/>
                <w:color w:val="0000FF"/>
                <w:sz w:val="18"/>
                <w:szCs w:val="18"/>
              </w:rPr>
            </w:pPr>
          </w:p>
          <w:p w14:paraId="707E3D53" w14:textId="77777777" w:rsidR="00360DF2" w:rsidRDefault="009D7AD0">
            <w:pPr>
              <w:shd w:val="clear" w:color="auto" w:fill="FFFFFF"/>
              <w:rPr>
                <w:rFonts w:eastAsia="宋体"/>
                <w:color w:val="000000"/>
                <w:sz w:val="20"/>
                <w:szCs w:val="20"/>
              </w:rPr>
            </w:pPr>
            <w:r>
              <w:rPr>
                <w:rFonts w:eastAsia="宋体"/>
                <w:b/>
                <w:bCs/>
                <w:iCs/>
                <w:color w:val="000000"/>
                <w:sz w:val="20"/>
                <w:szCs w:val="20"/>
                <w:highlight w:val="yellow"/>
                <w:u w:val="single"/>
              </w:rPr>
              <w:t>Proposal 4.1:</w:t>
            </w:r>
            <w:r>
              <w:rPr>
                <w:rFonts w:eastAsia="宋体"/>
                <w:color w:val="000000"/>
                <w:sz w:val="20"/>
                <w:szCs w:val="20"/>
              </w:rPr>
              <w:t xml:space="preserve"> </w:t>
            </w:r>
            <w:r>
              <w:rPr>
                <w:rFonts w:eastAsia="宋体"/>
                <w:sz w:val="20"/>
                <w:szCs w:val="20"/>
              </w:rPr>
              <w:t xml:space="preserve">On cross-CC beam </w:t>
            </w:r>
            <w:r>
              <w:rPr>
                <w:rFonts w:eastAsia="宋体"/>
                <w:color w:val="000000"/>
                <w:sz w:val="20"/>
                <w:szCs w:val="20"/>
              </w:rPr>
              <w:t xml:space="preserve">report transmission procedure for UE-initiated/event-driven beam reporting, regarding Event-2, the following is supported </w:t>
            </w:r>
          </w:p>
          <w:p w14:paraId="707E3D54" w14:textId="77777777" w:rsidR="00360DF2" w:rsidRDefault="009D7AD0">
            <w:pPr>
              <w:pStyle w:val="ListParagraph"/>
              <w:numPr>
                <w:ilvl w:val="0"/>
                <w:numId w:val="18"/>
              </w:numPr>
              <w:adjustRightInd w:val="0"/>
              <w:snapToGrid w:val="0"/>
              <w:spacing w:after="0" w:line="257" w:lineRule="auto"/>
              <w:ind w:hanging="475"/>
              <w:jc w:val="both"/>
              <w:rPr>
                <w:rFonts w:cs="Times"/>
                <w:sz w:val="20"/>
                <w:szCs w:val="20"/>
                <w:lang w:eastAsia="zh-CN"/>
              </w:rPr>
            </w:pPr>
            <w:r>
              <w:rPr>
                <w:rFonts w:cs="Times"/>
                <w:color w:val="FF0000"/>
                <w:sz w:val="20"/>
                <w:szCs w:val="20"/>
                <w:lang w:eastAsia="zh-CN"/>
              </w:rPr>
              <w:t xml:space="preserve">FFS: </w:t>
            </w:r>
            <w:r>
              <w:rPr>
                <w:rFonts w:cs="Times"/>
                <w:sz w:val="20"/>
                <w:szCs w:val="20"/>
                <w:lang w:eastAsia="zh-CN"/>
              </w:rPr>
              <w:t xml:space="preserve">For current beam measurement, in a CSI report </w:t>
            </w:r>
            <w:r>
              <w:rPr>
                <w:rFonts w:cs="Times"/>
                <w:color w:val="000000" w:themeColor="text1"/>
                <w:sz w:val="20"/>
                <w:szCs w:val="20"/>
                <w:lang w:eastAsia="zh-CN"/>
              </w:rPr>
              <w:t>configuration, configure RRC parameter about which CC the indicated TCI state is used in</w:t>
            </w:r>
          </w:p>
          <w:p w14:paraId="707E3D55" w14:textId="77777777" w:rsidR="00360DF2" w:rsidRDefault="009D7AD0">
            <w:pPr>
              <w:pStyle w:val="ListParagraph"/>
              <w:numPr>
                <w:ilvl w:val="1"/>
                <w:numId w:val="18"/>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FFS: whether/how to reuse the existing RRC parameter </w:t>
            </w:r>
            <w:r>
              <w:rPr>
                <w:rFonts w:cs="Times"/>
                <w:i/>
                <w:sz w:val="20"/>
                <w:szCs w:val="20"/>
                <w:lang w:eastAsia="zh-CN"/>
              </w:rPr>
              <w:t>carrier</w:t>
            </w:r>
            <w:r>
              <w:rPr>
                <w:rFonts w:cs="Times"/>
                <w:sz w:val="20"/>
                <w:szCs w:val="20"/>
                <w:lang w:eastAsia="zh-CN"/>
              </w:rPr>
              <w:t xml:space="preserve"> or introduce a new RRC parameter. </w:t>
            </w:r>
          </w:p>
          <w:p w14:paraId="707E3D56" w14:textId="77777777" w:rsidR="00360DF2" w:rsidRDefault="009D7AD0">
            <w:pPr>
              <w:pStyle w:val="ListParagraph"/>
              <w:numPr>
                <w:ilvl w:val="0"/>
                <w:numId w:val="18"/>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RRC parameter about which CC one RS resource set associated with the CSI reporting configuration are from </w:t>
            </w:r>
          </w:p>
          <w:p w14:paraId="707E3D57" w14:textId="77777777" w:rsidR="00360DF2" w:rsidRDefault="009D7AD0">
            <w:pPr>
              <w:pStyle w:val="ListParagraph"/>
              <w:numPr>
                <w:ilvl w:val="1"/>
                <w:numId w:val="18"/>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FFS: whether/how to reuse the existing RRC parameter </w:t>
            </w:r>
            <w:r>
              <w:rPr>
                <w:rFonts w:cs="Times"/>
                <w:i/>
                <w:sz w:val="20"/>
                <w:szCs w:val="20"/>
                <w:lang w:eastAsia="zh-CN"/>
              </w:rPr>
              <w:t>carrier</w:t>
            </w:r>
            <w:r>
              <w:rPr>
                <w:rFonts w:cs="Times"/>
                <w:sz w:val="20"/>
                <w:szCs w:val="20"/>
                <w:lang w:eastAsia="zh-CN"/>
              </w:rPr>
              <w:t xml:space="preserve"> or introduce a new RRC parameter. </w:t>
            </w:r>
          </w:p>
          <w:p w14:paraId="707E3D58" w14:textId="77777777" w:rsidR="00360DF2" w:rsidRDefault="00360DF2">
            <w:pPr>
              <w:adjustRightInd w:val="0"/>
              <w:snapToGrid w:val="0"/>
              <w:spacing w:line="257" w:lineRule="auto"/>
              <w:jc w:val="both"/>
              <w:rPr>
                <w:rFonts w:cs="Times"/>
                <w:sz w:val="20"/>
                <w:szCs w:val="20"/>
                <w:lang w:eastAsia="zh-CN"/>
              </w:rPr>
            </w:pPr>
          </w:p>
          <w:p w14:paraId="707E3D59" w14:textId="77777777" w:rsidR="00360DF2" w:rsidRDefault="009D7AD0">
            <w:pPr>
              <w:shd w:val="clear" w:color="auto" w:fill="FFFFFF"/>
              <w:jc w:val="both"/>
              <w:rPr>
                <w:rFonts w:eastAsia="MS Mincho"/>
                <w:sz w:val="18"/>
                <w:szCs w:val="18"/>
                <w:lang w:eastAsia="ja-JP"/>
              </w:rPr>
            </w:pPr>
            <w:r>
              <w:rPr>
                <w:sz w:val="18"/>
                <w:szCs w:val="18"/>
                <w:lang w:eastAsia="zh-CN"/>
              </w:rPr>
              <w:t xml:space="preserve">Supported by: Fujitsu, </w:t>
            </w:r>
            <w:r>
              <w:rPr>
                <w:color w:val="000000" w:themeColor="text1"/>
                <w:sz w:val="18"/>
                <w:szCs w:val="18"/>
                <w:lang w:eastAsia="zh-CN"/>
              </w:rPr>
              <w:t>ZTE, Qualcomm, CATT, Ericsson (only for new beam), Samsung, Huawei/</w:t>
            </w:r>
            <w:proofErr w:type="spellStart"/>
            <w:r>
              <w:rPr>
                <w:color w:val="000000" w:themeColor="text1"/>
                <w:sz w:val="18"/>
                <w:szCs w:val="18"/>
                <w:lang w:eastAsia="zh-CN"/>
              </w:rPr>
              <w:t>HiSi</w:t>
            </w:r>
            <w:proofErr w:type="spellEnd"/>
            <w:r>
              <w:rPr>
                <w:color w:val="000000" w:themeColor="text1"/>
                <w:sz w:val="18"/>
                <w:szCs w:val="18"/>
                <w:lang w:eastAsia="zh-CN"/>
              </w:rPr>
              <w:t xml:space="preserve">, </w:t>
            </w:r>
            <w:proofErr w:type="spellStart"/>
            <w:r>
              <w:rPr>
                <w:color w:val="000000" w:themeColor="text1"/>
                <w:sz w:val="18"/>
                <w:szCs w:val="18"/>
                <w:lang w:eastAsia="zh-CN"/>
              </w:rPr>
              <w:t>xiaomi</w:t>
            </w:r>
            <w:proofErr w:type="spellEnd"/>
            <w:r>
              <w:rPr>
                <w:color w:val="000000" w:themeColor="text1"/>
                <w:sz w:val="18"/>
                <w:szCs w:val="18"/>
                <w:lang w:eastAsia="zh-CN"/>
              </w:rPr>
              <w:t>, Lenovo, Google, MediaTek, CMCC (only use carrier)</w:t>
            </w:r>
            <w:r>
              <w:rPr>
                <w:rFonts w:eastAsia="MS Mincho" w:hint="eastAsia"/>
                <w:color w:val="000000" w:themeColor="text1"/>
                <w:sz w:val="18"/>
                <w:szCs w:val="18"/>
                <w:lang w:eastAsia="ja-JP"/>
              </w:rPr>
              <w:t xml:space="preserve">, </w:t>
            </w:r>
            <w:r>
              <w:rPr>
                <w:rFonts w:eastAsia="MS Mincho"/>
                <w:color w:val="000000" w:themeColor="text1"/>
                <w:sz w:val="18"/>
                <w:szCs w:val="18"/>
                <w:lang w:eastAsia="ja-JP"/>
              </w:rPr>
              <w:t xml:space="preserve">NEC, </w:t>
            </w:r>
            <w:proofErr w:type="spellStart"/>
            <w:r>
              <w:rPr>
                <w:rFonts w:eastAsia="MS Mincho"/>
                <w:color w:val="000000" w:themeColor="text1"/>
                <w:sz w:val="18"/>
                <w:szCs w:val="18"/>
                <w:lang w:eastAsia="ja-JP"/>
              </w:rPr>
              <w:t>Futurewei</w:t>
            </w:r>
            <w:proofErr w:type="spellEnd"/>
            <w:r>
              <w:rPr>
                <w:rFonts w:eastAsia="MS Mincho"/>
                <w:color w:val="000000" w:themeColor="text1"/>
                <w:sz w:val="18"/>
                <w:szCs w:val="18"/>
                <w:lang w:eastAsia="ja-JP"/>
              </w:rPr>
              <w:t xml:space="preserve">, Qualcomm (only for </w:t>
            </w:r>
            <w:r>
              <w:rPr>
                <w:rFonts w:eastAsia="MS Mincho"/>
                <w:sz w:val="18"/>
                <w:szCs w:val="18"/>
                <w:lang w:eastAsia="ja-JP"/>
              </w:rPr>
              <w:t xml:space="preserve">new beam), Sharp, Intel (same CC), CATT, </w:t>
            </w:r>
            <w:proofErr w:type="spellStart"/>
            <w:r>
              <w:rPr>
                <w:rFonts w:eastAsia="MS Mincho"/>
                <w:sz w:val="18"/>
                <w:szCs w:val="18"/>
                <w:lang w:eastAsia="ja-JP"/>
              </w:rPr>
              <w:t>Spreadtrum</w:t>
            </w:r>
            <w:proofErr w:type="spellEnd"/>
            <w:r>
              <w:rPr>
                <w:rFonts w:eastAsia="MS Mincho"/>
                <w:sz w:val="18"/>
                <w:szCs w:val="18"/>
                <w:lang w:eastAsia="ja-JP"/>
              </w:rPr>
              <w:t xml:space="preserve">, New H3C, Honor, vivo (only for new beam), </w:t>
            </w:r>
            <w:proofErr w:type="spellStart"/>
            <w:r>
              <w:rPr>
                <w:rFonts w:eastAsia="MS Mincho"/>
                <w:sz w:val="18"/>
                <w:szCs w:val="18"/>
                <w:lang w:eastAsia="ja-JP"/>
              </w:rPr>
              <w:t>Transsion</w:t>
            </w:r>
            <w:proofErr w:type="spellEnd"/>
            <w:r>
              <w:rPr>
                <w:rFonts w:eastAsia="MS Mincho"/>
                <w:sz w:val="18"/>
                <w:szCs w:val="18"/>
                <w:lang w:eastAsia="ja-JP"/>
              </w:rPr>
              <w:t>, Apple (new beam only), ETRI, Sony, LG (only for new beam),</w:t>
            </w:r>
          </w:p>
          <w:p w14:paraId="707E3D5A" w14:textId="77777777" w:rsidR="00360DF2" w:rsidRDefault="009D7AD0">
            <w:pPr>
              <w:shd w:val="clear" w:color="auto" w:fill="FFFFFF"/>
              <w:jc w:val="both"/>
              <w:rPr>
                <w:sz w:val="18"/>
                <w:szCs w:val="18"/>
                <w:lang w:eastAsia="zh-CN"/>
              </w:rPr>
            </w:pPr>
            <w:r>
              <w:rPr>
                <w:sz w:val="18"/>
                <w:szCs w:val="18"/>
                <w:lang w:eastAsia="zh-CN"/>
              </w:rPr>
              <w:t>Not supported by: OPPO</w:t>
            </w:r>
          </w:p>
          <w:p w14:paraId="707E3D5B" w14:textId="77777777" w:rsidR="00360DF2" w:rsidRDefault="00360DF2">
            <w:pPr>
              <w:contextualSpacing/>
              <w:jc w:val="both"/>
              <w:rPr>
                <w:b/>
                <w:bCs/>
                <w:color w:val="0000FF"/>
                <w:sz w:val="18"/>
                <w:szCs w:val="18"/>
              </w:rPr>
            </w:pPr>
          </w:p>
          <w:p w14:paraId="707E3D5C" w14:textId="77777777" w:rsidR="00360DF2" w:rsidRDefault="00360DF2">
            <w:pPr>
              <w:contextualSpacing/>
              <w:jc w:val="both"/>
              <w:rPr>
                <w:b/>
                <w:bCs/>
                <w:color w:val="0000FF"/>
                <w:sz w:val="18"/>
                <w:szCs w:val="18"/>
              </w:rPr>
            </w:pPr>
          </w:p>
          <w:p w14:paraId="707E3D5D" w14:textId="77777777" w:rsidR="00360DF2" w:rsidRDefault="00360DF2">
            <w:pPr>
              <w:contextualSpacing/>
              <w:jc w:val="both"/>
              <w:rPr>
                <w:b/>
                <w:bCs/>
                <w:color w:val="0000FF"/>
                <w:sz w:val="18"/>
                <w:szCs w:val="18"/>
              </w:rPr>
            </w:pPr>
          </w:p>
        </w:tc>
      </w:tr>
      <w:tr w:rsidR="00360DF2" w14:paraId="707E3D70"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707E3D5F" w14:textId="77777777" w:rsidR="00360DF2" w:rsidRDefault="009D7AD0">
            <w:pPr>
              <w:snapToGrid w:val="0"/>
              <w:rPr>
                <w:color w:val="000000" w:themeColor="text1"/>
                <w:sz w:val="18"/>
                <w:szCs w:val="18"/>
                <w:lang w:eastAsia="zh-CN"/>
              </w:rPr>
            </w:pPr>
            <w:r>
              <w:rPr>
                <w:color w:val="000000" w:themeColor="text1"/>
                <w:sz w:val="18"/>
                <w:szCs w:val="18"/>
                <w:lang w:eastAsia="zh-CN"/>
              </w:rPr>
              <w:t>4.2</w:t>
            </w:r>
          </w:p>
        </w:tc>
        <w:tc>
          <w:tcPr>
            <w:tcW w:w="2163" w:type="dxa"/>
            <w:tcBorders>
              <w:top w:val="single" w:sz="4" w:space="0" w:color="auto"/>
              <w:left w:val="single" w:sz="4" w:space="0" w:color="auto"/>
              <w:bottom w:val="single" w:sz="4" w:space="0" w:color="auto"/>
              <w:right w:val="single" w:sz="4" w:space="0" w:color="auto"/>
            </w:tcBorders>
          </w:tcPr>
          <w:p w14:paraId="707E3D60" w14:textId="77777777" w:rsidR="00360DF2" w:rsidRDefault="009D7AD0">
            <w:pPr>
              <w:contextualSpacing/>
              <w:rPr>
                <w:sz w:val="18"/>
                <w:szCs w:val="18"/>
              </w:rPr>
            </w:pPr>
            <w:r>
              <w:rPr>
                <w:sz w:val="18"/>
                <w:szCs w:val="18"/>
              </w:rPr>
              <w:t>First and second channel configuration</w:t>
            </w:r>
          </w:p>
          <w:p w14:paraId="707E3D61" w14:textId="77777777" w:rsidR="00360DF2" w:rsidRDefault="009D7AD0">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rPr>
              <w:t>same or different CC(s) between first and second channel, etc.</w:t>
            </w:r>
          </w:p>
        </w:tc>
        <w:tc>
          <w:tcPr>
            <w:tcW w:w="7232" w:type="dxa"/>
            <w:tcBorders>
              <w:top w:val="single" w:sz="4" w:space="0" w:color="auto"/>
              <w:left w:val="single" w:sz="4" w:space="0" w:color="auto"/>
              <w:bottom w:val="single" w:sz="4" w:space="0" w:color="auto"/>
              <w:right w:val="single" w:sz="4" w:space="0" w:color="auto"/>
            </w:tcBorders>
          </w:tcPr>
          <w:p w14:paraId="707E3D62" w14:textId="77777777" w:rsidR="00360DF2" w:rsidRDefault="009D7AD0">
            <w:pPr>
              <w:rPr>
                <w:b/>
                <w:bCs/>
                <w:sz w:val="18"/>
                <w:szCs w:val="18"/>
              </w:rPr>
            </w:pPr>
            <w:r>
              <w:rPr>
                <w:b/>
                <w:bCs/>
                <w:sz w:val="18"/>
                <w:szCs w:val="18"/>
                <w:highlight w:val="green"/>
                <w:lang w:eastAsia="zh-CN"/>
              </w:rPr>
              <w:t xml:space="preserve">[118] </w:t>
            </w:r>
            <w:r>
              <w:rPr>
                <w:b/>
                <w:bCs/>
                <w:sz w:val="18"/>
                <w:szCs w:val="18"/>
                <w:highlight w:val="green"/>
              </w:rPr>
              <w:t>Agreement</w:t>
            </w:r>
          </w:p>
          <w:p w14:paraId="707E3D63" w14:textId="77777777" w:rsidR="00360DF2" w:rsidRDefault="009D7AD0">
            <w:pPr>
              <w:shd w:val="clear" w:color="auto" w:fill="FFFFFF"/>
              <w:adjustRightInd w:val="0"/>
              <w:snapToGrid w:val="0"/>
              <w:rPr>
                <w:rFonts w:eastAsia="宋体"/>
                <w:sz w:val="18"/>
                <w:szCs w:val="18"/>
              </w:rPr>
            </w:pPr>
            <w:r>
              <w:rPr>
                <w:rFonts w:eastAsia="宋体"/>
                <w:color w:val="000000"/>
                <w:sz w:val="18"/>
                <w:szCs w:val="18"/>
              </w:rPr>
              <w:t>On beam report transmission procedure for UE-initiated/</w:t>
            </w:r>
            <w:r>
              <w:rPr>
                <w:rFonts w:eastAsia="宋体"/>
                <w:sz w:val="18"/>
                <w:szCs w:val="18"/>
              </w:rPr>
              <w:t>event-driven beam reporting, regarding Event-2, for at least Mode-B, the beam report should be carried in the second UL channel in the CC where the corresponding CSI report configuration is configured.</w:t>
            </w:r>
          </w:p>
          <w:p w14:paraId="707E3D64" w14:textId="77777777" w:rsidR="00360DF2" w:rsidRDefault="009D7AD0">
            <w:pPr>
              <w:pStyle w:val="ListParagraph"/>
              <w:numPr>
                <w:ilvl w:val="0"/>
                <w:numId w:val="18"/>
              </w:numPr>
              <w:shd w:val="clear" w:color="auto" w:fill="FFFFFF"/>
              <w:adjustRightInd w:val="0"/>
              <w:snapToGrid w:val="0"/>
              <w:spacing w:after="0"/>
              <w:rPr>
                <w:rFonts w:cs="Times"/>
                <w:sz w:val="18"/>
                <w:szCs w:val="18"/>
                <w:lang w:eastAsia="zh-CN"/>
              </w:rPr>
            </w:pPr>
            <w:r>
              <w:rPr>
                <w:rFonts w:cs="Times"/>
                <w:sz w:val="18"/>
                <w:szCs w:val="18"/>
                <w:lang w:eastAsia="zh-CN"/>
              </w:rPr>
              <w:t xml:space="preserve">Above applies to both cross-CC and same-CC beam report. </w:t>
            </w:r>
          </w:p>
          <w:p w14:paraId="707E3D65" w14:textId="77777777" w:rsidR="00360DF2" w:rsidRDefault="009D7AD0">
            <w:pPr>
              <w:pStyle w:val="ListParagraph"/>
              <w:numPr>
                <w:ilvl w:val="0"/>
                <w:numId w:val="18"/>
              </w:numPr>
              <w:shd w:val="clear" w:color="auto" w:fill="FFFFFF"/>
              <w:adjustRightInd w:val="0"/>
              <w:snapToGrid w:val="0"/>
              <w:spacing w:after="0"/>
              <w:rPr>
                <w:rFonts w:cs="Times"/>
                <w:color w:val="FF0000"/>
                <w:sz w:val="18"/>
                <w:szCs w:val="18"/>
                <w:lang w:eastAsia="zh-CN"/>
              </w:rPr>
            </w:pPr>
            <w:r>
              <w:rPr>
                <w:rFonts w:cs="Times"/>
                <w:sz w:val="18"/>
                <w:szCs w:val="18"/>
                <w:lang w:eastAsia="zh-CN"/>
              </w:rPr>
              <w:t>Note: Above is applied to the case that second UL channel is PUSCH</w:t>
            </w:r>
            <w:r>
              <w:rPr>
                <w:rFonts w:cs="Times"/>
                <w:color w:val="FF0000"/>
                <w:sz w:val="18"/>
                <w:szCs w:val="18"/>
                <w:lang w:eastAsia="zh-CN"/>
              </w:rPr>
              <w:t xml:space="preserve">. </w:t>
            </w:r>
          </w:p>
          <w:p w14:paraId="707E3D66" w14:textId="77777777" w:rsidR="00360DF2" w:rsidRDefault="009D7AD0">
            <w:pPr>
              <w:pStyle w:val="ListParagraph"/>
              <w:numPr>
                <w:ilvl w:val="0"/>
                <w:numId w:val="18"/>
              </w:numPr>
              <w:shd w:val="clear" w:color="auto" w:fill="FFFFFF"/>
              <w:adjustRightInd w:val="0"/>
              <w:snapToGrid w:val="0"/>
              <w:spacing w:after="0"/>
              <w:rPr>
                <w:rFonts w:cs="Times"/>
                <w:sz w:val="18"/>
                <w:szCs w:val="18"/>
                <w:lang w:eastAsia="zh-CN"/>
              </w:rPr>
            </w:pPr>
            <w:r>
              <w:rPr>
                <w:rFonts w:cs="Times"/>
                <w:sz w:val="18"/>
                <w:szCs w:val="18"/>
                <w:lang w:eastAsia="zh-CN"/>
              </w:rPr>
              <w:t xml:space="preserve">FFS: Whether the first and second channels can be from the same/different CC. </w:t>
            </w:r>
          </w:p>
          <w:p w14:paraId="707E3D67" w14:textId="77777777" w:rsidR="00360DF2" w:rsidRDefault="00360DF2">
            <w:pPr>
              <w:contextualSpacing/>
              <w:jc w:val="both"/>
              <w:rPr>
                <w:b/>
                <w:bCs/>
                <w:color w:val="0000FF"/>
                <w:sz w:val="18"/>
                <w:szCs w:val="18"/>
              </w:rPr>
            </w:pPr>
          </w:p>
          <w:p w14:paraId="707E3D68" w14:textId="77777777" w:rsidR="00360DF2" w:rsidRDefault="009D7AD0">
            <w:pPr>
              <w:snapToGrid w:val="0"/>
              <w:jc w:val="both"/>
              <w:rPr>
                <w:rFonts w:eastAsia="宋体"/>
                <w:iCs/>
                <w:color w:val="3333FF"/>
                <w:sz w:val="18"/>
                <w:szCs w:val="18"/>
                <w:lang w:val="en-GB" w:eastAsia="en-US"/>
              </w:rPr>
            </w:pPr>
            <w:r>
              <w:rPr>
                <w:rFonts w:eastAsia="宋体"/>
                <w:b/>
                <w:iCs/>
                <w:color w:val="3333FF"/>
                <w:sz w:val="18"/>
                <w:szCs w:val="18"/>
                <w:u w:val="single"/>
                <w:lang w:val="en-GB" w:eastAsia="en-US"/>
              </w:rPr>
              <w:t>FL Note</w:t>
            </w:r>
            <w:r>
              <w:rPr>
                <w:rFonts w:eastAsia="宋体"/>
                <w:b/>
                <w:iCs/>
                <w:color w:val="3333FF"/>
                <w:sz w:val="18"/>
                <w:szCs w:val="18"/>
                <w:lang w:val="en-GB" w:eastAsia="en-US"/>
              </w:rPr>
              <w:t xml:space="preserve">: </w:t>
            </w:r>
            <w:r>
              <w:rPr>
                <w:rFonts w:eastAsia="宋体"/>
                <w:iCs/>
                <w:color w:val="3333FF"/>
                <w:sz w:val="18"/>
                <w:szCs w:val="18"/>
                <w:lang w:val="en-GB" w:eastAsia="en-US"/>
              </w:rPr>
              <w:t>Due to the fact that the first PUCCH only can be from PCell or PUCCH-SCell, enabling different CC/BWPs for first and second channel has clear motivation and majority support.</w:t>
            </w:r>
          </w:p>
          <w:p w14:paraId="707E3D69" w14:textId="77777777" w:rsidR="00360DF2" w:rsidRDefault="00360DF2">
            <w:pPr>
              <w:snapToGrid w:val="0"/>
              <w:jc w:val="both"/>
              <w:rPr>
                <w:rFonts w:eastAsia="宋体"/>
                <w:iCs/>
                <w:color w:val="3333FF"/>
                <w:sz w:val="20"/>
                <w:szCs w:val="20"/>
                <w:lang w:val="en-GB" w:eastAsia="en-US"/>
              </w:rPr>
            </w:pPr>
          </w:p>
          <w:p w14:paraId="707E3D6A" w14:textId="77777777" w:rsidR="00360DF2" w:rsidRDefault="009D7AD0">
            <w:pPr>
              <w:shd w:val="clear" w:color="auto" w:fill="FFFFFF"/>
              <w:jc w:val="both"/>
              <w:rPr>
                <w:rFonts w:eastAsia="宋体"/>
                <w:color w:val="000000" w:themeColor="text1"/>
                <w:sz w:val="20"/>
                <w:szCs w:val="20"/>
              </w:rPr>
            </w:pPr>
            <w:r>
              <w:rPr>
                <w:rFonts w:eastAsia="宋体"/>
                <w:b/>
                <w:bCs/>
                <w:iCs/>
                <w:color w:val="000000"/>
                <w:sz w:val="20"/>
                <w:szCs w:val="20"/>
                <w:highlight w:val="yellow"/>
                <w:u w:val="single"/>
              </w:rPr>
              <w:t>Proposed 4.2:</w:t>
            </w:r>
            <w:r>
              <w:rPr>
                <w:rFonts w:eastAsia="宋体"/>
                <w:color w:val="000000"/>
                <w:sz w:val="20"/>
                <w:szCs w:val="20"/>
              </w:rPr>
              <w:t xml:space="preserve"> </w:t>
            </w:r>
            <w:r>
              <w:rPr>
                <w:rFonts w:eastAsia="宋体"/>
                <w:sz w:val="20"/>
                <w:szCs w:val="20"/>
              </w:rPr>
              <w:t xml:space="preserve">On cross-CC beam report transmission procedure for UE-initiated/event-driven beam reporting, regarding Event-2, for </w:t>
            </w:r>
            <w:r>
              <w:rPr>
                <w:rFonts w:eastAsia="宋体"/>
                <w:b/>
                <w:sz w:val="20"/>
                <w:szCs w:val="20"/>
              </w:rPr>
              <w:t>both Mode-A and Mode-B</w:t>
            </w:r>
            <w:r>
              <w:rPr>
                <w:rFonts w:eastAsia="宋体"/>
                <w:sz w:val="20"/>
                <w:szCs w:val="20"/>
              </w:rPr>
              <w:t xml:space="preserve">, the first PUCCH and the second </w:t>
            </w:r>
            <w:r>
              <w:rPr>
                <w:rFonts w:eastAsia="宋体"/>
                <w:color w:val="000000" w:themeColor="text1"/>
                <w:sz w:val="20"/>
                <w:szCs w:val="20"/>
              </w:rPr>
              <w:t xml:space="preserve">PUSCH can be from the same or different CC(s) </w:t>
            </w:r>
          </w:p>
          <w:p w14:paraId="707E3D6B" w14:textId="77777777" w:rsidR="00360DF2" w:rsidRDefault="009D7AD0">
            <w:pPr>
              <w:pStyle w:val="ListParagraph"/>
              <w:numPr>
                <w:ilvl w:val="0"/>
                <w:numId w:val="18"/>
              </w:numPr>
              <w:shd w:val="clear" w:color="auto" w:fill="FFFFFF"/>
              <w:jc w:val="both"/>
              <w:rPr>
                <w:color w:val="000000" w:themeColor="text1"/>
                <w:sz w:val="20"/>
                <w:szCs w:val="20"/>
              </w:rPr>
            </w:pPr>
            <w:r>
              <w:rPr>
                <w:color w:val="000000" w:themeColor="text1"/>
                <w:sz w:val="20"/>
                <w:szCs w:val="20"/>
              </w:rPr>
              <w:t>FFS: whether the first PUCCH and the second PUSCH should be from the same PUCCH group.</w:t>
            </w:r>
          </w:p>
          <w:p w14:paraId="707E3D6C" w14:textId="77777777" w:rsidR="00360DF2" w:rsidRDefault="00360DF2">
            <w:pPr>
              <w:shd w:val="clear" w:color="auto" w:fill="FFFFFF"/>
              <w:jc w:val="both"/>
              <w:rPr>
                <w:rFonts w:eastAsia="宋体"/>
                <w:color w:val="000000"/>
                <w:sz w:val="20"/>
                <w:szCs w:val="20"/>
              </w:rPr>
            </w:pPr>
          </w:p>
          <w:p w14:paraId="707E3D6D" w14:textId="77777777" w:rsidR="00360DF2" w:rsidRDefault="009D7AD0">
            <w:pPr>
              <w:shd w:val="clear" w:color="auto" w:fill="FFFFFF"/>
              <w:jc w:val="both"/>
              <w:rPr>
                <w:rFonts w:eastAsia="MS Mincho"/>
                <w:color w:val="000000"/>
                <w:sz w:val="18"/>
                <w:szCs w:val="20"/>
                <w:lang w:eastAsia="ja-JP"/>
              </w:rPr>
            </w:pPr>
            <w:r>
              <w:rPr>
                <w:rFonts w:eastAsia="宋体"/>
                <w:color w:val="000000"/>
                <w:sz w:val="18"/>
                <w:szCs w:val="20"/>
              </w:rPr>
              <w:lastRenderedPageBreak/>
              <w:t xml:space="preserve">Supported by: </w:t>
            </w:r>
            <w:r>
              <w:rPr>
                <w:rFonts w:eastAsia="宋体" w:hint="eastAsia"/>
                <w:sz w:val="18"/>
                <w:szCs w:val="20"/>
                <w:lang w:eastAsia="zh-CN"/>
              </w:rPr>
              <w:t>CMCC</w:t>
            </w:r>
            <w:r>
              <w:rPr>
                <w:rFonts w:eastAsia="宋体"/>
                <w:sz w:val="18"/>
                <w:szCs w:val="20"/>
              </w:rPr>
              <w:t xml:space="preserve">, </w:t>
            </w:r>
            <w:r>
              <w:rPr>
                <w:rFonts w:eastAsia="宋体" w:hint="eastAsia"/>
                <w:sz w:val="18"/>
                <w:szCs w:val="20"/>
                <w:lang w:eastAsia="zh-CN"/>
              </w:rPr>
              <w:t>M</w:t>
            </w:r>
            <w:r>
              <w:rPr>
                <w:rFonts w:eastAsia="宋体"/>
                <w:sz w:val="18"/>
                <w:szCs w:val="20"/>
              </w:rPr>
              <w:t xml:space="preserve">ediaTek, OPPO, </w:t>
            </w:r>
            <w:proofErr w:type="spellStart"/>
            <w:r>
              <w:rPr>
                <w:rFonts w:eastAsia="宋体"/>
                <w:sz w:val="18"/>
                <w:szCs w:val="20"/>
              </w:rPr>
              <w:t>xiaomi</w:t>
            </w:r>
            <w:proofErr w:type="spellEnd"/>
            <w:r>
              <w:rPr>
                <w:rFonts w:eastAsia="宋体"/>
                <w:sz w:val="18"/>
                <w:szCs w:val="20"/>
              </w:rPr>
              <w:t xml:space="preserve">, Fujitsu (open), ZTE, Ericsson, </w:t>
            </w:r>
            <w:r>
              <w:rPr>
                <w:rFonts w:eastAsia="MS Mincho" w:hint="eastAsia"/>
                <w:sz w:val="18"/>
                <w:szCs w:val="20"/>
                <w:lang w:eastAsia="ja-JP"/>
              </w:rPr>
              <w:t>NTT DOCOMO</w:t>
            </w:r>
            <w:r>
              <w:rPr>
                <w:rFonts w:eastAsia="MS Mincho"/>
                <w:sz w:val="18"/>
                <w:szCs w:val="20"/>
                <w:lang w:eastAsia="ja-JP"/>
              </w:rPr>
              <w:t xml:space="preserve">, NEC, </w:t>
            </w:r>
            <w:proofErr w:type="spellStart"/>
            <w:r>
              <w:rPr>
                <w:rFonts w:eastAsia="MS Mincho"/>
                <w:sz w:val="18"/>
                <w:szCs w:val="20"/>
                <w:lang w:eastAsia="ja-JP"/>
              </w:rPr>
              <w:t>Futurewei</w:t>
            </w:r>
            <w:proofErr w:type="spellEnd"/>
            <w:r>
              <w:rPr>
                <w:rFonts w:eastAsia="MS Mincho"/>
                <w:sz w:val="18"/>
                <w:szCs w:val="20"/>
                <w:lang w:eastAsia="ja-JP"/>
              </w:rPr>
              <w:t>, Qualcomm, Huawei/</w:t>
            </w:r>
            <w:proofErr w:type="spellStart"/>
            <w:r>
              <w:rPr>
                <w:rFonts w:eastAsia="MS Mincho"/>
                <w:sz w:val="18"/>
                <w:szCs w:val="20"/>
                <w:lang w:eastAsia="ja-JP"/>
              </w:rPr>
              <w:t>HiSi</w:t>
            </w:r>
            <w:proofErr w:type="spellEnd"/>
            <w:r>
              <w:rPr>
                <w:rFonts w:eastAsia="MS Mincho"/>
                <w:sz w:val="18"/>
                <w:szCs w:val="20"/>
                <w:lang w:eastAsia="ja-JP"/>
              </w:rPr>
              <w:t xml:space="preserve">, Lenovo, Sharp, CATT, New H3C, HONOR, vivo, </w:t>
            </w:r>
            <w:proofErr w:type="spellStart"/>
            <w:r>
              <w:rPr>
                <w:rFonts w:eastAsia="MS Mincho"/>
                <w:sz w:val="18"/>
                <w:szCs w:val="20"/>
                <w:lang w:eastAsia="ja-JP"/>
              </w:rPr>
              <w:t>Transsion</w:t>
            </w:r>
            <w:proofErr w:type="spellEnd"/>
            <w:r>
              <w:rPr>
                <w:rFonts w:eastAsia="MS Mincho"/>
                <w:sz w:val="18"/>
                <w:szCs w:val="20"/>
                <w:lang w:eastAsia="ja-JP"/>
              </w:rPr>
              <w:t xml:space="preserve">, Apple, ETRI, Sony, </w:t>
            </w:r>
          </w:p>
          <w:p w14:paraId="707E3D6E" w14:textId="77777777" w:rsidR="00360DF2" w:rsidRDefault="00360DF2">
            <w:pPr>
              <w:snapToGrid w:val="0"/>
              <w:contextualSpacing/>
              <w:jc w:val="both"/>
              <w:rPr>
                <w:b/>
                <w:bCs/>
                <w:color w:val="0000FF"/>
                <w:sz w:val="18"/>
                <w:szCs w:val="18"/>
              </w:rPr>
            </w:pPr>
          </w:p>
          <w:p w14:paraId="707E3D6F" w14:textId="77777777" w:rsidR="00360DF2" w:rsidRDefault="00360DF2">
            <w:pPr>
              <w:snapToGrid w:val="0"/>
              <w:contextualSpacing/>
              <w:jc w:val="both"/>
              <w:rPr>
                <w:b/>
                <w:bCs/>
                <w:color w:val="0000FF"/>
                <w:sz w:val="18"/>
                <w:szCs w:val="18"/>
              </w:rPr>
            </w:pPr>
          </w:p>
        </w:tc>
      </w:tr>
    </w:tbl>
    <w:p w14:paraId="707E3D71" w14:textId="77777777" w:rsidR="00360DF2" w:rsidRDefault="009D7AD0">
      <w:pPr>
        <w:pStyle w:val="Caption"/>
        <w:spacing w:before="240"/>
        <w:jc w:val="center"/>
      </w:pPr>
      <w:r>
        <w:lastRenderedPageBreak/>
        <w:t>Table 4-2 Company input for Issue 4</w:t>
      </w:r>
    </w:p>
    <w:tbl>
      <w:tblPr>
        <w:tblStyle w:val="TableGrid"/>
        <w:tblW w:w="9985" w:type="dxa"/>
        <w:tblLook w:val="04A0" w:firstRow="1" w:lastRow="0" w:firstColumn="1" w:lastColumn="0" w:noHBand="0" w:noVBand="1"/>
      </w:tblPr>
      <w:tblGrid>
        <w:gridCol w:w="1506"/>
        <w:gridCol w:w="8479"/>
      </w:tblGrid>
      <w:tr w:rsidR="00360DF2" w14:paraId="707E3D74"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D72" w14:textId="77777777" w:rsidR="00360DF2" w:rsidRDefault="009D7AD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D73" w14:textId="77777777" w:rsidR="00360DF2" w:rsidRDefault="009D7AD0">
            <w:pPr>
              <w:snapToGrid w:val="0"/>
              <w:rPr>
                <w:b/>
                <w:sz w:val="18"/>
                <w:szCs w:val="18"/>
                <w:lang w:eastAsia="zh-CN"/>
              </w:rPr>
            </w:pPr>
            <w:r>
              <w:rPr>
                <w:b/>
                <w:sz w:val="18"/>
                <w:szCs w:val="18"/>
                <w:lang w:eastAsia="zh-CN"/>
              </w:rPr>
              <w:t>Input</w:t>
            </w:r>
          </w:p>
        </w:tc>
      </w:tr>
      <w:tr w:rsidR="00360DF2" w14:paraId="707E3D77" w14:textId="77777777" w:rsidTr="00575D5E">
        <w:trPr>
          <w:trHeight w:val="179"/>
        </w:trPr>
        <w:tc>
          <w:tcPr>
            <w:tcW w:w="1506" w:type="dxa"/>
            <w:tcBorders>
              <w:top w:val="single" w:sz="4" w:space="0" w:color="auto"/>
              <w:left w:val="single" w:sz="4" w:space="0" w:color="auto"/>
              <w:bottom w:val="single" w:sz="4" w:space="0" w:color="auto"/>
              <w:right w:val="single" w:sz="4" w:space="0" w:color="auto"/>
            </w:tcBorders>
          </w:tcPr>
          <w:p w14:paraId="707E3D75" w14:textId="77777777" w:rsidR="00360DF2" w:rsidRDefault="009D7AD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707E3D76" w14:textId="77777777" w:rsidR="00360DF2" w:rsidRDefault="009D7AD0">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4.1~4.2, if needed.</w:t>
            </w:r>
          </w:p>
        </w:tc>
      </w:tr>
      <w:tr w:rsidR="00360DF2" w14:paraId="707E3D7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D78" w14:textId="77777777" w:rsidR="00360DF2" w:rsidRDefault="00360DF2">
            <w:pPr>
              <w:snapToGrid w:val="0"/>
              <w:jc w:val="both"/>
              <w:rPr>
                <w:color w:val="000000" w:themeColor="text1"/>
                <w:sz w:val="20"/>
                <w:szCs w:val="20"/>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D79" w14:textId="77777777" w:rsidR="00360DF2" w:rsidRDefault="00360DF2">
            <w:pPr>
              <w:overflowPunct w:val="0"/>
              <w:autoSpaceDE w:val="0"/>
              <w:autoSpaceDN w:val="0"/>
              <w:adjustRightInd w:val="0"/>
              <w:jc w:val="both"/>
              <w:textAlignment w:val="baseline"/>
              <w:rPr>
                <w:sz w:val="18"/>
                <w:szCs w:val="18"/>
                <w:lang w:eastAsia="zh-CN"/>
              </w:rPr>
            </w:pPr>
          </w:p>
        </w:tc>
      </w:tr>
      <w:tr w:rsidR="00360DF2" w14:paraId="707E3D7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D7B" w14:textId="77777777" w:rsidR="00360DF2" w:rsidRDefault="00360DF2">
            <w:pPr>
              <w:snapToGrid w:val="0"/>
              <w:rPr>
                <w:rFonts w:eastAsia="PMingLiU"/>
                <w:color w:val="000000" w:themeColor="text1"/>
                <w:sz w:val="20"/>
                <w:szCs w:val="20"/>
                <w:lang w:eastAsia="zh-TW"/>
              </w:rPr>
            </w:pPr>
          </w:p>
        </w:tc>
        <w:tc>
          <w:tcPr>
            <w:tcW w:w="8479" w:type="dxa"/>
            <w:tcBorders>
              <w:top w:val="single" w:sz="4" w:space="0" w:color="auto"/>
              <w:left w:val="single" w:sz="4" w:space="0" w:color="auto"/>
              <w:bottom w:val="single" w:sz="4" w:space="0" w:color="auto"/>
              <w:right w:val="single" w:sz="4" w:space="0" w:color="auto"/>
            </w:tcBorders>
          </w:tcPr>
          <w:p w14:paraId="707E3D7C" w14:textId="77777777" w:rsidR="00360DF2" w:rsidRDefault="00360DF2">
            <w:pPr>
              <w:snapToGrid w:val="0"/>
              <w:rPr>
                <w:sz w:val="20"/>
                <w:szCs w:val="20"/>
              </w:rPr>
            </w:pPr>
          </w:p>
        </w:tc>
      </w:tr>
      <w:tr w:rsidR="00360DF2" w14:paraId="707E3D8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D7E" w14:textId="77777777" w:rsidR="00360DF2" w:rsidRDefault="00360DF2">
            <w:pPr>
              <w:snapToGrid w:val="0"/>
              <w:rPr>
                <w:sz w:val="18"/>
                <w:szCs w:val="18"/>
              </w:rPr>
            </w:pPr>
          </w:p>
        </w:tc>
        <w:tc>
          <w:tcPr>
            <w:tcW w:w="8479" w:type="dxa"/>
            <w:tcBorders>
              <w:top w:val="single" w:sz="4" w:space="0" w:color="auto"/>
              <w:left w:val="single" w:sz="4" w:space="0" w:color="auto"/>
              <w:bottom w:val="single" w:sz="4" w:space="0" w:color="auto"/>
              <w:right w:val="single" w:sz="4" w:space="0" w:color="auto"/>
            </w:tcBorders>
          </w:tcPr>
          <w:p w14:paraId="707E3D7F" w14:textId="77777777" w:rsidR="00360DF2" w:rsidRDefault="00360DF2">
            <w:pPr>
              <w:overflowPunct w:val="0"/>
              <w:autoSpaceDE w:val="0"/>
              <w:autoSpaceDN w:val="0"/>
              <w:adjustRightInd w:val="0"/>
              <w:textAlignment w:val="baseline"/>
              <w:rPr>
                <w:sz w:val="18"/>
                <w:szCs w:val="18"/>
              </w:rPr>
            </w:pPr>
          </w:p>
        </w:tc>
      </w:tr>
      <w:tr w:rsidR="00360DF2" w14:paraId="707E3D8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D81" w14:textId="77777777" w:rsidR="00360DF2" w:rsidRDefault="00360DF2">
            <w:pPr>
              <w:snapToGrid w:val="0"/>
              <w:rPr>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D82" w14:textId="77777777" w:rsidR="00360DF2" w:rsidRDefault="00360DF2">
            <w:pPr>
              <w:overflowPunct w:val="0"/>
              <w:autoSpaceDE w:val="0"/>
              <w:autoSpaceDN w:val="0"/>
              <w:adjustRightInd w:val="0"/>
              <w:jc w:val="both"/>
              <w:textAlignment w:val="baseline"/>
              <w:rPr>
                <w:color w:val="0000FF"/>
                <w:sz w:val="18"/>
                <w:szCs w:val="18"/>
                <w:lang w:eastAsia="zh-CN"/>
              </w:rPr>
            </w:pPr>
          </w:p>
        </w:tc>
      </w:tr>
      <w:tr w:rsidR="00360DF2" w14:paraId="707E3D86" w14:textId="77777777">
        <w:trPr>
          <w:trHeight w:val="215"/>
        </w:trPr>
        <w:tc>
          <w:tcPr>
            <w:tcW w:w="1506" w:type="dxa"/>
          </w:tcPr>
          <w:p w14:paraId="707E3D84" w14:textId="77777777" w:rsidR="00360DF2" w:rsidRDefault="00360DF2">
            <w:pPr>
              <w:snapToGrid w:val="0"/>
              <w:rPr>
                <w:rFonts w:eastAsia="MS Mincho"/>
                <w:color w:val="000000" w:themeColor="text1"/>
                <w:sz w:val="18"/>
                <w:szCs w:val="18"/>
                <w:lang w:eastAsia="ja-JP"/>
              </w:rPr>
            </w:pPr>
          </w:p>
        </w:tc>
        <w:tc>
          <w:tcPr>
            <w:tcW w:w="8479" w:type="dxa"/>
          </w:tcPr>
          <w:p w14:paraId="707E3D85" w14:textId="77777777" w:rsidR="00360DF2" w:rsidRDefault="00360DF2">
            <w:pPr>
              <w:overflowPunct w:val="0"/>
              <w:autoSpaceDE w:val="0"/>
              <w:autoSpaceDN w:val="0"/>
              <w:adjustRightInd w:val="0"/>
              <w:textAlignment w:val="baseline"/>
              <w:rPr>
                <w:rFonts w:eastAsia="MS Mincho"/>
                <w:b/>
                <w:bCs/>
                <w:color w:val="000000" w:themeColor="text1"/>
                <w:sz w:val="18"/>
                <w:szCs w:val="18"/>
                <w:lang w:eastAsia="ja-JP"/>
              </w:rPr>
            </w:pPr>
          </w:p>
        </w:tc>
      </w:tr>
      <w:tr w:rsidR="00360DF2" w14:paraId="707E3D89" w14:textId="77777777">
        <w:trPr>
          <w:trHeight w:val="215"/>
        </w:trPr>
        <w:tc>
          <w:tcPr>
            <w:tcW w:w="1506" w:type="dxa"/>
          </w:tcPr>
          <w:p w14:paraId="707E3D87" w14:textId="77777777" w:rsidR="00360DF2" w:rsidRDefault="00360DF2">
            <w:pPr>
              <w:snapToGrid w:val="0"/>
              <w:rPr>
                <w:rFonts w:eastAsia="MS Mincho"/>
                <w:color w:val="000000" w:themeColor="text1"/>
                <w:sz w:val="18"/>
                <w:szCs w:val="18"/>
                <w:lang w:eastAsia="ja-JP"/>
              </w:rPr>
            </w:pPr>
          </w:p>
        </w:tc>
        <w:tc>
          <w:tcPr>
            <w:tcW w:w="8479" w:type="dxa"/>
          </w:tcPr>
          <w:p w14:paraId="707E3D88" w14:textId="77777777" w:rsidR="00360DF2" w:rsidRDefault="00360DF2">
            <w:pPr>
              <w:rPr>
                <w:rFonts w:eastAsia="Malgun Gothic"/>
                <w:b/>
                <w:bCs/>
                <w:color w:val="000000" w:themeColor="text1"/>
                <w:sz w:val="18"/>
                <w:szCs w:val="18"/>
              </w:rPr>
            </w:pPr>
          </w:p>
        </w:tc>
      </w:tr>
      <w:tr w:rsidR="00360DF2" w14:paraId="707E3D8C" w14:textId="77777777">
        <w:trPr>
          <w:trHeight w:val="215"/>
        </w:trPr>
        <w:tc>
          <w:tcPr>
            <w:tcW w:w="1506" w:type="dxa"/>
          </w:tcPr>
          <w:p w14:paraId="707E3D8A" w14:textId="77777777" w:rsidR="00360DF2" w:rsidRDefault="00360DF2">
            <w:pPr>
              <w:snapToGrid w:val="0"/>
              <w:rPr>
                <w:rFonts w:eastAsia="MS Mincho"/>
                <w:color w:val="000000" w:themeColor="text1"/>
                <w:sz w:val="18"/>
                <w:szCs w:val="18"/>
                <w:lang w:eastAsia="ja-JP"/>
              </w:rPr>
            </w:pPr>
          </w:p>
        </w:tc>
        <w:tc>
          <w:tcPr>
            <w:tcW w:w="8479" w:type="dxa"/>
          </w:tcPr>
          <w:p w14:paraId="707E3D8B" w14:textId="77777777" w:rsidR="00360DF2" w:rsidRDefault="00360DF2">
            <w:pPr>
              <w:overflowPunct w:val="0"/>
              <w:autoSpaceDE w:val="0"/>
              <w:autoSpaceDN w:val="0"/>
              <w:adjustRightInd w:val="0"/>
              <w:textAlignment w:val="baseline"/>
              <w:rPr>
                <w:rFonts w:eastAsia="MS Mincho"/>
                <w:b/>
                <w:bCs/>
                <w:color w:val="000000" w:themeColor="text1"/>
                <w:sz w:val="18"/>
                <w:szCs w:val="18"/>
                <w:lang w:eastAsia="ja-JP"/>
              </w:rPr>
            </w:pPr>
          </w:p>
        </w:tc>
      </w:tr>
      <w:tr w:rsidR="00360DF2" w14:paraId="707E3D8F" w14:textId="77777777">
        <w:trPr>
          <w:trHeight w:val="215"/>
        </w:trPr>
        <w:tc>
          <w:tcPr>
            <w:tcW w:w="1506" w:type="dxa"/>
          </w:tcPr>
          <w:p w14:paraId="707E3D8D" w14:textId="77777777" w:rsidR="00360DF2" w:rsidRDefault="00360DF2">
            <w:pPr>
              <w:snapToGrid w:val="0"/>
              <w:rPr>
                <w:rFonts w:eastAsia="MS Mincho"/>
                <w:color w:val="000000" w:themeColor="text1"/>
                <w:sz w:val="18"/>
                <w:szCs w:val="18"/>
                <w:lang w:eastAsia="ja-JP"/>
              </w:rPr>
            </w:pPr>
          </w:p>
        </w:tc>
        <w:tc>
          <w:tcPr>
            <w:tcW w:w="8479" w:type="dxa"/>
          </w:tcPr>
          <w:p w14:paraId="707E3D8E" w14:textId="77777777" w:rsidR="00360DF2" w:rsidRDefault="00360DF2">
            <w:pPr>
              <w:overflowPunct w:val="0"/>
              <w:autoSpaceDE w:val="0"/>
              <w:autoSpaceDN w:val="0"/>
              <w:adjustRightInd w:val="0"/>
              <w:textAlignment w:val="baseline"/>
              <w:rPr>
                <w:rFonts w:eastAsia="MS Mincho"/>
                <w:b/>
                <w:bCs/>
                <w:color w:val="000000" w:themeColor="text1"/>
                <w:sz w:val="18"/>
                <w:szCs w:val="18"/>
                <w:lang w:eastAsia="ja-JP"/>
              </w:rPr>
            </w:pPr>
          </w:p>
        </w:tc>
      </w:tr>
      <w:tr w:rsidR="00360DF2" w14:paraId="707E3D92" w14:textId="77777777">
        <w:trPr>
          <w:trHeight w:val="215"/>
        </w:trPr>
        <w:tc>
          <w:tcPr>
            <w:tcW w:w="1506" w:type="dxa"/>
          </w:tcPr>
          <w:p w14:paraId="707E3D90" w14:textId="77777777" w:rsidR="00360DF2" w:rsidRDefault="00360DF2">
            <w:pPr>
              <w:snapToGrid w:val="0"/>
              <w:rPr>
                <w:color w:val="000000" w:themeColor="text1"/>
                <w:sz w:val="20"/>
                <w:szCs w:val="20"/>
                <w:lang w:eastAsia="zh-CN"/>
              </w:rPr>
            </w:pPr>
          </w:p>
        </w:tc>
        <w:tc>
          <w:tcPr>
            <w:tcW w:w="8479" w:type="dxa"/>
          </w:tcPr>
          <w:p w14:paraId="707E3D91" w14:textId="77777777" w:rsidR="00360DF2" w:rsidRDefault="00360DF2">
            <w:pPr>
              <w:overflowPunct w:val="0"/>
              <w:autoSpaceDE w:val="0"/>
              <w:autoSpaceDN w:val="0"/>
              <w:adjustRightInd w:val="0"/>
              <w:jc w:val="both"/>
              <w:textAlignment w:val="baseline"/>
              <w:rPr>
                <w:b/>
                <w:bCs/>
                <w:sz w:val="18"/>
                <w:szCs w:val="18"/>
                <w:u w:val="single"/>
                <w:lang w:eastAsia="zh-CN"/>
              </w:rPr>
            </w:pPr>
          </w:p>
        </w:tc>
      </w:tr>
      <w:tr w:rsidR="00360DF2" w14:paraId="707E3D95" w14:textId="77777777">
        <w:trPr>
          <w:trHeight w:val="215"/>
        </w:trPr>
        <w:tc>
          <w:tcPr>
            <w:tcW w:w="1506" w:type="dxa"/>
          </w:tcPr>
          <w:p w14:paraId="707E3D93" w14:textId="77777777" w:rsidR="00360DF2" w:rsidRDefault="00360DF2">
            <w:pPr>
              <w:snapToGrid w:val="0"/>
              <w:rPr>
                <w:rFonts w:eastAsiaTheme="minorEastAsia"/>
                <w:color w:val="000000" w:themeColor="text1"/>
                <w:sz w:val="18"/>
                <w:szCs w:val="18"/>
                <w:lang w:eastAsia="zh-CN"/>
              </w:rPr>
            </w:pPr>
          </w:p>
        </w:tc>
        <w:tc>
          <w:tcPr>
            <w:tcW w:w="8479" w:type="dxa"/>
          </w:tcPr>
          <w:p w14:paraId="707E3D94" w14:textId="77777777" w:rsidR="00360DF2" w:rsidRDefault="00360DF2">
            <w:pPr>
              <w:rPr>
                <w:rFonts w:eastAsia="MS Mincho"/>
                <w:color w:val="000000" w:themeColor="text1"/>
                <w:sz w:val="18"/>
                <w:szCs w:val="18"/>
                <w:lang w:eastAsia="ja-JP"/>
              </w:rPr>
            </w:pPr>
          </w:p>
        </w:tc>
      </w:tr>
      <w:tr w:rsidR="00360DF2" w14:paraId="707E3D98" w14:textId="77777777">
        <w:trPr>
          <w:trHeight w:val="215"/>
        </w:trPr>
        <w:tc>
          <w:tcPr>
            <w:tcW w:w="1506" w:type="dxa"/>
          </w:tcPr>
          <w:p w14:paraId="707E3D96" w14:textId="77777777" w:rsidR="00360DF2" w:rsidRDefault="00360DF2">
            <w:pPr>
              <w:snapToGrid w:val="0"/>
              <w:rPr>
                <w:rFonts w:eastAsiaTheme="minorEastAsia"/>
                <w:color w:val="000000" w:themeColor="text1"/>
                <w:sz w:val="18"/>
                <w:szCs w:val="18"/>
                <w:lang w:eastAsia="zh-CN"/>
              </w:rPr>
            </w:pPr>
          </w:p>
        </w:tc>
        <w:tc>
          <w:tcPr>
            <w:tcW w:w="8479" w:type="dxa"/>
          </w:tcPr>
          <w:p w14:paraId="707E3D97" w14:textId="77777777" w:rsidR="00360DF2" w:rsidRDefault="00360DF2">
            <w:pPr>
              <w:shd w:val="clear" w:color="auto" w:fill="FFFFFF"/>
              <w:jc w:val="both"/>
              <w:rPr>
                <w:rFonts w:eastAsia="宋体"/>
                <w:b/>
                <w:color w:val="000000"/>
                <w:sz w:val="18"/>
                <w:szCs w:val="18"/>
              </w:rPr>
            </w:pPr>
          </w:p>
        </w:tc>
      </w:tr>
      <w:tr w:rsidR="00360DF2" w14:paraId="707E3D9B" w14:textId="77777777">
        <w:trPr>
          <w:trHeight w:val="215"/>
        </w:trPr>
        <w:tc>
          <w:tcPr>
            <w:tcW w:w="1506" w:type="dxa"/>
          </w:tcPr>
          <w:p w14:paraId="707E3D99" w14:textId="77777777" w:rsidR="00360DF2" w:rsidRDefault="00360DF2">
            <w:pPr>
              <w:snapToGrid w:val="0"/>
              <w:rPr>
                <w:rFonts w:eastAsiaTheme="minorEastAsia"/>
                <w:color w:val="000000" w:themeColor="text1"/>
                <w:sz w:val="18"/>
                <w:szCs w:val="18"/>
                <w:lang w:eastAsia="zh-CN"/>
              </w:rPr>
            </w:pPr>
          </w:p>
        </w:tc>
        <w:tc>
          <w:tcPr>
            <w:tcW w:w="8479" w:type="dxa"/>
          </w:tcPr>
          <w:p w14:paraId="707E3D9A" w14:textId="77777777" w:rsidR="00360DF2" w:rsidRDefault="00360DF2">
            <w:pPr>
              <w:snapToGrid w:val="0"/>
              <w:rPr>
                <w:rFonts w:eastAsiaTheme="minorEastAsia"/>
                <w:bCs/>
                <w:color w:val="000000" w:themeColor="text1"/>
                <w:sz w:val="18"/>
                <w:szCs w:val="18"/>
                <w:lang w:eastAsia="zh-CN"/>
              </w:rPr>
            </w:pPr>
          </w:p>
        </w:tc>
      </w:tr>
      <w:tr w:rsidR="00360DF2" w14:paraId="707E3D9E" w14:textId="77777777">
        <w:trPr>
          <w:trHeight w:val="215"/>
        </w:trPr>
        <w:tc>
          <w:tcPr>
            <w:tcW w:w="1506" w:type="dxa"/>
          </w:tcPr>
          <w:p w14:paraId="707E3D9C" w14:textId="77777777" w:rsidR="00360DF2" w:rsidRDefault="00360DF2">
            <w:pPr>
              <w:snapToGrid w:val="0"/>
              <w:rPr>
                <w:rFonts w:eastAsiaTheme="minorEastAsia"/>
                <w:color w:val="000000" w:themeColor="text1"/>
                <w:sz w:val="18"/>
                <w:szCs w:val="18"/>
                <w:lang w:eastAsia="zh-CN"/>
              </w:rPr>
            </w:pPr>
          </w:p>
        </w:tc>
        <w:tc>
          <w:tcPr>
            <w:tcW w:w="8479" w:type="dxa"/>
          </w:tcPr>
          <w:p w14:paraId="707E3D9D" w14:textId="77777777" w:rsidR="00360DF2" w:rsidRDefault="00360DF2">
            <w:pPr>
              <w:snapToGrid w:val="0"/>
              <w:jc w:val="both"/>
              <w:rPr>
                <w:rFonts w:eastAsiaTheme="minorEastAsia"/>
                <w:b/>
                <w:color w:val="000000" w:themeColor="text1"/>
                <w:sz w:val="18"/>
                <w:szCs w:val="18"/>
                <w:lang w:eastAsia="zh-CN"/>
              </w:rPr>
            </w:pPr>
          </w:p>
        </w:tc>
      </w:tr>
      <w:tr w:rsidR="00360DF2" w14:paraId="707E3DA1" w14:textId="77777777">
        <w:trPr>
          <w:trHeight w:val="215"/>
        </w:trPr>
        <w:tc>
          <w:tcPr>
            <w:tcW w:w="1506" w:type="dxa"/>
          </w:tcPr>
          <w:p w14:paraId="707E3D9F" w14:textId="77777777" w:rsidR="00360DF2" w:rsidRDefault="00360DF2">
            <w:pPr>
              <w:snapToGrid w:val="0"/>
              <w:rPr>
                <w:rFonts w:eastAsiaTheme="minorEastAsia"/>
                <w:color w:val="0000FF"/>
                <w:sz w:val="18"/>
                <w:szCs w:val="18"/>
                <w:lang w:eastAsia="zh-CN"/>
              </w:rPr>
            </w:pPr>
          </w:p>
        </w:tc>
        <w:tc>
          <w:tcPr>
            <w:tcW w:w="8479" w:type="dxa"/>
          </w:tcPr>
          <w:p w14:paraId="707E3DA0" w14:textId="77777777" w:rsidR="00360DF2" w:rsidRDefault="00360DF2">
            <w:pPr>
              <w:snapToGrid w:val="0"/>
              <w:jc w:val="both"/>
              <w:rPr>
                <w:rFonts w:eastAsiaTheme="minorEastAsia"/>
                <w:color w:val="0000FF"/>
                <w:sz w:val="18"/>
                <w:szCs w:val="18"/>
                <w:lang w:eastAsia="zh-CN"/>
              </w:rPr>
            </w:pPr>
          </w:p>
        </w:tc>
      </w:tr>
      <w:tr w:rsidR="00360DF2" w14:paraId="707E3DA4" w14:textId="77777777">
        <w:trPr>
          <w:trHeight w:val="215"/>
        </w:trPr>
        <w:tc>
          <w:tcPr>
            <w:tcW w:w="1506" w:type="dxa"/>
          </w:tcPr>
          <w:p w14:paraId="707E3DA2" w14:textId="77777777" w:rsidR="00360DF2" w:rsidRDefault="00360DF2">
            <w:pPr>
              <w:snapToGrid w:val="0"/>
              <w:rPr>
                <w:rFonts w:eastAsia="宋体"/>
                <w:sz w:val="18"/>
                <w:szCs w:val="18"/>
                <w:lang w:eastAsia="zh-CN"/>
              </w:rPr>
            </w:pPr>
          </w:p>
        </w:tc>
        <w:tc>
          <w:tcPr>
            <w:tcW w:w="8479" w:type="dxa"/>
          </w:tcPr>
          <w:p w14:paraId="707E3DA3" w14:textId="77777777" w:rsidR="00360DF2" w:rsidRDefault="00360DF2">
            <w:pPr>
              <w:snapToGrid w:val="0"/>
              <w:rPr>
                <w:rFonts w:eastAsiaTheme="minorEastAsia"/>
                <w:b/>
                <w:bCs/>
                <w:color w:val="000000" w:themeColor="text1"/>
                <w:sz w:val="18"/>
                <w:szCs w:val="18"/>
                <w:lang w:eastAsia="zh-CN"/>
              </w:rPr>
            </w:pPr>
          </w:p>
        </w:tc>
      </w:tr>
      <w:tr w:rsidR="00360DF2" w14:paraId="707E3DA7" w14:textId="77777777">
        <w:trPr>
          <w:trHeight w:val="215"/>
        </w:trPr>
        <w:tc>
          <w:tcPr>
            <w:tcW w:w="1506" w:type="dxa"/>
          </w:tcPr>
          <w:p w14:paraId="707E3DA5" w14:textId="77777777" w:rsidR="00360DF2" w:rsidRDefault="00360DF2">
            <w:pPr>
              <w:snapToGrid w:val="0"/>
              <w:rPr>
                <w:rFonts w:eastAsia="MS Mincho"/>
                <w:color w:val="000000" w:themeColor="text1"/>
                <w:sz w:val="18"/>
                <w:szCs w:val="18"/>
                <w:lang w:eastAsia="ja-JP"/>
              </w:rPr>
            </w:pPr>
          </w:p>
        </w:tc>
        <w:tc>
          <w:tcPr>
            <w:tcW w:w="8479" w:type="dxa"/>
          </w:tcPr>
          <w:p w14:paraId="707E3DA6" w14:textId="77777777" w:rsidR="00360DF2" w:rsidRDefault="00360DF2">
            <w:pPr>
              <w:overflowPunct w:val="0"/>
              <w:autoSpaceDE w:val="0"/>
              <w:autoSpaceDN w:val="0"/>
              <w:adjustRightInd w:val="0"/>
              <w:textAlignment w:val="baseline"/>
              <w:rPr>
                <w:rFonts w:eastAsia="MS Mincho"/>
                <w:b/>
                <w:bCs/>
                <w:color w:val="000000" w:themeColor="text1"/>
                <w:sz w:val="18"/>
                <w:szCs w:val="18"/>
                <w:lang w:eastAsia="ja-JP"/>
              </w:rPr>
            </w:pPr>
          </w:p>
        </w:tc>
      </w:tr>
      <w:tr w:rsidR="00360DF2" w14:paraId="707E3DAA" w14:textId="77777777">
        <w:trPr>
          <w:trHeight w:val="215"/>
        </w:trPr>
        <w:tc>
          <w:tcPr>
            <w:tcW w:w="1506" w:type="dxa"/>
          </w:tcPr>
          <w:p w14:paraId="707E3DA8" w14:textId="77777777" w:rsidR="00360DF2" w:rsidRDefault="00360DF2">
            <w:pPr>
              <w:snapToGrid w:val="0"/>
              <w:rPr>
                <w:rFonts w:eastAsiaTheme="minorEastAsia"/>
                <w:sz w:val="18"/>
                <w:szCs w:val="18"/>
                <w:lang w:eastAsia="zh-CN"/>
              </w:rPr>
            </w:pPr>
          </w:p>
        </w:tc>
        <w:tc>
          <w:tcPr>
            <w:tcW w:w="8479" w:type="dxa"/>
          </w:tcPr>
          <w:p w14:paraId="707E3DA9" w14:textId="77777777" w:rsidR="00360DF2" w:rsidRDefault="00360DF2">
            <w:pPr>
              <w:overflowPunct w:val="0"/>
              <w:autoSpaceDE w:val="0"/>
              <w:autoSpaceDN w:val="0"/>
              <w:adjustRightInd w:val="0"/>
              <w:textAlignment w:val="baseline"/>
              <w:rPr>
                <w:rFonts w:eastAsiaTheme="minorEastAsia"/>
                <w:sz w:val="18"/>
                <w:szCs w:val="18"/>
                <w:lang w:eastAsia="zh-CN"/>
              </w:rPr>
            </w:pPr>
          </w:p>
        </w:tc>
      </w:tr>
      <w:tr w:rsidR="00360DF2" w14:paraId="707E3DAD" w14:textId="77777777">
        <w:trPr>
          <w:trHeight w:val="215"/>
        </w:trPr>
        <w:tc>
          <w:tcPr>
            <w:tcW w:w="1506" w:type="dxa"/>
          </w:tcPr>
          <w:p w14:paraId="707E3DAB" w14:textId="77777777" w:rsidR="00360DF2" w:rsidRDefault="00360DF2">
            <w:pPr>
              <w:snapToGrid w:val="0"/>
              <w:rPr>
                <w:rFonts w:eastAsiaTheme="minorEastAsia"/>
                <w:sz w:val="18"/>
                <w:szCs w:val="18"/>
              </w:rPr>
            </w:pPr>
          </w:p>
        </w:tc>
        <w:tc>
          <w:tcPr>
            <w:tcW w:w="8479" w:type="dxa"/>
          </w:tcPr>
          <w:p w14:paraId="707E3DAC" w14:textId="77777777" w:rsidR="00360DF2" w:rsidRDefault="00360DF2">
            <w:pPr>
              <w:rPr>
                <w:rFonts w:eastAsiaTheme="minorEastAsia"/>
                <w:b/>
                <w:sz w:val="18"/>
                <w:szCs w:val="18"/>
              </w:rPr>
            </w:pPr>
          </w:p>
        </w:tc>
      </w:tr>
      <w:tr w:rsidR="00360DF2" w14:paraId="707E3DB0" w14:textId="77777777">
        <w:trPr>
          <w:trHeight w:val="215"/>
        </w:trPr>
        <w:tc>
          <w:tcPr>
            <w:tcW w:w="1506" w:type="dxa"/>
          </w:tcPr>
          <w:p w14:paraId="707E3DAE" w14:textId="77777777" w:rsidR="00360DF2" w:rsidRDefault="00360DF2">
            <w:pPr>
              <w:snapToGrid w:val="0"/>
              <w:rPr>
                <w:rFonts w:eastAsia="MS Mincho"/>
                <w:sz w:val="18"/>
                <w:szCs w:val="18"/>
                <w:lang w:eastAsia="ja-JP"/>
              </w:rPr>
            </w:pPr>
          </w:p>
        </w:tc>
        <w:tc>
          <w:tcPr>
            <w:tcW w:w="8479" w:type="dxa"/>
          </w:tcPr>
          <w:p w14:paraId="707E3DAF" w14:textId="77777777" w:rsidR="00360DF2" w:rsidRDefault="00360DF2">
            <w:pPr>
              <w:rPr>
                <w:rFonts w:eastAsia="MS Mincho"/>
                <w:b/>
                <w:sz w:val="18"/>
                <w:szCs w:val="18"/>
                <w:lang w:eastAsia="ja-JP"/>
              </w:rPr>
            </w:pPr>
          </w:p>
        </w:tc>
      </w:tr>
      <w:tr w:rsidR="00360DF2" w14:paraId="707E3DB3" w14:textId="77777777">
        <w:trPr>
          <w:trHeight w:val="215"/>
        </w:trPr>
        <w:tc>
          <w:tcPr>
            <w:tcW w:w="1506" w:type="dxa"/>
          </w:tcPr>
          <w:p w14:paraId="707E3DB1" w14:textId="77777777" w:rsidR="00360DF2" w:rsidRDefault="00360DF2">
            <w:pPr>
              <w:snapToGrid w:val="0"/>
              <w:rPr>
                <w:rFonts w:eastAsiaTheme="minorEastAsia"/>
                <w:sz w:val="18"/>
                <w:szCs w:val="18"/>
              </w:rPr>
            </w:pPr>
          </w:p>
        </w:tc>
        <w:tc>
          <w:tcPr>
            <w:tcW w:w="8479" w:type="dxa"/>
          </w:tcPr>
          <w:p w14:paraId="707E3DB2" w14:textId="77777777" w:rsidR="00360DF2" w:rsidRDefault="00360DF2">
            <w:pPr>
              <w:rPr>
                <w:rFonts w:eastAsiaTheme="minorEastAsia"/>
                <w:b/>
                <w:sz w:val="18"/>
                <w:szCs w:val="18"/>
              </w:rPr>
            </w:pPr>
          </w:p>
        </w:tc>
      </w:tr>
      <w:tr w:rsidR="00360DF2" w14:paraId="707E3DB6" w14:textId="77777777">
        <w:trPr>
          <w:trHeight w:val="215"/>
        </w:trPr>
        <w:tc>
          <w:tcPr>
            <w:tcW w:w="1506" w:type="dxa"/>
          </w:tcPr>
          <w:p w14:paraId="707E3DB4" w14:textId="77777777" w:rsidR="00360DF2" w:rsidRDefault="00360DF2">
            <w:pPr>
              <w:snapToGrid w:val="0"/>
              <w:rPr>
                <w:rFonts w:eastAsia="MS Mincho"/>
                <w:sz w:val="18"/>
                <w:szCs w:val="18"/>
                <w:lang w:eastAsia="ja-JP"/>
              </w:rPr>
            </w:pPr>
          </w:p>
        </w:tc>
        <w:tc>
          <w:tcPr>
            <w:tcW w:w="8479" w:type="dxa"/>
          </w:tcPr>
          <w:p w14:paraId="707E3DB5" w14:textId="77777777" w:rsidR="00360DF2" w:rsidRDefault="00360DF2">
            <w:pPr>
              <w:rPr>
                <w:rFonts w:eastAsia="MS Mincho"/>
                <w:b/>
                <w:sz w:val="18"/>
                <w:szCs w:val="18"/>
                <w:lang w:eastAsia="ja-JP"/>
              </w:rPr>
            </w:pPr>
          </w:p>
        </w:tc>
      </w:tr>
    </w:tbl>
    <w:p w14:paraId="707E3DB7" w14:textId="77777777" w:rsidR="00360DF2" w:rsidRDefault="00360DF2">
      <w:pPr>
        <w:adjustRightInd w:val="0"/>
        <w:snapToGrid w:val="0"/>
        <w:rPr>
          <w:rFonts w:eastAsia="PMingLiU"/>
          <w:sz w:val="28"/>
          <w:lang w:eastAsia="zh-TW"/>
        </w:rPr>
      </w:pPr>
    </w:p>
    <w:p w14:paraId="707E3DB8" w14:textId="77777777" w:rsidR="00360DF2" w:rsidRDefault="009D7AD0">
      <w:pPr>
        <w:pStyle w:val="Heading2"/>
        <w:rPr>
          <w:sz w:val="24"/>
          <w:szCs w:val="18"/>
        </w:rPr>
      </w:pPr>
      <w:r>
        <w:rPr>
          <w:sz w:val="24"/>
          <w:szCs w:val="18"/>
        </w:rPr>
        <w:t>Issue 5 – Left-over for enabling Event-1 and Event-7 (Low-priority)</w:t>
      </w:r>
    </w:p>
    <w:p w14:paraId="707E3DB9" w14:textId="77777777" w:rsidR="00360DF2" w:rsidRDefault="009D7AD0">
      <w:pPr>
        <w:pStyle w:val="Caption"/>
        <w:spacing w:before="240"/>
        <w:jc w:val="center"/>
      </w:pPr>
      <w:r>
        <w:t>Table 5-1 Summary for Issue 5</w:t>
      </w:r>
    </w:p>
    <w:tbl>
      <w:tblPr>
        <w:tblStyle w:val="TableGrid"/>
        <w:tblW w:w="9927" w:type="dxa"/>
        <w:tblLook w:val="04A0" w:firstRow="1" w:lastRow="0" w:firstColumn="1" w:lastColumn="0" w:noHBand="0" w:noVBand="1"/>
      </w:tblPr>
      <w:tblGrid>
        <w:gridCol w:w="532"/>
        <w:gridCol w:w="2163"/>
        <w:gridCol w:w="7232"/>
      </w:tblGrid>
      <w:tr w:rsidR="00360DF2" w14:paraId="707E3DBD"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DBA" w14:textId="77777777" w:rsidR="00360DF2" w:rsidRDefault="009D7AD0">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DBB" w14:textId="77777777" w:rsidR="00360DF2" w:rsidRDefault="009D7AD0">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DBC" w14:textId="77777777" w:rsidR="00360DF2" w:rsidRDefault="009D7AD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360DF2" w14:paraId="707E3DD9"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707E3DBE" w14:textId="77777777" w:rsidR="00360DF2" w:rsidRDefault="009D7AD0">
            <w:pPr>
              <w:snapToGrid w:val="0"/>
              <w:rPr>
                <w:color w:val="000000" w:themeColor="text1"/>
                <w:sz w:val="18"/>
                <w:szCs w:val="18"/>
                <w:lang w:eastAsia="zh-CN"/>
              </w:rPr>
            </w:pPr>
            <w:r>
              <w:rPr>
                <w:color w:val="000000" w:themeColor="text1"/>
                <w:sz w:val="18"/>
                <w:szCs w:val="18"/>
                <w:lang w:eastAsia="zh-CN"/>
              </w:rPr>
              <w:t>5.1</w:t>
            </w:r>
          </w:p>
        </w:tc>
        <w:tc>
          <w:tcPr>
            <w:tcW w:w="2163" w:type="dxa"/>
            <w:tcBorders>
              <w:top w:val="single" w:sz="4" w:space="0" w:color="auto"/>
              <w:left w:val="single" w:sz="4" w:space="0" w:color="auto"/>
              <w:bottom w:val="single" w:sz="4" w:space="0" w:color="auto"/>
              <w:right w:val="single" w:sz="4" w:space="0" w:color="auto"/>
            </w:tcBorders>
          </w:tcPr>
          <w:p w14:paraId="707E3DBF" w14:textId="77777777" w:rsidR="00360DF2" w:rsidRDefault="009D7AD0">
            <w:pPr>
              <w:contextualSpacing/>
              <w:rPr>
                <w:color w:val="000000" w:themeColor="text1"/>
                <w:sz w:val="18"/>
                <w:szCs w:val="18"/>
                <w:lang w:eastAsia="zh-CN"/>
              </w:rPr>
            </w:pPr>
            <w:r>
              <w:rPr>
                <w:sz w:val="18"/>
                <w:szCs w:val="18"/>
                <w:lang w:eastAsia="zh-CN"/>
              </w:rPr>
              <w:t>Confirm WA for supporting both Event-1 and Event-7</w:t>
            </w:r>
          </w:p>
        </w:tc>
        <w:tc>
          <w:tcPr>
            <w:tcW w:w="7232" w:type="dxa"/>
            <w:tcBorders>
              <w:top w:val="single" w:sz="4" w:space="0" w:color="auto"/>
              <w:left w:val="single" w:sz="4" w:space="0" w:color="auto"/>
              <w:bottom w:val="single" w:sz="4" w:space="0" w:color="auto"/>
              <w:right w:val="single" w:sz="4" w:space="0" w:color="auto"/>
            </w:tcBorders>
          </w:tcPr>
          <w:p w14:paraId="707E3DC0" w14:textId="77777777" w:rsidR="00360DF2" w:rsidRDefault="009D7AD0">
            <w:pPr>
              <w:shd w:val="clear" w:color="auto" w:fill="FFFFFF"/>
              <w:adjustRightInd w:val="0"/>
              <w:snapToGrid w:val="0"/>
              <w:rPr>
                <w:rFonts w:eastAsia="宋体"/>
                <w:b/>
                <w:bCs/>
                <w:iCs/>
                <w:color w:val="000000"/>
                <w:sz w:val="18"/>
                <w:szCs w:val="18"/>
                <w:highlight w:val="darkYellow"/>
              </w:rPr>
            </w:pPr>
            <w:r>
              <w:rPr>
                <w:rFonts w:eastAsia="宋体"/>
                <w:b/>
                <w:bCs/>
                <w:iCs/>
                <w:color w:val="000000"/>
                <w:sz w:val="18"/>
                <w:szCs w:val="18"/>
                <w:highlight w:val="darkYellow"/>
              </w:rPr>
              <w:t>[118] Working Assumption</w:t>
            </w:r>
          </w:p>
          <w:p w14:paraId="707E3DC1" w14:textId="77777777" w:rsidR="00360DF2" w:rsidRDefault="009D7AD0">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707E3DC2" w14:textId="77777777" w:rsidR="00360DF2" w:rsidRDefault="009D7AD0">
            <w:pPr>
              <w:numPr>
                <w:ilvl w:val="0"/>
                <w:numId w:val="18"/>
              </w:numPr>
              <w:adjustRightInd w:val="0"/>
              <w:snapToGrid w:val="0"/>
              <w:ind w:left="466" w:hanging="284"/>
              <w:jc w:val="both"/>
              <w:rPr>
                <w:sz w:val="18"/>
                <w:szCs w:val="18"/>
              </w:rPr>
            </w:pPr>
            <w:r>
              <w:rPr>
                <w:sz w:val="18"/>
                <w:szCs w:val="18"/>
              </w:rPr>
              <w:t>Event-1: Quality of the current beam is worse than a certain threshold.</w:t>
            </w:r>
          </w:p>
          <w:p w14:paraId="707E3DC3" w14:textId="77777777" w:rsidR="00360DF2" w:rsidRDefault="009D7AD0">
            <w:pPr>
              <w:numPr>
                <w:ilvl w:val="0"/>
                <w:numId w:val="18"/>
              </w:numPr>
              <w:adjustRightInd w:val="0"/>
              <w:snapToGrid w:val="0"/>
              <w:ind w:left="466" w:hanging="284"/>
              <w:jc w:val="both"/>
              <w:rPr>
                <w:sz w:val="18"/>
                <w:szCs w:val="18"/>
              </w:rPr>
            </w:pPr>
            <w:r>
              <w:rPr>
                <w:rFonts w:eastAsia="PMingLiU"/>
                <w:sz w:val="18"/>
                <w:szCs w:val="18"/>
                <w:lang w:eastAsia="zh-TW"/>
              </w:rPr>
              <w:t>Event-7</w:t>
            </w:r>
            <w:r>
              <w:rPr>
                <w:sz w:val="18"/>
                <w:szCs w:val="18"/>
                <w:lang w:eastAsia="zh-TW"/>
              </w:rPr>
              <w:t xml:space="preserve">: </w:t>
            </w:r>
            <w:r>
              <w:rPr>
                <w:sz w:val="18"/>
                <w:szCs w:val="18"/>
              </w:rPr>
              <w:t>Quality of at least one new beam, such as L1-RSRP, becomes a threshold value better than the RS</w:t>
            </w:r>
            <w:r>
              <w:rPr>
                <w:rFonts w:eastAsia="PMingLiU"/>
                <w:sz w:val="18"/>
                <w:szCs w:val="18"/>
                <w:lang w:eastAsia="zh-TW"/>
              </w:rPr>
              <w:t xml:space="preserve"> de</w:t>
            </w:r>
            <w:r>
              <w:rPr>
                <w:sz w:val="18"/>
                <w:szCs w:val="18"/>
              </w:rPr>
              <w:t>rived from the activated TCI state with the M-</w:t>
            </w:r>
            <w:proofErr w:type="spellStart"/>
            <w:r>
              <w:rPr>
                <w:sz w:val="18"/>
                <w:szCs w:val="18"/>
              </w:rPr>
              <w:t>th</w:t>
            </w:r>
            <w:proofErr w:type="spellEnd"/>
            <w:r>
              <w:rPr>
                <w:sz w:val="18"/>
                <w:szCs w:val="18"/>
              </w:rPr>
              <w:t xml:space="preserve"> best quality.</w:t>
            </w:r>
          </w:p>
          <w:p w14:paraId="707E3DC4" w14:textId="77777777" w:rsidR="00360DF2" w:rsidRDefault="009D7AD0">
            <w:pPr>
              <w:numPr>
                <w:ilvl w:val="1"/>
                <w:numId w:val="18"/>
              </w:numPr>
              <w:adjustRightInd w:val="0"/>
              <w:snapToGrid w:val="0"/>
              <w:jc w:val="both"/>
              <w:rPr>
                <w:sz w:val="18"/>
                <w:szCs w:val="18"/>
              </w:rPr>
            </w:pPr>
            <w:r>
              <w:rPr>
                <w:sz w:val="18"/>
                <w:szCs w:val="18"/>
              </w:rPr>
              <w:t xml:space="preserve">M is RRC configured with subjective to UE capability </w:t>
            </w:r>
            <w:proofErr w:type="spellStart"/>
            <w:r>
              <w:rPr>
                <w:sz w:val="18"/>
                <w:szCs w:val="18"/>
              </w:rPr>
              <w:t>signalling</w:t>
            </w:r>
            <w:proofErr w:type="spellEnd"/>
          </w:p>
          <w:p w14:paraId="707E3DC5" w14:textId="77777777" w:rsidR="00360DF2" w:rsidRDefault="009D7AD0">
            <w:pPr>
              <w:numPr>
                <w:ilvl w:val="2"/>
                <w:numId w:val="18"/>
              </w:numPr>
              <w:adjustRightInd w:val="0"/>
              <w:snapToGrid w:val="0"/>
              <w:jc w:val="both"/>
              <w:rPr>
                <w:sz w:val="18"/>
                <w:szCs w:val="18"/>
              </w:rPr>
            </w:pPr>
            <w:r>
              <w:rPr>
                <w:sz w:val="18"/>
                <w:szCs w:val="18"/>
              </w:rPr>
              <w:t xml:space="preserve">UE may only indicate a single candidate value or not support Event-7. </w:t>
            </w:r>
          </w:p>
          <w:p w14:paraId="707E3DC6" w14:textId="77777777" w:rsidR="00360DF2" w:rsidRDefault="009D7AD0">
            <w:pPr>
              <w:numPr>
                <w:ilvl w:val="0"/>
                <w:numId w:val="18"/>
              </w:numPr>
              <w:adjustRightInd w:val="0"/>
              <w:snapToGrid w:val="0"/>
              <w:ind w:left="466" w:hanging="284"/>
              <w:jc w:val="both"/>
              <w:rPr>
                <w:sz w:val="18"/>
                <w:szCs w:val="18"/>
              </w:rPr>
            </w:pPr>
            <w:r>
              <w:rPr>
                <w:sz w:val="18"/>
                <w:szCs w:val="18"/>
              </w:rPr>
              <w:t>The additionally supported events will reuse the same design as event 2 – unless there is consensus to do otherwise</w:t>
            </w:r>
          </w:p>
          <w:p w14:paraId="707E3DC7" w14:textId="77777777" w:rsidR="00360DF2" w:rsidRDefault="009D7AD0">
            <w:pPr>
              <w:numPr>
                <w:ilvl w:val="0"/>
                <w:numId w:val="18"/>
              </w:numPr>
              <w:adjustRightInd w:val="0"/>
              <w:snapToGrid w:val="0"/>
              <w:ind w:left="466" w:hanging="284"/>
              <w:jc w:val="both"/>
              <w:rPr>
                <w:sz w:val="18"/>
                <w:szCs w:val="18"/>
              </w:rPr>
            </w:pPr>
            <w:r>
              <w:rPr>
                <w:sz w:val="18"/>
                <w:szCs w:val="18"/>
              </w:rPr>
              <w:t>The additionally supported events will be lower priority compared to event 2.</w:t>
            </w:r>
          </w:p>
          <w:p w14:paraId="707E3DC8" w14:textId="77777777" w:rsidR="00360DF2" w:rsidRDefault="00360DF2">
            <w:pPr>
              <w:contextualSpacing/>
              <w:jc w:val="both"/>
              <w:rPr>
                <w:b/>
                <w:bCs/>
                <w:color w:val="0000FF"/>
                <w:sz w:val="18"/>
                <w:szCs w:val="18"/>
              </w:rPr>
            </w:pPr>
          </w:p>
          <w:p w14:paraId="707E3DC9" w14:textId="77777777" w:rsidR="00360DF2" w:rsidRDefault="009D7AD0">
            <w:pPr>
              <w:snapToGrid w:val="0"/>
              <w:jc w:val="both"/>
              <w:rPr>
                <w:rFonts w:eastAsia="宋体"/>
                <w:iCs/>
                <w:color w:val="000000" w:themeColor="text1"/>
                <w:sz w:val="18"/>
                <w:szCs w:val="20"/>
                <w:lang w:val="en-GB" w:eastAsia="en-US"/>
              </w:rPr>
            </w:pPr>
            <w:r>
              <w:rPr>
                <w:rFonts w:eastAsia="宋体"/>
                <w:iCs/>
                <w:color w:val="000000" w:themeColor="text1"/>
                <w:sz w:val="18"/>
                <w:szCs w:val="20"/>
                <w:u w:val="single"/>
                <w:lang w:val="en-GB" w:eastAsia="en-US"/>
              </w:rPr>
              <w:t>FL Observations</w:t>
            </w:r>
            <w:r>
              <w:rPr>
                <w:rFonts w:eastAsia="宋体"/>
                <w:iCs/>
                <w:color w:val="000000" w:themeColor="text1"/>
                <w:sz w:val="18"/>
                <w:szCs w:val="20"/>
                <w:lang w:val="en-GB" w:eastAsia="en-US"/>
              </w:rPr>
              <w:t xml:space="preserve">: </w:t>
            </w:r>
          </w:p>
          <w:p w14:paraId="707E3DCA" w14:textId="77777777" w:rsidR="00360DF2" w:rsidRDefault="009D7AD0">
            <w:pPr>
              <w:pStyle w:val="ListParagraph"/>
              <w:numPr>
                <w:ilvl w:val="0"/>
                <w:numId w:val="23"/>
              </w:numPr>
              <w:snapToGrid w:val="0"/>
              <w:spacing w:after="0" w:line="240" w:lineRule="auto"/>
              <w:contextualSpacing/>
              <w:jc w:val="both"/>
              <w:rPr>
                <w:sz w:val="18"/>
                <w:szCs w:val="20"/>
                <w:lang w:eastAsia="zh-CN"/>
              </w:rPr>
            </w:pPr>
            <w:r>
              <w:rPr>
                <w:color w:val="000000" w:themeColor="text1"/>
                <w:sz w:val="18"/>
                <w:szCs w:val="20"/>
                <w:lang w:eastAsia="zh-CN"/>
              </w:rPr>
              <w:t>Confirmed by: Qualcomm, NTT DOCOMO, Huawei/</w:t>
            </w:r>
            <w:proofErr w:type="spellStart"/>
            <w:r>
              <w:rPr>
                <w:color w:val="000000" w:themeColor="text1"/>
                <w:sz w:val="18"/>
                <w:szCs w:val="20"/>
                <w:lang w:eastAsia="zh-CN"/>
              </w:rPr>
              <w:t>HiSi</w:t>
            </w:r>
            <w:proofErr w:type="spellEnd"/>
            <w:r>
              <w:rPr>
                <w:color w:val="000000" w:themeColor="text1"/>
                <w:sz w:val="18"/>
                <w:szCs w:val="20"/>
                <w:lang w:eastAsia="zh-CN"/>
              </w:rPr>
              <w:t xml:space="preserve">, Ericsson, </w:t>
            </w:r>
            <w:proofErr w:type="spellStart"/>
            <w:r>
              <w:rPr>
                <w:color w:val="000000" w:themeColor="text1"/>
                <w:sz w:val="18"/>
                <w:szCs w:val="20"/>
                <w:lang w:eastAsia="zh-CN"/>
              </w:rPr>
              <w:t>Futurewei</w:t>
            </w:r>
            <w:proofErr w:type="spellEnd"/>
            <w:r>
              <w:rPr>
                <w:color w:val="000000" w:themeColor="text1"/>
                <w:sz w:val="18"/>
                <w:szCs w:val="20"/>
                <w:lang w:eastAsia="zh-CN"/>
              </w:rPr>
              <w:t xml:space="preserve">, </w:t>
            </w:r>
            <w:proofErr w:type="spellStart"/>
            <w:r>
              <w:rPr>
                <w:color w:val="000000" w:themeColor="text1"/>
                <w:sz w:val="18"/>
                <w:szCs w:val="20"/>
                <w:lang w:eastAsia="zh-CN"/>
              </w:rPr>
              <w:t>Spreadtrum</w:t>
            </w:r>
            <w:proofErr w:type="spellEnd"/>
            <w:r>
              <w:rPr>
                <w:color w:val="000000" w:themeColor="text1"/>
                <w:sz w:val="18"/>
                <w:szCs w:val="20"/>
                <w:lang w:eastAsia="zh-CN"/>
              </w:rPr>
              <w:t xml:space="preserve">, </w:t>
            </w:r>
            <w:proofErr w:type="spellStart"/>
            <w:r>
              <w:rPr>
                <w:color w:val="000000" w:themeColor="text1"/>
                <w:sz w:val="18"/>
                <w:szCs w:val="20"/>
                <w:lang w:eastAsia="zh-CN"/>
              </w:rPr>
              <w:t>xiaomi</w:t>
            </w:r>
            <w:proofErr w:type="spellEnd"/>
            <w:r>
              <w:rPr>
                <w:color w:val="000000" w:themeColor="text1"/>
                <w:sz w:val="18"/>
                <w:szCs w:val="20"/>
                <w:lang w:eastAsia="zh-CN"/>
              </w:rPr>
              <w:t xml:space="preserve">, CATT, </w:t>
            </w:r>
            <w:r>
              <w:rPr>
                <w:sz w:val="18"/>
                <w:szCs w:val="20"/>
                <w:lang w:eastAsia="zh-CN"/>
              </w:rPr>
              <w:t xml:space="preserve">TCL, Lenovo, NEC, Honor, LGE, Google, </w:t>
            </w:r>
            <w:proofErr w:type="spellStart"/>
            <w:r>
              <w:rPr>
                <w:sz w:val="18"/>
                <w:szCs w:val="20"/>
                <w:lang w:eastAsia="zh-CN"/>
              </w:rPr>
              <w:t>Ruijie</w:t>
            </w:r>
            <w:proofErr w:type="spellEnd"/>
            <w:r>
              <w:rPr>
                <w:sz w:val="18"/>
                <w:szCs w:val="20"/>
                <w:lang w:eastAsia="zh-CN"/>
              </w:rPr>
              <w:t xml:space="preserve">, Sony, ETRI, Meta, ITRI, </w:t>
            </w:r>
            <w:r>
              <w:rPr>
                <w:rFonts w:hint="eastAsia"/>
                <w:sz w:val="18"/>
                <w:szCs w:val="20"/>
                <w:lang w:eastAsia="zh-CN"/>
              </w:rPr>
              <w:t>CMCC</w:t>
            </w:r>
            <w:r>
              <w:rPr>
                <w:sz w:val="18"/>
                <w:szCs w:val="20"/>
                <w:lang w:eastAsia="zh-CN"/>
              </w:rPr>
              <w:t xml:space="preserve">, MediaTek, Fujitsu, Sharp, NTT DOCOMO, IDC, New H3C, </w:t>
            </w:r>
            <w:proofErr w:type="spellStart"/>
            <w:r>
              <w:rPr>
                <w:sz w:val="18"/>
                <w:szCs w:val="20"/>
                <w:lang w:eastAsia="zh-CN"/>
              </w:rPr>
              <w:t>Transsion</w:t>
            </w:r>
            <w:proofErr w:type="spellEnd"/>
            <w:r>
              <w:rPr>
                <w:sz w:val="18"/>
                <w:szCs w:val="20"/>
                <w:lang w:eastAsia="zh-CN"/>
              </w:rPr>
              <w:t xml:space="preserve">, Apple, ETRI, KDDI, Sony, </w:t>
            </w:r>
          </w:p>
          <w:p w14:paraId="707E3DCB" w14:textId="77777777" w:rsidR="00360DF2" w:rsidRDefault="009D7AD0">
            <w:pPr>
              <w:pStyle w:val="ListParagraph"/>
              <w:numPr>
                <w:ilvl w:val="0"/>
                <w:numId w:val="23"/>
              </w:numPr>
              <w:snapToGrid w:val="0"/>
              <w:spacing w:after="0" w:line="240" w:lineRule="auto"/>
              <w:contextualSpacing/>
              <w:jc w:val="both"/>
              <w:rPr>
                <w:sz w:val="18"/>
                <w:szCs w:val="20"/>
              </w:rPr>
            </w:pPr>
            <w:r>
              <w:rPr>
                <w:sz w:val="18"/>
                <w:szCs w:val="20"/>
              </w:rPr>
              <w:t xml:space="preserve">Postponed by: OPPO, Samsung, Intel, </w:t>
            </w:r>
          </w:p>
          <w:p w14:paraId="707E3DCC" w14:textId="77777777" w:rsidR="00360DF2" w:rsidRDefault="009D7AD0">
            <w:pPr>
              <w:pStyle w:val="ListParagraph"/>
              <w:numPr>
                <w:ilvl w:val="0"/>
                <w:numId w:val="23"/>
              </w:numPr>
              <w:snapToGrid w:val="0"/>
              <w:spacing w:after="0" w:line="240" w:lineRule="auto"/>
              <w:contextualSpacing/>
              <w:jc w:val="both"/>
              <w:rPr>
                <w:sz w:val="18"/>
                <w:szCs w:val="20"/>
              </w:rPr>
            </w:pPr>
            <w:r>
              <w:rPr>
                <w:sz w:val="18"/>
                <w:szCs w:val="20"/>
              </w:rPr>
              <w:t xml:space="preserve">Not confirmed by: vivo,   </w:t>
            </w:r>
          </w:p>
          <w:p w14:paraId="707E3DCD" w14:textId="77777777" w:rsidR="00360DF2" w:rsidRDefault="00360DF2">
            <w:pPr>
              <w:contextualSpacing/>
              <w:jc w:val="both"/>
              <w:rPr>
                <w:b/>
                <w:bCs/>
                <w:color w:val="0000FF"/>
                <w:sz w:val="18"/>
                <w:szCs w:val="18"/>
              </w:rPr>
            </w:pPr>
          </w:p>
          <w:p w14:paraId="707E3DCE" w14:textId="77777777" w:rsidR="00360DF2" w:rsidRDefault="009D7AD0">
            <w:pPr>
              <w:snapToGrid w:val="0"/>
              <w:rPr>
                <w:b/>
                <w:color w:val="3333FF"/>
                <w:sz w:val="18"/>
                <w:szCs w:val="20"/>
              </w:rPr>
            </w:pPr>
            <w:r>
              <w:rPr>
                <w:rFonts w:ascii="Times" w:eastAsia="Batang" w:hAnsi="Times" w:cs="Times"/>
                <w:b/>
                <w:color w:val="3333FF"/>
                <w:sz w:val="18"/>
                <w:szCs w:val="16"/>
                <w:u w:val="single"/>
                <w:lang w:eastAsia="en-US"/>
              </w:rPr>
              <w:t>FL Note</w:t>
            </w:r>
            <w:r>
              <w:rPr>
                <w:rFonts w:ascii="Times" w:eastAsia="Batang" w:hAnsi="Times" w:cs="Times"/>
                <w:color w:val="3333FF"/>
                <w:sz w:val="18"/>
                <w:szCs w:val="16"/>
                <w:lang w:eastAsia="en-US"/>
              </w:rPr>
              <w:t xml:space="preserve">: </w:t>
            </w:r>
            <w:r>
              <w:rPr>
                <w:b/>
                <w:color w:val="3333FF"/>
                <w:sz w:val="18"/>
                <w:szCs w:val="20"/>
              </w:rPr>
              <w:t>Per majority companies’ support, we have the following proposal for confirming the WA.</w:t>
            </w:r>
          </w:p>
          <w:p w14:paraId="707E3DCF" w14:textId="77777777" w:rsidR="00360DF2" w:rsidRDefault="00360DF2">
            <w:pPr>
              <w:snapToGrid w:val="0"/>
              <w:rPr>
                <w:rFonts w:ascii="Times" w:eastAsia="Batang" w:hAnsi="Times" w:cs="Times"/>
                <w:color w:val="3333FF"/>
                <w:sz w:val="18"/>
                <w:szCs w:val="16"/>
                <w:lang w:eastAsia="en-US"/>
              </w:rPr>
            </w:pPr>
          </w:p>
          <w:p w14:paraId="707E3DD0" w14:textId="77777777" w:rsidR="00360DF2" w:rsidRDefault="009D7AD0">
            <w:pPr>
              <w:shd w:val="clear" w:color="auto" w:fill="FFFFFF"/>
              <w:rPr>
                <w:rFonts w:eastAsia="宋体"/>
                <w:color w:val="000000"/>
                <w:sz w:val="20"/>
                <w:szCs w:val="20"/>
              </w:rPr>
            </w:pPr>
            <w:r>
              <w:rPr>
                <w:rFonts w:eastAsia="宋体"/>
                <w:b/>
                <w:bCs/>
                <w:iCs/>
                <w:color w:val="000000"/>
                <w:sz w:val="20"/>
                <w:szCs w:val="20"/>
                <w:highlight w:val="yellow"/>
                <w:u w:val="single"/>
              </w:rPr>
              <w:t>Proposal 5.1:</w:t>
            </w:r>
            <w:r>
              <w:rPr>
                <w:rFonts w:eastAsia="宋体"/>
                <w:color w:val="000000"/>
                <w:sz w:val="20"/>
                <w:szCs w:val="20"/>
              </w:rPr>
              <w:t xml:space="preserve"> On UE-initiated/event-driven beam reporting, regarding trigger events, </w:t>
            </w:r>
            <w:r>
              <w:rPr>
                <w:color w:val="000000" w:themeColor="text1"/>
                <w:sz w:val="20"/>
                <w:szCs w:val="20"/>
              </w:rPr>
              <w:t>the following working assumption in RAN1#118 is confirmed:</w:t>
            </w:r>
          </w:p>
          <w:p w14:paraId="707E3DD1" w14:textId="77777777" w:rsidR="00360DF2" w:rsidRDefault="009D7AD0">
            <w:pPr>
              <w:numPr>
                <w:ilvl w:val="0"/>
                <w:numId w:val="18"/>
              </w:numPr>
              <w:adjustRightInd w:val="0"/>
              <w:snapToGrid w:val="0"/>
              <w:ind w:left="466" w:hanging="284"/>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w:t>
            </w:r>
            <w:r>
              <w:rPr>
                <w:sz w:val="20"/>
                <w:szCs w:val="20"/>
              </w:rPr>
              <w:t>supported</w:t>
            </w:r>
            <w:r>
              <w:rPr>
                <w:rFonts w:eastAsia="Malgun Gothic"/>
                <w:sz w:val="20"/>
                <w:szCs w:val="20"/>
              </w:rPr>
              <w:t>.</w:t>
            </w:r>
          </w:p>
          <w:p w14:paraId="707E3DD2" w14:textId="77777777" w:rsidR="00360DF2" w:rsidRDefault="009D7AD0">
            <w:pPr>
              <w:numPr>
                <w:ilvl w:val="1"/>
                <w:numId w:val="18"/>
              </w:numPr>
              <w:adjustRightInd w:val="0"/>
              <w:snapToGrid w:val="0"/>
              <w:jc w:val="both"/>
              <w:rPr>
                <w:sz w:val="20"/>
                <w:szCs w:val="20"/>
              </w:rPr>
            </w:pPr>
            <w:r>
              <w:rPr>
                <w:sz w:val="20"/>
                <w:szCs w:val="20"/>
              </w:rPr>
              <w:t>Event-1: Quality of the current beam is worse than a certain threshold.</w:t>
            </w:r>
          </w:p>
          <w:p w14:paraId="707E3DD3" w14:textId="77777777" w:rsidR="00360DF2" w:rsidRDefault="009D7AD0">
            <w:pPr>
              <w:numPr>
                <w:ilvl w:val="1"/>
                <w:numId w:val="18"/>
              </w:numPr>
              <w:adjustRightInd w:val="0"/>
              <w:snapToGrid w:val="0"/>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M-</w:t>
            </w:r>
            <w:proofErr w:type="spellStart"/>
            <w:r>
              <w:rPr>
                <w:sz w:val="20"/>
                <w:szCs w:val="20"/>
              </w:rPr>
              <w:t>th</w:t>
            </w:r>
            <w:proofErr w:type="spellEnd"/>
            <w:r>
              <w:rPr>
                <w:sz w:val="20"/>
                <w:szCs w:val="20"/>
              </w:rPr>
              <w:t xml:space="preserve"> best quality.</w:t>
            </w:r>
          </w:p>
          <w:p w14:paraId="707E3DD4" w14:textId="77777777" w:rsidR="00360DF2" w:rsidRDefault="009D7AD0">
            <w:pPr>
              <w:numPr>
                <w:ilvl w:val="2"/>
                <w:numId w:val="18"/>
              </w:numPr>
              <w:adjustRightInd w:val="0"/>
              <w:snapToGrid w:val="0"/>
              <w:jc w:val="both"/>
              <w:rPr>
                <w:sz w:val="20"/>
                <w:szCs w:val="20"/>
              </w:rPr>
            </w:pPr>
            <w:r>
              <w:rPr>
                <w:sz w:val="20"/>
                <w:szCs w:val="20"/>
              </w:rPr>
              <w:t xml:space="preserve">M is RRC configured with subjective to UE capability </w:t>
            </w:r>
            <w:proofErr w:type="spellStart"/>
            <w:r>
              <w:rPr>
                <w:sz w:val="20"/>
                <w:szCs w:val="20"/>
              </w:rPr>
              <w:t>signalling</w:t>
            </w:r>
            <w:proofErr w:type="spellEnd"/>
          </w:p>
          <w:p w14:paraId="707E3DD5" w14:textId="77777777" w:rsidR="00360DF2" w:rsidRDefault="009D7AD0">
            <w:pPr>
              <w:numPr>
                <w:ilvl w:val="3"/>
                <w:numId w:val="18"/>
              </w:numPr>
              <w:adjustRightInd w:val="0"/>
              <w:snapToGrid w:val="0"/>
              <w:jc w:val="both"/>
              <w:rPr>
                <w:sz w:val="20"/>
                <w:szCs w:val="20"/>
              </w:rPr>
            </w:pPr>
            <w:r>
              <w:rPr>
                <w:sz w:val="20"/>
                <w:szCs w:val="20"/>
              </w:rPr>
              <w:t xml:space="preserve">UE may only indicate a single candidate value or not support Event-7. </w:t>
            </w:r>
          </w:p>
          <w:p w14:paraId="707E3DD6" w14:textId="77777777" w:rsidR="00360DF2" w:rsidRDefault="009D7AD0">
            <w:pPr>
              <w:numPr>
                <w:ilvl w:val="1"/>
                <w:numId w:val="18"/>
              </w:numPr>
              <w:adjustRightInd w:val="0"/>
              <w:snapToGrid w:val="0"/>
              <w:jc w:val="both"/>
              <w:rPr>
                <w:sz w:val="20"/>
                <w:szCs w:val="20"/>
              </w:rPr>
            </w:pPr>
            <w:r>
              <w:rPr>
                <w:sz w:val="20"/>
                <w:szCs w:val="20"/>
              </w:rPr>
              <w:t>The additionally supported events will reuse the same design as event 2 – unless there is consensus to do otherwise</w:t>
            </w:r>
          </w:p>
          <w:p w14:paraId="707E3DD7" w14:textId="77777777" w:rsidR="00360DF2" w:rsidRDefault="009D7AD0">
            <w:pPr>
              <w:numPr>
                <w:ilvl w:val="1"/>
                <w:numId w:val="18"/>
              </w:numPr>
              <w:adjustRightInd w:val="0"/>
              <w:snapToGrid w:val="0"/>
              <w:jc w:val="both"/>
              <w:rPr>
                <w:sz w:val="20"/>
                <w:szCs w:val="20"/>
              </w:rPr>
            </w:pPr>
            <w:r>
              <w:rPr>
                <w:sz w:val="20"/>
                <w:szCs w:val="20"/>
              </w:rPr>
              <w:t>The additionally supported events will be lower priority compared to event 2.</w:t>
            </w:r>
          </w:p>
          <w:p w14:paraId="707E3DD8" w14:textId="77777777" w:rsidR="00360DF2" w:rsidRDefault="00360DF2">
            <w:pPr>
              <w:shd w:val="clear" w:color="auto" w:fill="FFFFFF"/>
              <w:rPr>
                <w:b/>
                <w:bCs/>
                <w:color w:val="0000FF"/>
                <w:sz w:val="18"/>
                <w:szCs w:val="18"/>
              </w:rPr>
            </w:pPr>
          </w:p>
        </w:tc>
      </w:tr>
      <w:tr w:rsidR="00360DF2" w14:paraId="707E3DEF"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707E3DDA" w14:textId="77777777" w:rsidR="00360DF2" w:rsidRDefault="009D7AD0">
            <w:pPr>
              <w:snapToGrid w:val="0"/>
              <w:rPr>
                <w:color w:val="000000" w:themeColor="text1"/>
                <w:sz w:val="18"/>
                <w:szCs w:val="18"/>
                <w:lang w:eastAsia="zh-CN"/>
              </w:rPr>
            </w:pPr>
            <w:r>
              <w:rPr>
                <w:color w:val="000000" w:themeColor="text1"/>
                <w:sz w:val="18"/>
                <w:szCs w:val="18"/>
                <w:lang w:eastAsia="zh-CN"/>
              </w:rPr>
              <w:lastRenderedPageBreak/>
              <w:t>5.2</w:t>
            </w:r>
          </w:p>
        </w:tc>
        <w:tc>
          <w:tcPr>
            <w:tcW w:w="2163" w:type="dxa"/>
            <w:tcBorders>
              <w:top w:val="single" w:sz="4" w:space="0" w:color="auto"/>
              <w:left w:val="single" w:sz="4" w:space="0" w:color="auto"/>
              <w:bottom w:val="single" w:sz="4" w:space="0" w:color="auto"/>
              <w:right w:val="single" w:sz="4" w:space="0" w:color="auto"/>
            </w:tcBorders>
          </w:tcPr>
          <w:p w14:paraId="707E3DDB" w14:textId="77777777" w:rsidR="00360DF2" w:rsidRDefault="009D7AD0">
            <w:pPr>
              <w:contextualSpacing/>
              <w:rPr>
                <w:sz w:val="18"/>
                <w:szCs w:val="18"/>
              </w:rPr>
            </w:pPr>
            <w:r>
              <w:rPr>
                <w:sz w:val="18"/>
                <w:szCs w:val="18"/>
              </w:rPr>
              <w:t>Left-over for enabling Event-1</w:t>
            </w:r>
          </w:p>
        </w:tc>
        <w:tc>
          <w:tcPr>
            <w:tcW w:w="7232" w:type="dxa"/>
            <w:tcBorders>
              <w:top w:val="single" w:sz="4" w:space="0" w:color="auto"/>
              <w:left w:val="single" w:sz="4" w:space="0" w:color="auto"/>
              <w:bottom w:val="single" w:sz="4" w:space="0" w:color="auto"/>
              <w:right w:val="single" w:sz="4" w:space="0" w:color="auto"/>
            </w:tcBorders>
          </w:tcPr>
          <w:p w14:paraId="707E3DDC" w14:textId="77777777" w:rsidR="00360DF2" w:rsidRDefault="009D7AD0">
            <w:pPr>
              <w:shd w:val="clear" w:color="auto" w:fill="FFFFFF"/>
              <w:adjustRightInd w:val="0"/>
              <w:snapToGrid w:val="0"/>
              <w:rPr>
                <w:rFonts w:eastAsia="宋体"/>
                <w:b/>
                <w:bCs/>
                <w:iCs/>
                <w:color w:val="000000"/>
                <w:sz w:val="18"/>
                <w:szCs w:val="18"/>
                <w:highlight w:val="darkYellow"/>
              </w:rPr>
            </w:pPr>
            <w:r>
              <w:rPr>
                <w:rFonts w:eastAsia="宋体"/>
                <w:b/>
                <w:bCs/>
                <w:iCs/>
                <w:color w:val="000000"/>
                <w:sz w:val="18"/>
                <w:szCs w:val="18"/>
                <w:highlight w:val="darkYellow"/>
              </w:rPr>
              <w:t>[118] Working Assumption</w:t>
            </w:r>
          </w:p>
          <w:p w14:paraId="707E3DDD" w14:textId="77777777" w:rsidR="00360DF2" w:rsidRDefault="009D7AD0">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707E3DDE" w14:textId="77777777" w:rsidR="00360DF2" w:rsidRDefault="009D7AD0">
            <w:pPr>
              <w:numPr>
                <w:ilvl w:val="0"/>
                <w:numId w:val="18"/>
              </w:numPr>
              <w:adjustRightInd w:val="0"/>
              <w:snapToGrid w:val="0"/>
              <w:ind w:left="466" w:hanging="284"/>
              <w:jc w:val="both"/>
              <w:rPr>
                <w:sz w:val="18"/>
                <w:szCs w:val="18"/>
                <w:highlight w:val="yellow"/>
              </w:rPr>
            </w:pPr>
            <w:r>
              <w:rPr>
                <w:sz w:val="18"/>
                <w:szCs w:val="18"/>
                <w:highlight w:val="yellow"/>
              </w:rPr>
              <w:t>Event-1: Quality of the current beam is worse than a certain threshold.</w:t>
            </w:r>
          </w:p>
          <w:p w14:paraId="707E3DDF" w14:textId="77777777" w:rsidR="00360DF2" w:rsidRDefault="009D7AD0">
            <w:pPr>
              <w:numPr>
                <w:ilvl w:val="0"/>
                <w:numId w:val="18"/>
              </w:numPr>
              <w:adjustRightInd w:val="0"/>
              <w:snapToGrid w:val="0"/>
              <w:ind w:left="466" w:hanging="284"/>
              <w:jc w:val="both"/>
              <w:rPr>
                <w:sz w:val="18"/>
                <w:szCs w:val="18"/>
              </w:rPr>
            </w:pPr>
            <w:r>
              <w:rPr>
                <w:rFonts w:eastAsia="PMingLiU"/>
                <w:sz w:val="18"/>
                <w:szCs w:val="18"/>
                <w:lang w:eastAsia="zh-TW"/>
              </w:rPr>
              <w:t>Event-7</w:t>
            </w:r>
            <w:r>
              <w:rPr>
                <w:sz w:val="18"/>
                <w:szCs w:val="18"/>
                <w:lang w:eastAsia="zh-TW"/>
              </w:rPr>
              <w:t xml:space="preserve">: </w:t>
            </w:r>
            <w:r>
              <w:rPr>
                <w:sz w:val="18"/>
                <w:szCs w:val="18"/>
              </w:rPr>
              <w:t>Quality of at least one new beam, such as L1-RSRP, becomes a threshold value better than the RS</w:t>
            </w:r>
            <w:r>
              <w:rPr>
                <w:rFonts w:eastAsia="PMingLiU"/>
                <w:sz w:val="18"/>
                <w:szCs w:val="18"/>
                <w:lang w:eastAsia="zh-TW"/>
              </w:rPr>
              <w:t xml:space="preserve"> de</w:t>
            </w:r>
            <w:r>
              <w:rPr>
                <w:sz w:val="18"/>
                <w:szCs w:val="18"/>
              </w:rPr>
              <w:t>rived from the activated TCI state with the M-</w:t>
            </w:r>
            <w:proofErr w:type="spellStart"/>
            <w:r>
              <w:rPr>
                <w:sz w:val="18"/>
                <w:szCs w:val="18"/>
              </w:rPr>
              <w:t>th</w:t>
            </w:r>
            <w:proofErr w:type="spellEnd"/>
            <w:r>
              <w:rPr>
                <w:sz w:val="18"/>
                <w:szCs w:val="18"/>
              </w:rPr>
              <w:t xml:space="preserve"> best quality.</w:t>
            </w:r>
          </w:p>
          <w:p w14:paraId="707E3DE0" w14:textId="77777777" w:rsidR="00360DF2" w:rsidRDefault="009D7AD0">
            <w:pPr>
              <w:numPr>
                <w:ilvl w:val="1"/>
                <w:numId w:val="18"/>
              </w:numPr>
              <w:adjustRightInd w:val="0"/>
              <w:snapToGrid w:val="0"/>
              <w:jc w:val="both"/>
              <w:rPr>
                <w:sz w:val="18"/>
                <w:szCs w:val="18"/>
              </w:rPr>
            </w:pPr>
            <w:r>
              <w:rPr>
                <w:sz w:val="18"/>
                <w:szCs w:val="18"/>
              </w:rPr>
              <w:t xml:space="preserve">M is RRC configured with subjective to UE capability </w:t>
            </w:r>
            <w:proofErr w:type="spellStart"/>
            <w:r>
              <w:rPr>
                <w:sz w:val="18"/>
                <w:szCs w:val="18"/>
              </w:rPr>
              <w:t>signalling</w:t>
            </w:r>
            <w:proofErr w:type="spellEnd"/>
          </w:p>
          <w:p w14:paraId="707E3DE1" w14:textId="77777777" w:rsidR="00360DF2" w:rsidRDefault="009D7AD0">
            <w:pPr>
              <w:numPr>
                <w:ilvl w:val="2"/>
                <w:numId w:val="18"/>
              </w:numPr>
              <w:adjustRightInd w:val="0"/>
              <w:snapToGrid w:val="0"/>
              <w:jc w:val="both"/>
              <w:rPr>
                <w:sz w:val="18"/>
                <w:szCs w:val="18"/>
              </w:rPr>
            </w:pPr>
            <w:r>
              <w:rPr>
                <w:sz w:val="18"/>
                <w:szCs w:val="18"/>
              </w:rPr>
              <w:t xml:space="preserve">UE may only indicate a single candidate value or not support Event-7. </w:t>
            </w:r>
          </w:p>
          <w:p w14:paraId="707E3DE2" w14:textId="77777777" w:rsidR="00360DF2" w:rsidRDefault="009D7AD0">
            <w:pPr>
              <w:numPr>
                <w:ilvl w:val="0"/>
                <w:numId w:val="18"/>
              </w:numPr>
              <w:adjustRightInd w:val="0"/>
              <w:snapToGrid w:val="0"/>
              <w:ind w:left="466" w:hanging="284"/>
              <w:jc w:val="both"/>
              <w:rPr>
                <w:sz w:val="18"/>
                <w:szCs w:val="18"/>
                <w:highlight w:val="yellow"/>
              </w:rPr>
            </w:pPr>
            <w:r>
              <w:rPr>
                <w:sz w:val="18"/>
                <w:szCs w:val="18"/>
                <w:highlight w:val="yellow"/>
              </w:rPr>
              <w:t>The additionally supported events will reuse the same design as event 2 – unless there is consensus to do otherwise</w:t>
            </w:r>
          </w:p>
          <w:p w14:paraId="707E3DE3" w14:textId="77777777" w:rsidR="00360DF2" w:rsidRDefault="009D7AD0">
            <w:pPr>
              <w:numPr>
                <w:ilvl w:val="0"/>
                <w:numId w:val="18"/>
              </w:numPr>
              <w:adjustRightInd w:val="0"/>
              <w:snapToGrid w:val="0"/>
              <w:ind w:left="466" w:hanging="284"/>
              <w:jc w:val="both"/>
              <w:rPr>
                <w:sz w:val="18"/>
                <w:szCs w:val="18"/>
              </w:rPr>
            </w:pPr>
            <w:r>
              <w:rPr>
                <w:sz w:val="18"/>
                <w:szCs w:val="18"/>
              </w:rPr>
              <w:t>The additionally supported events will be lower priority compared to event 2.</w:t>
            </w:r>
          </w:p>
          <w:p w14:paraId="707E3DE4" w14:textId="77777777" w:rsidR="00360DF2" w:rsidRDefault="00360DF2">
            <w:pPr>
              <w:contextualSpacing/>
              <w:jc w:val="both"/>
              <w:rPr>
                <w:b/>
                <w:bCs/>
                <w:color w:val="0000FF"/>
                <w:sz w:val="18"/>
                <w:szCs w:val="18"/>
              </w:rPr>
            </w:pPr>
          </w:p>
          <w:p w14:paraId="707E3DE5" w14:textId="77777777" w:rsidR="00360DF2" w:rsidRDefault="009D7AD0">
            <w:pPr>
              <w:snapToGrid w:val="0"/>
              <w:rPr>
                <w:b/>
                <w:color w:val="3333FF"/>
                <w:sz w:val="18"/>
                <w:szCs w:val="20"/>
              </w:rPr>
            </w:pPr>
            <w:r>
              <w:rPr>
                <w:rFonts w:ascii="Times" w:eastAsia="Batang" w:hAnsi="Times" w:cs="Times"/>
                <w:b/>
                <w:color w:val="3333FF"/>
                <w:sz w:val="18"/>
                <w:szCs w:val="16"/>
                <w:u w:val="single"/>
                <w:lang w:eastAsia="en-US"/>
              </w:rPr>
              <w:t>FL Note</w:t>
            </w:r>
            <w:r>
              <w:rPr>
                <w:rFonts w:ascii="Times" w:eastAsia="Batang" w:hAnsi="Times" w:cs="Times"/>
                <w:color w:val="3333FF"/>
                <w:sz w:val="18"/>
                <w:szCs w:val="16"/>
                <w:lang w:eastAsia="en-US"/>
              </w:rPr>
              <w:t xml:space="preserve">: </w:t>
            </w:r>
            <w:r>
              <w:rPr>
                <w:b/>
                <w:color w:val="3333FF"/>
                <w:sz w:val="18"/>
                <w:szCs w:val="20"/>
              </w:rPr>
              <w:t>Per first round discussion, we have the following proposal for critical issue(s).</w:t>
            </w:r>
          </w:p>
          <w:p w14:paraId="707E3DE6" w14:textId="77777777" w:rsidR="00360DF2" w:rsidRDefault="00360DF2">
            <w:pPr>
              <w:contextualSpacing/>
              <w:jc w:val="both"/>
              <w:rPr>
                <w:b/>
                <w:bCs/>
                <w:color w:val="0000FF"/>
                <w:sz w:val="18"/>
                <w:szCs w:val="18"/>
              </w:rPr>
            </w:pPr>
          </w:p>
          <w:p w14:paraId="707E3DE7" w14:textId="77777777" w:rsidR="00360DF2" w:rsidRDefault="00360DF2">
            <w:pPr>
              <w:contextualSpacing/>
              <w:jc w:val="both"/>
              <w:rPr>
                <w:b/>
                <w:bCs/>
                <w:color w:val="0000FF"/>
                <w:sz w:val="18"/>
                <w:szCs w:val="18"/>
              </w:rPr>
            </w:pPr>
          </w:p>
          <w:p w14:paraId="707E3DE8" w14:textId="77777777" w:rsidR="00360DF2" w:rsidRDefault="009D7AD0">
            <w:pPr>
              <w:contextualSpacing/>
              <w:jc w:val="both"/>
              <w:rPr>
                <w:bCs/>
                <w:sz w:val="18"/>
                <w:szCs w:val="18"/>
              </w:rPr>
            </w:pPr>
            <w:r>
              <w:rPr>
                <w:b/>
                <w:bCs/>
                <w:sz w:val="18"/>
                <w:szCs w:val="18"/>
                <w:highlight w:val="yellow"/>
                <w:u w:val="single"/>
              </w:rPr>
              <w:t>Proposal 5.2:</w:t>
            </w:r>
            <w:r>
              <w:rPr>
                <w:b/>
                <w:bCs/>
                <w:sz w:val="18"/>
                <w:szCs w:val="18"/>
              </w:rPr>
              <w:t xml:space="preserve"> </w:t>
            </w:r>
            <w:r>
              <w:rPr>
                <w:bCs/>
                <w:sz w:val="18"/>
                <w:szCs w:val="18"/>
              </w:rPr>
              <w:t>On UE-initiated/event-driven beam reporting, while reusing the same design as event-2 as a starting point, the following potential critical issue(s) for enabling Event-1 is provided as follows:</w:t>
            </w:r>
          </w:p>
          <w:p w14:paraId="707E3DE9" w14:textId="77777777" w:rsidR="00360DF2" w:rsidRDefault="009D7AD0">
            <w:pPr>
              <w:pStyle w:val="ListParagraph"/>
              <w:numPr>
                <w:ilvl w:val="0"/>
                <w:numId w:val="18"/>
              </w:numPr>
              <w:contextualSpacing/>
              <w:jc w:val="both"/>
              <w:rPr>
                <w:bCs/>
                <w:sz w:val="18"/>
                <w:szCs w:val="18"/>
              </w:rPr>
            </w:pPr>
            <w:r>
              <w:rPr>
                <w:bCs/>
                <w:sz w:val="18"/>
                <w:szCs w:val="18"/>
              </w:rPr>
              <w:t>Issue 1A: Regardless of mode-A and mode-B, whether the second PUSCH transmission is also needed. If yes, what’s the report content carried in the second PUSCH, e.g., L1-RSRP of current beam (differential value, or mandatorily?) or other indication related to event-1.</w:t>
            </w:r>
          </w:p>
          <w:p w14:paraId="707E3DEA" w14:textId="77777777" w:rsidR="00360DF2" w:rsidRDefault="009D7AD0">
            <w:pPr>
              <w:pStyle w:val="ListParagraph"/>
              <w:numPr>
                <w:ilvl w:val="1"/>
                <w:numId w:val="18"/>
              </w:numPr>
              <w:contextualSpacing/>
              <w:jc w:val="both"/>
              <w:rPr>
                <w:bCs/>
                <w:sz w:val="18"/>
                <w:szCs w:val="18"/>
              </w:rPr>
            </w:pPr>
            <w:r>
              <w:rPr>
                <w:bCs/>
                <w:sz w:val="18"/>
                <w:szCs w:val="18"/>
              </w:rPr>
              <w:t xml:space="preserve">Identified by: CMCC, </w:t>
            </w:r>
            <w:proofErr w:type="spellStart"/>
            <w:r>
              <w:rPr>
                <w:bCs/>
                <w:sz w:val="18"/>
                <w:szCs w:val="18"/>
              </w:rPr>
              <w:t>xiaomi</w:t>
            </w:r>
            <w:proofErr w:type="spellEnd"/>
            <w:r>
              <w:rPr>
                <w:bCs/>
                <w:sz w:val="18"/>
                <w:szCs w:val="18"/>
              </w:rPr>
              <w:t>, ZTE, Huawei/</w:t>
            </w:r>
            <w:proofErr w:type="spellStart"/>
            <w:r>
              <w:rPr>
                <w:bCs/>
                <w:sz w:val="18"/>
                <w:szCs w:val="18"/>
              </w:rPr>
              <w:t>HiSi</w:t>
            </w:r>
            <w:proofErr w:type="spellEnd"/>
            <w:r>
              <w:rPr>
                <w:bCs/>
                <w:sz w:val="18"/>
                <w:szCs w:val="18"/>
              </w:rPr>
              <w:t xml:space="preserve">, NTT DOCOMO, IDC, Google, </w:t>
            </w:r>
            <w:proofErr w:type="spellStart"/>
            <w:r>
              <w:rPr>
                <w:bCs/>
                <w:sz w:val="18"/>
                <w:szCs w:val="18"/>
              </w:rPr>
              <w:t>Spreadtrum</w:t>
            </w:r>
            <w:proofErr w:type="spellEnd"/>
            <w:r>
              <w:rPr>
                <w:bCs/>
                <w:sz w:val="18"/>
                <w:szCs w:val="18"/>
              </w:rPr>
              <w:t xml:space="preserve">, Honor,  </w:t>
            </w:r>
          </w:p>
          <w:p w14:paraId="707E3DEB" w14:textId="77777777" w:rsidR="00360DF2" w:rsidRDefault="009D7AD0">
            <w:pPr>
              <w:pStyle w:val="ListParagraph"/>
              <w:numPr>
                <w:ilvl w:val="0"/>
                <w:numId w:val="18"/>
              </w:numPr>
              <w:contextualSpacing/>
              <w:jc w:val="both"/>
              <w:rPr>
                <w:bCs/>
                <w:sz w:val="18"/>
                <w:szCs w:val="18"/>
              </w:rPr>
            </w:pPr>
            <w:r>
              <w:rPr>
                <w:bCs/>
                <w:sz w:val="18"/>
                <w:szCs w:val="18"/>
              </w:rPr>
              <w:t>Issue 1B: For current beam measurement, whether to introduce explicit RRC configuration for scheme-1 and scheme-2.</w:t>
            </w:r>
          </w:p>
          <w:p w14:paraId="707E3DEC" w14:textId="77777777" w:rsidR="00360DF2" w:rsidRDefault="009D7AD0">
            <w:pPr>
              <w:pStyle w:val="ListParagraph"/>
              <w:numPr>
                <w:ilvl w:val="1"/>
                <w:numId w:val="18"/>
              </w:numPr>
              <w:contextualSpacing/>
              <w:jc w:val="both"/>
              <w:rPr>
                <w:bCs/>
                <w:sz w:val="18"/>
                <w:szCs w:val="18"/>
              </w:rPr>
            </w:pPr>
            <w:r>
              <w:rPr>
                <w:bCs/>
                <w:sz w:val="18"/>
                <w:szCs w:val="18"/>
              </w:rPr>
              <w:t xml:space="preserve">Identified by: Ericsson, </w:t>
            </w:r>
          </w:p>
          <w:p w14:paraId="707E3DED" w14:textId="77777777" w:rsidR="00360DF2" w:rsidRDefault="00360DF2">
            <w:pPr>
              <w:contextualSpacing/>
              <w:jc w:val="both"/>
              <w:rPr>
                <w:bCs/>
                <w:color w:val="0000FF"/>
                <w:sz w:val="18"/>
                <w:szCs w:val="18"/>
              </w:rPr>
            </w:pPr>
          </w:p>
          <w:p w14:paraId="707E3DEE" w14:textId="77777777" w:rsidR="00360DF2" w:rsidRDefault="00360DF2">
            <w:pPr>
              <w:contextualSpacing/>
              <w:jc w:val="both"/>
              <w:rPr>
                <w:b/>
                <w:bCs/>
                <w:color w:val="0000FF"/>
                <w:sz w:val="18"/>
                <w:szCs w:val="18"/>
              </w:rPr>
            </w:pPr>
          </w:p>
        </w:tc>
      </w:tr>
      <w:tr w:rsidR="00360DF2" w14:paraId="707E3E08"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707E3DF0" w14:textId="77777777" w:rsidR="00360DF2" w:rsidRDefault="009D7AD0">
            <w:pPr>
              <w:snapToGrid w:val="0"/>
              <w:rPr>
                <w:color w:val="000000" w:themeColor="text1"/>
                <w:sz w:val="18"/>
                <w:szCs w:val="18"/>
                <w:lang w:eastAsia="zh-CN"/>
              </w:rPr>
            </w:pPr>
            <w:r>
              <w:rPr>
                <w:color w:val="000000" w:themeColor="text1"/>
                <w:sz w:val="18"/>
                <w:szCs w:val="18"/>
                <w:lang w:eastAsia="zh-CN"/>
              </w:rPr>
              <w:t>5.3</w:t>
            </w:r>
          </w:p>
        </w:tc>
        <w:tc>
          <w:tcPr>
            <w:tcW w:w="2163" w:type="dxa"/>
            <w:tcBorders>
              <w:top w:val="single" w:sz="4" w:space="0" w:color="auto"/>
              <w:left w:val="single" w:sz="4" w:space="0" w:color="auto"/>
              <w:bottom w:val="single" w:sz="4" w:space="0" w:color="auto"/>
              <w:right w:val="single" w:sz="4" w:space="0" w:color="auto"/>
            </w:tcBorders>
          </w:tcPr>
          <w:p w14:paraId="707E3DF1" w14:textId="77777777" w:rsidR="00360DF2" w:rsidRDefault="009D7AD0">
            <w:pPr>
              <w:contextualSpacing/>
              <w:rPr>
                <w:sz w:val="18"/>
                <w:szCs w:val="18"/>
              </w:rPr>
            </w:pPr>
            <w:r>
              <w:rPr>
                <w:sz w:val="18"/>
                <w:szCs w:val="18"/>
              </w:rPr>
              <w:t>Left-over for enabling Event-7</w:t>
            </w:r>
          </w:p>
        </w:tc>
        <w:tc>
          <w:tcPr>
            <w:tcW w:w="7232" w:type="dxa"/>
            <w:tcBorders>
              <w:top w:val="single" w:sz="4" w:space="0" w:color="auto"/>
              <w:left w:val="single" w:sz="4" w:space="0" w:color="auto"/>
              <w:bottom w:val="single" w:sz="4" w:space="0" w:color="auto"/>
              <w:right w:val="single" w:sz="4" w:space="0" w:color="auto"/>
            </w:tcBorders>
          </w:tcPr>
          <w:p w14:paraId="707E3DF2" w14:textId="77777777" w:rsidR="00360DF2" w:rsidRDefault="009D7AD0">
            <w:pPr>
              <w:shd w:val="clear" w:color="auto" w:fill="FFFFFF"/>
              <w:adjustRightInd w:val="0"/>
              <w:snapToGrid w:val="0"/>
              <w:rPr>
                <w:rFonts w:eastAsia="宋体"/>
                <w:b/>
                <w:bCs/>
                <w:iCs/>
                <w:color w:val="000000"/>
                <w:sz w:val="18"/>
                <w:szCs w:val="18"/>
                <w:highlight w:val="darkYellow"/>
              </w:rPr>
            </w:pPr>
            <w:r>
              <w:rPr>
                <w:rFonts w:eastAsia="宋体"/>
                <w:b/>
                <w:bCs/>
                <w:iCs/>
                <w:color w:val="000000"/>
                <w:sz w:val="18"/>
                <w:szCs w:val="18"/>
                <w:highlight w:val="darkYellow"/>
              </w:rPr>
              <w:t>[118] Working Assumption</w:t>
            </w:r>
          </w:p>
          <w:p w14:paraId="707E3DF3" w14:textId="77777777" w:rsidR="00360DF2" w:rsidRDefault="009D7AD0">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707E3DF4" w14:textId="77777777" w:rsidR="00360DF2" w:rsidRDefault="009D7AD0">
            <w:pPr>
              <w:numPr>
                <w:ilvl w:val="0"/>
                <w:numId w:val="18"/>
              </w:numPr>
              <w:adjustRightInd w:val="0"/>
              <w:snapToGrid w:val="0"/>
              <w:ind w:left="466" w:hanging="284"/>
              <w:jc w:val="both"/>
              <w:rPr>
                <w:sz w:val="18"/>
                <w:szCs w:val="18"/>
              </w:rPr>
            </w:pPr>
            <w:r>
              <w:rPr>
                <w:sz w:val="18"/>
                <w:szCs w:val="18"/>
              </w:rPr>
              <w:t>Event-1: Quality of the current beam is worse than a certain threshold.</w:t>
            </w:r>
          </w:p>
          <w:p w14:paraId="707E3DF5" w14:textId="77777777" w:rsidR="00360DF2" w:rsidRDefault="009D7AD0">
            <w:pPr>
              <w:numPr>
                <w:ilvl w:val="0"/>
                <w:numId w:val="18"/>
              </w:numPr>
              <w:adjustRightInd w:val="0"/>
              <w:snapToGrid w:val="0"/>
              <w:ind w:left="466" w:hanging="284"/>
              <w:jc w:val="both"/>
              <w:rPr>
                <w:sz w:val="18"/>
                <w:szCs w:val="18"/>
                <w:highlight w:val="yellow"/>
              </w:rPr>
            </w:pPr>
            <w:r>
              <w:rPr>
                <w:rFonts w:eastAsia="PMingLiU"/>
                <w:sz w:val="18"/>
                <w:szCs w:val="18"/>
                <w:highlight w:val="yellow"/>
                <w:lang w:eastAsia="zh-TW"/>
              </w:rPr>
              <w:t>Event-7</w:t>
            </w:r>
            <w:r>
              <w:rPr>
                <w:sz w:val="18"/>
                <w:szCs w:val="18"/>
                <w:highlight w:val="yellow"/>
                <w:lang w:eastAsia="zh-TW"/>
              </w:rPr>
              <w:t xml:space="preserve">: </w:t>
            </w:r>
            <w:r>
              <w:rPr>
                <w:sz w:val="18"/>
                <w:szCs w:val="18"/>
                <w:highlight w:val="yellow"/>
              </w:rPr>
              <w:t>Quality of at least one new beam, such as L1-RSRP, becomes a threshold value better than the RS</w:t>
            </w:r>
            <w:r>
              <w:rPr>
                <w:rFonts w:eastAsia="PMingLiU"/>
                <w:sz w:val="18"/>
                <w:szCs w:val="18"/>
                <w:highlight w:val="yellow"/>
                <w:lang w:eastAsia="zh-TW"/>
              </w:rPr>
              <w:t xml:space="preserve"> de</w:t>
            </w:r>
            <w:r>
              <w:rPr>
                <w:sz w:val="18"/>
                <w:szCs w:val="18"/>
                <w:highlight w:val="yellow"/>
              </w:rPr>
              <w:t>rived from the activated TCI state with the M-</w:t>
            </w:r>
            <w:proofErr w:type="spellStart"/>
            <w:r>
              <w:rPr>
                <w:sz w:val="18"/>
                <w:szCs w:val="18"/>
                <w:highlight w:val="yellow"/>
              </w:rPr>
              <w:t>th</w:t>
            </w:r>
            <w:proofErr w:type="spellEnd"/>
            <w:r>
              <w:rPr>
                <w:sz w:val="18"/>
                <w:szCs w:val="18"/>
                <w:highlight w:val="yellow"/>
              </w:rPr>
              <w:t xml:space="preserve"> best quality.</w:t>
            </w:r>
          </w:p>
          <w:p w14:paraId="707E3DF6" w14:textId="77777777" w:rsidR="00360DF2" w:rsidRDefault="009D7AD0">
            <w:pPr>
              <w:numPr>
                <w:ilvl w:val="1"/>
                <w:numId w:val="18"/>
              </w:numPr>
              <w:adjustRightInd w:val="0"/>
              <w:snapToGrid w:val="0"/>
              <w:jc w:val="both"/>
              <w:rPr>
                <w:sz w:val="18"/>
                <w:szCs w:val="18"/>
                <w:highlight w:val="yellow"/>
              </w:rPr>
            </w:pPr>
            <w:r>
              <w:rPr>
                <w:sz w:val="18"/>
                <w:szCs w:val="18"/>
                <w:highlight w:val="yellow"/>
              </w:rPr>
              <w:t xml:space="preserve">M is RRC configured with subjective to UE capability </w:t>
            </w:r>
            <w:proofErr w:type="spellStart"/>
            <w:r>
              <w:rPr>
                <w:sz w:val="18"/>
                <w:szCs w:val="18"/>
                <w:highlight w:val="yellow"/>
              </w:rPr>
              <w:t>signalling</w:t>
            </w:r>
            <w:proofErr w:type="spellEnd"/>
          </w:p>
          <w:p w14:paraId="707E3DF7" w14:textId="77777777" w:rsidR="00360DF2" w:rsidRDefault="009D7AD0">
            <w:pPr>
              <w:numPr>
                <w:ilvl w:val="2"/>
                <w:numId w:val="18"/>
              </w:numPr>
              <w:adjustRightInd w:val="0"/>
              <w:snapToGrid w:val="0"/>
              <w:jc w:val="both"/>
              <w:rPr>
                <w:sz w:val="18"/>
                <w:szCs w:val="18"/>
                <w:highlight w:val="yellow"/>
              </w:rPr>
            </w:pPr>
            <w:r>
              <w:rPr>
                <w:sz w:val="18"/>
                <w:szCs w:val="18"/>
                <w:highlight w:val="yellow"/>
              </w:rPr>
              <w:t xml:space="preserve">UE may only indicate a single candidate value or not support Event-7. </w:t>
            </w:r>
          </w:p>
          <w:p w14:paraId="707E3DF8" w14:textId="77777777" w:rsidR="00360DF2" w:rsidRDefault="009D7AD0">
            <w:pPr>
              <w:numPr>
                <w:ilvl w:val="0"/>
                <w:numId w:val="18"/>
              </w:numPr>
              <w:adjustRightInd w:val="0"/>
              <w:snapToGrid w:val="0"/>
              <w:ind w:left="466" w:hanging="284"/>
              <w:jc w:val="both"/>
              <w:rPr>
                <w:sz w:val="18"/>
                <w:szCs w:val="18"/>
                <w:highlight w:val="yellow"/>
              </w:rPr>
            </w:pPr>
            <w:r>
              <w:rPr>
                <w:sz w:val="18"/>
                <w:szCs w:val="18"/>
                <w:highlight w:val="yellow"/>
              </w:rPr>
              <w:t>The additionally supported events will reuse the same design as event 2 – unless there is consensus to do otherwise</w:t>
            </w:r>
          </w:p>
          <w:p w14:paraId="707E3DF9" w14:textId="77777777" w:rsidR="00360DF2" w:rsidRDefault="009D7AD0">
            <w:pPr>
              <w:numPr>
                <w:ilvl w:val="0"/>
                <w:numId w:val="18"/>
              </w:numPr>
              <w:adjustRightInd w:val="0"/>
              <w:snapToGrid w:val="0"/>
              <w:ind w:left="466" w:hanging="284"/>
              <w:jc w:val="both"/>
              <w:rPr>
                <w:sz w:val="18"/>
                <w:szCs w:val="18"/>
              </w:rPr>
            </w:pPr>
            <w:r>
              <w:rPr>
                <w:sz w:val="18"/>
                <w:szCs w:val="18"/>
              </w:rPr>
              <w:t>The additionally supported events will be lower priority compared to event 2.</w:t>
            </w:r>
          </w:p>
          <w:p w14:paraId="707E3DFA" w14:textId="77777777" w:rsidR="00360DF2" w:rsidRDefault="00360DF2">
            <w:pPr>
              <w:contextualSpacing/>
              <w:jc w:val="both"/>
              <w:rPr>
                <w:b/>
                <w:bCs/>
                <w:color w:val="0000FF"/>
                <w:sz w:val="18"/>
                <w:szCs w:val="18"/>
              </w:rPr>
            </w:pPr>
          </w:p>
          <w:p w14:paraId="707E3DFB" w14:textId="77777777" w:rsidR="00360DF2" w:rsidRDefault="009D7AD0">
            <w:pPr>
              <w:snapToGrid w:val="0"/>
              <w:rPr>
                <w:b/>
                <w:color w:val="3333FF"/>
                <w:sz w:val="18"/>
                <w:szCs w:val="20"/>
              </w:rPr>
            </w:pPr>
            <w:r>
              <w:rPr>
                <w:rFonts w:ascii="Times" w:eastAsia="Batang" w:hAnsi="Times" w:cs="Times"/>
                <w:b/>
                <w:color w:val="3333FF"/>
                <w:sz w:val="18"/>
                <w:szCs w:val="16"/>
                <w:u w:val="single"/>
                <w:lang w:eastAsia="en-US"/>
              </w:rPr>
              <w:t>FL Note 1</w:t>
            </w:r>
            <w:r>
              <w:rPr>
                <w:rFonts w:ascii="Times" w:eastAsia="Batang" w:hAnsi="Times" w:cs="Times"/>
                <w:color w:val="3333FF"/>
                <w:sz w:val="18"/>
                <w:szCs w:val="16"/>
                <w:lang w:eastAsia="en-US"/>
              </w:rPr>
              <w:t xml:space="preserve">: </w:t>
            </w:r>
            <w:r>
              <w:rPr>
                <w:b/>
                <w:color w:val="3333FF"/>
                <w:sz w:val="18"/>
                <w:szCs w:val="20"/>
              </w:rPr>
              <w:t xml:space="preserve">Per first round discussion, we have the following proposal for critical </w:t>
            </w:r>
            <w:proofErr w:type="gramStart"/>
            <w:r>
              <w:rPr>
                <w:b/>
                <w:color w:val="3333FF"/>
                <w:sz w:val="18"/>
                <w:szCs w:val="20"/>
              </w:rPr>
              <w:t>issue(</w:t>
            </w:r>
            <w:proofErr w:type="gramEnd"/>
            <w:r>
              <w:rPr>
                <w:b/>
                <w:color w:val="3333FF"/>
                <w:sz w:val="18"/>
                <w:szCs w:val="20"/>
              </w:rPr>
              <w:t>s)..</w:t>
            </w:r>
          </w:p>
          <w:p w14:paraId="707E3DFC" w14:textId="77777777" w:rsidR="00360DF2" w:rsidRDefault="00360DF2">
            <w:pPr>
              <w:contextualSpacing/>
              <w:jc w:val="both"/>
              <w:rPr>
                <w:b/>
                <w:bCs/>
                <w:color w:val="0000FF"/>
                <w:sz w:val="18"/>
                <w:szCs w:val="18"/>
              </w:rPr>
            </w:pPr>
          </w:p>
          <w:p w14:paraId="707E3DFD" w14:textId="77777777" w:rsidR="00360DF2" w:rsidRDefault="009D7AD0">
            <w:pPr>
              <w:contextualSpacing/>
              <w:jc w:val="both"/>
              <w:rPr>
                <w:bCs/>
                <w:sz w:val="18"/>
                <w:szCs w:val="18"/>
              </w:rPr>
            </w:pPr>
            <w:r>
              <w:rPr>
                <w:b/>
                <w:bCs/>
                <w:sz w:val="18"/>
                <w:szCs w:val="18"/>
                <w:highlight w:val="yellow"/>
                <w:u w:val="single"/>
              </w:rPr>
              <w:lastRenderedPageBreak/>
              <w:t>Proposal 5.3A:</w:t>
            </w:r>
            <w:r>
              <w:rPr>
                <w:b/>
                <w:bCs/>
                <w:sz w:val="18"/>
                <w:szCs w:val="18"/>
              </w:rPr>
              <w:t xml:space="preserve"> </w:t>
            </w:r>
            <w:r>
              <w:rPr>
                <w:bCs/>
                <w:sz w:val="18"/>
                <w:szCs w:val="18"/>
              </w:rPr>
              <w:t>On UE-initiated/event-driven beam reporting, while reusing the same design as event-2 as a starting point, the following potential critical issue(s) for enabling Event-7 is provided as follows:</w:t>
            </w:r>
          </w:p>
          <w:p w14:paraId="707E3DFE" w14:textId="77777777" w:rsidR="00360DF2" w:rsidRDefault="009D7AD0">
            <w:pPr>
              <w:pStyle w:val="ListParagraph"/>
              <w:numPr>
                <w:ilvl w:val="0"/>
                <w:numId w:val="18"/>
              </w:numPr>
              <w:contextualSpacing/>
              <w:jc w:val="both"/>
              <w:rPr>
                <w:bCs/>
                <w:sz w:val="18"/>
                <w:szCs w:val="18"/>
              </w:rPr>
            </w:pPr>
            <w:r>
              <w:rPr>
                <w:bCs/>
                <w:sz w:val="18"/>
                <w:szCs w:val="18"/>
              </w:rPr>
              <w:t>Issue 1A: Clarify that ‘current beam’ in Event-2 refers to the beam related to ‘RS derived from the activated TCI state with the M-</w:t>
            </w:r>
            <w:proofErr w:type="spellStart"/>
            <w:r>
              <w:rPr>
                <w:bCs/>
                <w:sz w:val="18"/>
                <w:szCs w:val="18"/>
              </w:rPr>
              <w:t>th</w:t>
            </w:r>
            <w:proofErr w:type="spellEnd"/>
            <w:r>
              <w:rPr>
                <w:bCs/>
                <w:sz w:val="18"/>
                <w:szCs w:val="18"/>
              </w:rPr>
              <w:t xml:space="preserve"> best quality’. Then, whether Event-7 instance(s) counting/</w:t>
            </w:r>
            <w:proofErr w:type="spellStart"/>
            <w:r>
              <w:rPr>
                <w:bCs/>
                <w:sz w:val="18"/>
                <w:szCs w:val="18"/>
              </w:rPr>
              <w:t>evalution</w:t>
            </w:r>
            <w:proofErr w:type="spellEnd"/>
            <w:r>
              <w:rPr>
                <w:bCs/>
                <w:sz w:val="18"/>
                <w:szCs w:val="18"/>
              </w:rPr>
              <w:t xml:space="preserve"> window</w:t>
            </w:r>
            <w:r>
              <w:t xml:space="preserve"> </w:t>
            </w:r>
            <w:r>
              <w:rPr>
                <w:bCs/>
                <w:sz w:val="18"/>
                <w:szCs w:val="18"/>
              </w:rPr>
              <w:t>is per new beam, or per a pair of ‘new beam’ and ‘the activated TCI state with the M-</w:t>
            </w:r>
            <w:proofErr w:type="spellStart"/>
            <w:r>
              <w:rPr>
                <w:bCs/>
                <w:sz w:val="18"/>
                <w:szCs w:val="18"/>
              </w:rPr>
              <w:t>th</w:t>
            </w:r>
            <w:proofErr w:type="spellEnd"/>
            <w:r>
              <w:rPr>
                <w:bCs/>
                <w:sz w:val="18"/>
                <w:szCs w:val="18"/>
              </w:rPr>
              <w:t xml:space="preserve"> best quality’.  </w:t>
            </w:r>
          </w:p>
          <w:p w14:paraId="707E3DFF" w14:textId="77777777" w:rsidR="00360DF2" w:rsidRDefault="009D7AD0">
            <w:pPr>
              <w:pStyle w:val="ListParagraph"/>
              <w:numPr>
                <w:ilvl w:val="1"/>
                <w:numId w:val="18"/>
              </w:numPr>
              <w:contextualSpacing/>
              <w:jc w:val="both"/>
              <w:rPr>
                <w:bCs/>
                <w:sz w:val="18"/>
                <w:szCs w:val="18"/>
              </w:rPr>
            </w:pPr>
            <w:r>
              <w:rPr>
                <w:bCs/>
                <w:sz w:val="18"/>
                <w:szCs w:val="18"/>
              </w:rPr>
              <w:t xml:space="preserve">Identified by: NEC, Qualcomm, NTT DOCOMO, Apple, </w:t>
            </w:r>
          </w:p>
          <w:p w14:paraId="707E3E00" w14:textId="77777777" w:rsidR="00360DF2" w:rsidRDefault="00360DF2">
            <w:pPr>
              <w:contextualSpacing/>
              <w:jc w:val="both"/>
              <w:rPr>
                <w:b/>
                <w:bCs/>
                <w:color w:val="0000FF"/>
                <w:sz w:val="18"/>
                <w:szCs w:val="18"/>
              </w:rPr>
            </w:pPr>
          </w:p>
          <w:p w14:paraId="707E3E01" w14:textId="77777777" w:rsidR="00360DF2" w:rsidRDefault="009D7AD0">
            <w:pPr>
              <w:contextualSpacing/>
              <w:jc w:val="both"/>
              <w:rPr>
                <w:rFonts w:eastAsia="Batang"/>
                <w:color w:val="3333FF"/>
                <w:sz w:val="18"/>
                <w:szCs w:val="16"/>
              </w:rPr>
            </w:pPr>
            <w:r>
              <w:rPr>
                <w:rFonts w:ascii="Times" w:eastAsia="Batang" w:hAnsi="Times" w:cs="Times"/>
                <w:b/>
                <w:color w:val="3333FF"/>
                <w:sz w:val="18"/>
                <w:szCs w:val="16"/>
                <w:u w:val="single"/>
                <w:lang w:eastAsia="en-US"/>
              </w:rPr>
              <w:t>FL Note 2</w:t>
            </w:r>
            <w:r>
              <w:rPr>
                <w:rFonts w:ascii="Times" w:eastAsia="Batang" w:hAnsi="Times" w:cs="Times"/>
                <w:color w:val="3333FF"/>
                <w:sz w:val="18"/>
                <w:szCs w:val="16"/>
                <w:lang w:eastAsia="en-US"/>
              </w:rPr>
              <w:t xml:space="preserve">: </w:t>
            </w:r>
            <w:r>
              <w:rPr>
                <w:rFonts w:eastAsia="Batang"/>
                <w:color w:val="3333FF"/>
                <w:sz w:val="18"/>
                <w:szCs w:val="16"/>
              </w:rPr>
              <w:t>Regarding candidate configurable value of ‘M’ on Event-7, per companies input, we can take {1, 2, 3, 4, 5, 6, 7, 8} straightforwardly.</w:t>
            </w:r>
          </w:p>
          <w:p w14:paraId="707E3E02" w14:textId="77777777" w:rsidR="00360DF2" w:rsidRDefault="00360DF2">
            <w:pPr>
              <w:contextualSpacing/>
              <w:jc w:val="both"/>
              <w:rPr>
                <w:rFonts w:eastAsiaTheme="minorEastAsia"/>
                <w:b/>
                <w:bCs/>
                <w:color w:val="0000FF"/>
                <w:sz w:val="18"/>
                <w:szCs w:val="18"/>
                <w:lang w:eastAsia="zh-CN"/>
              </w:rPr>
            </w:pPr>
          </w:p>
          <w:p w14:paraId="707E3E03" w14:textId="77777777" w:rsidR="00360DF2" w:rsidRDefault="009D7AD0">
            <w:pPr>
              <w:shd w:val="clear" w:color="auto" w:fill="FFFFFF"/>
              <w:rPr>
                <w:rFonts w:eastAsia="宋体"/>
                <w:color w:val="000000"/>
                <w:sz w:val="20"/>
                <w:szCs w:val="20"/>
              </w:rPr>
            </w:pPr>
            <w:r>
              <w:rPr>
                <w:rFonts w:eastAsia="宋体"/>
                <w:b/>
                <w:bCs/>
                <w:iCs/>
                <w:color w:val="000000"/>
                <w:sz w:val="20"/>
                <w:szCs w:val="20"/>
                <w:highlight w:val="yellow"/>
                <w:u w:val="single"/>
              </w:rPr>
              <w:t>Proposal 5.3B:</w:t>
            </w:r>
            <w:r>
              <w:rPr>
                <w:rFonts w:eastAsia="宋体"/>
                <w:color w:val="000000"/>
                <w:sz w:val="20"/>
                <w:szCs w:val="20"/>
              </w:rPr>
              <w:t xml:space="preserve"> On UE-initiated/event-driven beam reporting, regarding Event-7, the candidate value of ‘M’ comprises {1, 2, 3, 4, 5, 6, 7, 8}.</w:t>
            </w:r>
          </w:p>
          <w:p w14:paraId="707E3E04" w14:textId="77777777" w:rsidR="00360DF2" w:rsidRDefault="00360DF2">
            <w:pPr>
              <w:shd w:val="clear" w:color="auto" w:fill="FFFFFF"/>
              <w:rPr>
                <w:rFonts w:eastAsia="宋体"/>
                <w:color w:val="000000"/>
                <w:sz w:val="20"/>
                <w:szCs w:val="20"/>
              </w:rPr>
            </w:pPr>
          </w:p>
          <w:p w14:paraId="707E3E05" w14:textId="77777777" w:rsidR="00360DF2" w:rsidRDefault="009D7AD0">
            <w:pPr>
              <w:shd w:val="clear" w:color="auto" w:fill="FFFFFF"/>
              <w:rPr>
                <w:rFonts w:eastAsia="MS Mincho"/>
                <w:color w:val="000000"/>
                <w:sz w:val="18"/>
                <w:szCs w:val="20"/>
                <w:lang w:eastAsia="ja-JP"/>
              </w:rPr>
            </w:pPr>
            <w:r>
              <w:rPr>
                <w:rFonts w:eastAsia="宋体"/>
                <w:color w:val="000000"/>
                <w:sz w:val="18"/>
                <w:szCs w:val="20"/>
              </w:rPr>
              <w:t xml:space="preserve">Supported by: Nokia, MediaTek, LG, </w:t>
            </w:r>
            <w:proofErr w:type="spellStart"/>
            <w:r>
              <w:rPr>
                <w:rFonts w:eastAsia="宋体"/>
                <w:color w:val="000000"/>
                <w:sz w:val="18"/>
                <w:szCs w:val="20"/>
              </w:rPr>
              <w:t>xiaomi</w:t>
            </w:r>
            <w:proofErr w:type="spellEnd"/>
            <w:r>
              <w:rPr>
                <w:rFonts w:eastAsia="宋体"/>
                <w:color w:val="000000"/>
                <w:sz w:val="18"/>
                <w:szCs w:val="20"/>
              </w:rPr>
              <w:t xml:space="preserve">, Fujitsu, ZTE, Ericsson, </w:t>
            </w:r>
            <w:r>
              <w:rPr>
                <w:rFonts w:eastAsia="MS Mincho" w:hint="eastAsia"/>
                <w:color w:val="000000"/>
                <w:sz w:val="18"/>
                <w:szCs w:val="20"/>
                <w:lang w:eastAsia="ja-JP"/>
              </w:rPr>
              <w:t>NTT DOCOMO</w:t>
            </w:r>
            <w:r>
              <w:rPr>
                <w:rFonts w:eastAsia="MS Mincho"/>
                <w:color w:val="000000"/>
                <w:sz w:val="18"/>
                <w:szCs w:val="20"/>
                <w:lang w:eastAsia="ja-JP"/>
              </w:rPr>
              <w:t xml:space="preserve">, NEC, </w:t>
            </w:r>
            <w:proofErr w:type="spellStart"/>
            <w:r>
              <w:rPr>
                <w:rFonts w:eastAsia="MS Mincho"/>
                <w:color w:val="000000"/>
                <w:sz w:val="18"/>
                <w:szCs w:val="20"/>
                <w:lang w:eastAsia="ja-JP"/>
              </w:rPr>
              <w:t>Futurewei</w:t>
            </w:r>
            <w:proofErr w:type="spellEnd"/>
            <w:r>
              <w:rPr>
                <w:rFonts w:eastAsia="MS Mincho"/>
                <w:color w:val="000000"/>
                <w:sz w:val="18"/>
                <w:szCs w:val="20"/>
                <w:lang w:eastAsia="ja-JP"/>
              </w:rPr>
              <w:t xml:space="preserve">, Qualcomm (w. clarification), Huawei ({2, 4, 6, 8}), Sharp, Intel, IDC, Google, CATT (excluding M=1), </w:t>
            </w:r>
            <w:proofErr w:type="spellStart"/>
            <w:r>
              <w:rPr>
                <w:rFonts w:eastAsia="MS Mincho"/>
                <w:color w:val="000000"/>
                <w:sz w:val="18"/>
                <w:szCs w:val="20"/>
                <w:lang w:eastAsia="ja-JP"/>
              </w:rPr>
              <w:t>Transsion</w:t>
            </w:r>
            <w:proofErr w:type="spellEnd"/>
            <w:r>
              <w:rPr>
                <w:rFonts w:eastAsia="MS Mincho"/>
                <w:color w:val="000000"/>
                <w:sz w:val="18"/>
                <w:szCs w:val="20"/>
                <w:lang w:eastAsia="ja-JP"/>
              </w:rPr>
              <w:t>, Apple, ETRI, KDDI, Sony, TCL</w:t>
            </w:r>
          </w:p>
          <w:p w14:paraId="707E3E06" w14:textId="77777777" w:rsidR="00360DF2" w:rsidRDefault="009D7AD0">
            <w:pPr>
              <w:shd w:val="clear" w:color="auto" w:fill="FFFFFF"/>
              <w:rPr>
                <w:rFonts w:eastAsia="宋体"/>
                <w:color w:val="000000"/>
                <w:sz w:val="18"/>
                <w:szCs w:val="20"/>
              </w:rPr>
            </w:pPr>
            <w:r>
              <w:rPr>
                <w:rFonts w:eastAsia="宋体"/>
                <w:color w:val="000000"/>
                <w:sz w:val="18"/>
                <w:szCs w:val="20"/>
              </w:rPr>
              <w:t xml:space="preserve">Postponed by: OPPO, </w:t>
            </w:r>
          </w:p>
          <w:p w14:paraId="707E3E07" w14:textId="77777777" w:rsidR="00360DF2" w:rsidRDefault="00360DF2">
            <w:pPr>
              <w:contextualSpacing/>
              <w:jc w:val="both"/>
              <w:rPr>
                <w:b/>
                <w:bCs/>
                <w:color w:val="0000FF"/>
                <w:sz w:val="18"/>
                <w:szCs w:val="18"/>
              </w:rPr>
            </w:pPr>
          </w:p>
        </w:tc>
      </w:tr>
    </w:tbl>
    <w:p w14:paraId="707E3E09" w14:textId="77777777" w:rsidR="00360DF2" w:rsidRDefault="009D7AD0">
      <w:pPr>
        <w:pStyle w:val="Caption"/>
        <w:spacing w:before="240"/>
        <w:jc w:val="center"/>
      </w:pPr>
      <w:r>
        <w:lastRenderedPageBreak/>
        <w:t>Table 5-2 Company input for Issue 5</w:t>
      </w:r>
    </w:p>
    <w:tbl>
      <w:tblPr>
        <w:tblStyle w:val="TableGrid"/>
        <w:tblW w:w="9985" w:type="dxa"/>
        <w:tblLook w:val="04A0" w:firstRow="1" w:lastRow="0" w:firstColumn="1" w:lastColumn="0" w:noHBand="0" w:noVBand="1"/>
      </w:tblPr>
      <w:tblGrid>
        <w:gridCol w:w="1506"/>
        <w:gridCol w:w="8479"/>
      </w:tblGrid>
      <w:tr w:rsidR="00360DF2" w14:paraId="707E3E0C"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E0A" w14:textId="77777777" w:rsidR="00360DF2" w:rsidRDefault="009D7AD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E0B" w14:textId="77777777" w:rsidR="00360DF2" w:rsidRDefault="009D7AD0">
            <w:pPr>
              <w:snapToGrid w:val="0"/>
              <w:rPr>
                <w:b/>
                <w:sz w:val="18"/>
                <w:szCs w:val="18"/>
                <w:lang w:eastAsia="zh-CN"/>
              </w:rPr>
            </w:pPr>
            <w:r>
              <w:rPr>
                <w:b/>
                <w:sz w:val="18"/>
                <w:szCs w:val="18"/>
                <w:lang w:eastAsia="zh-CN"/>
              </w:rPr>
              <w:t>Input</w:t>
            </w:r>
          </w:p>
        </w:tc>
      </w:tr>
      <w:tr w:rsidR="00360DF2" w14:paraId="707E3E0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0D" w14:textId="77777777" w:rsidR="00360DF2" w:rsidRDefault="009D7AD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707E3E0E" w14:textId="77777777" w:rsidR="00360DF2" w:rsidRDefault="009D7AD0">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5.1~5.3.</w:t>
            </w:r>
          </w:p>
        </w:tc>
      </w:tr>
      <w:tr w:rsidR="00360DF2" w14:paraId="707E3E1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10" w14:textId="77777777" w:rsidR="00360DF2" w:rsidRDefault="009D7AD0">
            <w:pPr>
              <w:snapToGrid w:val="0"/>
              <w:jc w:val="both"/>
              <w:rPr>
                <w:color w:val="000000" w:themeColor="text1"/>
                <w:sz w:val="20"/>
                <w:szCs w:val="20"/>
                <w:lang w:eastAsia="zh-CN"/>
              </w:rPr>
            </w:pPr>
            <w:r>
              <w:rPr>
                <w:rFonts w:hint="eastAsia"/>
                <w:color w:val="000000" w:themeColor="text1"/>
                <w:sz w:val="20"/>
                <w:szCs w:val="20"/>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707E3E11" w14:textId="77777777" w:rsidR="00360DF2" w:rsidRDefault="009D7AD0">
            <w:pPr>
              <w:overflowPunct w:val="0"/>
              <w:autoSpaceDE w:val="0"/>
              <w:autoSpaceDN w:val="0"/>
              <w:adjustRightInd w:val="0"/>
              <w:jc w:val="both"/>
              <w:textAlignment w:val="baseline"/>
              <w:rPr>
                <w:sz w:val="18"/>
                <w:szCs w:val="18"/>
                <w:lang w:eastAsia="zh-CN"/>
              </w:rPr>
            </w:pPr>
            <w:r>
              <w:rPr>
                <w:rFonts w:hint="eastAsia"/>
                <w:b/>
                <w:bCs/>
                <w:sz w:val="18"/>
                <w:szCs w:val="18"/>
                <w:lang w:eastAsia="zh-CN"/>
              </w:rPr>
              <w:t xml:space="preserve">Proposal 5.2: </w:t>
            </w:r>
            <w:r>
              <w:rPr>
                <w:rFonts w:hint="eastAsia"/>
                <w:sz w:val="18"/>
                <w:szCs w:val="18"/>
                <w:lang w:eastAsia="zh-CN"/>
              </w:rPr>
              <w:t>We also see the necessity of Issue 1B.</w:t>
            </w:r>
          </w:p>
        </w:tc>
      </w:tr>
      <w:tr w:rsidR="00D43F55" w14:paraId="707E3E1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13" w14:textId="30AC1A30" w:rsidR="00D43F55" w:rsidRDefault="00D43F55" w:rsidP="00D43F55">
            <w:pPr>
              <w:snapToGrid w:val="0"/>
              <w:rPr>
                <w:rFonts w:eastAsia="PMingLiU"/>
                <w:color w:val="000000" w:themeColor="text1"/>
                <w:sz w:val="20"/>
                <w:szCs w:val="20"/>
                <w:lang w:eastAsia="zh-TW"/>
              </w:rPr>
            </w:pPr>
            <w:r>
              <w:rPr>
                <w:rFonts w:eastAsia="Malgun Gothic" w:hint="eastAsia"/>
                <w:color w:val="000000" w:themeColor="text1"/>
                <w:sz w:val="20"/>
                <w:szCs w:val="20"/>
              </w:rPr>
              <w:t>Qualcomm</w:t>
            </w:r>
          </w:p>
        </w:tc>
        <w:tc>
          <w:tcPr>
            <w:tcW w:w="8479" w:type="dxa"/>
            <w:tcBorders>
              <w:top w:val="single" w:sz="4" w:space="0" w:color="auto"/>
              <w:left w:val="single" w:sz="4" w:space="0" w:color="auto"/>
              <w:bottom w:val="single" w:sz="4" w:space="0" w:color="auto"/>
              <w:right w:val="single" w:sz="4" w:space="0" w:color="auto"/>
            </w:tcBorders>
          </w:tcPr>
          <w:p w14:paraId="557569B8" w14:textId="77777777" w:rsidR="00D43F55" w:rsidRPr="00EE3D85" w:rsidRDefault="00D43F55" w:rsidP="00D43F55">
            <w:pPr>
              <w:overflowPunct w:val="0"/>
              <w:autoSpaceDE w:val="0"/>
              <w:autoSpaceDN w:val="0"/>
              <w:adjustRightInd w:val="0"/>
              <w:jc w:val="both"/>
              <w:textAlignment w:val="baseline"/>
              <w:rPr>
                <w:rFonts w:eastAsia="Malgun Gothic"/>
                <w:b/>
                <w:bCs/>
                <w:sz w:val="18"/>
                <w:szCs w:val="18"/>
              </w:rPr>
            </w:pPr>
            <w:r w:rsidRPr="00EE3D85">
              <w:rPr>
                <w:rFonts w:eastAsia="Malgun Gothic" w:hint="eastAsia"/>
                <w:b/>
                <w:bCs/>
                <w:sz w:val="18"/>
                <w:szCs w:val="18"/>
              </w:rPr>
              <w:t>Proposal 5.2</w:t>
            </w:r>
          </w:p>
          <w:p w14:paraId="707E3E14" w14:textId="1465A039" w:rsidR="00D43F55" w:rsidRDefault="00D43F55" w:rsidP="00D43F55">
            <w:pPr>
              <w:snapToGrid w:val="0"/>
              <w:rPr>
                <w:sz w:val="20"/>
                <w:szCs w:val="20"/>
              </w:rPr>
            </w:pPr>
            <w:r w:rsidRPr="00C57284">
              <w:rPr>
                <w:rFonts w:eastAsia="Malgun Gothic"/>
                <w:sz w:val="18"/>
                <w:szCs w:val="18"/>
              </w:rPr>
              <w:t>We are generally fine with the proposal. For potential issues, we think the same design as Event-2, including Resource Setting for new beam RSs and reporting contents (i.e., legacy multi-beam reporting), can be leveraged. From the network’s perspective, Event-1 may be used for lazy event-triggered beam management, while Event-2 can be used for active beam management. In other words, with Event-2, the network may actively switch the serving beam to the best beam identified at the moment, while with Event-1, the network may wait until the current beam quality falls below a threshold and then update it to a new beam identified from the report.</w:t>
            </w:r>
          </w:p>
        </w:tc>
      </w:tr>
      <w:tr w:rsidR="00575D5E" w14:paraId="707E3E1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16" w14:textId="01EDE9BB" w:rsidR="00575D5E" w:rsidRDefault="00575D5E" w:rsidP="00575D5E">
            <w:pPr>
              <w:snapToGrid w:val="0"/>
              <w:rPr>
                <w:sz w:val="18"/>
                <w:szCs w:val="18"/>
              </w:rPr>
            </w:pPr>
            <w:r w:rsidRPr="00AB32B1">
              <w:rPr>
                <w:rFonts w:eastAsiaTheme="minorEastAsia"/>
                <w:color w:val="0000FF"/>
                <w:sz w:val="18"/>
                <w:szCs w:val="18"/>
                <w:lang w:eastAsia="zh-CN"/>
              </w:rPr>
              <w:t>Mod_V03</w:t>
            </w:r>
          </w:p>
        </w:tc>
        <w:tc>
          <w:tcPr>
            <w:tcW w:w="8479" w:type="dxa"/>
            <w:tcBorders>
              <w:top w:val="single" w:sz="4" w:space="0" w:color="auto"/>
              <w:left w:val="single" w:sz="4" w:space="0" w:color="auto"/>
              <w:bottom w:val="single" w:sz="4" w:space="0" w:color="auto"/>
              <w:right w:val="single" w:sz="4" w:space="0" w:color="auto"/>
            </w:tcBorders>
          </w:tcPr>
          <w:p w14:paraId="707E3E17" w14:textId="1F2C6DEC" w:rsidR="00575D5E" w:rsidRDefault="00575D5E" w:rsidP="00575D5E">
            <w:pPr>
              <w:overflowPunct w:val="0"/>
              <w:autoSpaceDE w:val="0"/>
              <w:autoSpaceDN w:val="0"/>
              <w:adjustRightInd w:val="0"/>
              <w:textAlignment w:val="baseline"/>
              <w:rPr>
                <w:sz w:val="18"/>
                <w:szCs w:val="18"/>
              </w:rPr>
            </w:pPr>
            <w:r w:rsidRPr="00AB32B1">
              <w:rPr>
                <w:color w:val="0000FF"/>
                <w:sz w:val="18"/>
                <w:szCs w:val="18"/>
                <w:lang w:eastAsia="zh-CN"/>
              </w:rPr>
              <w:t>No update.</w:t>
            </w:r>
          </w:p>
        </w:tc>
      </w:tr>
      <w:tr w:rsidR="00D43F55" w14:paraId="707E3E1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19" w14:textId="77777777" w:rsidR="00D43F55" w:rsidRDefault="00D43F55" w:rsidP="00D43F55">
            <w:pPr>
              <w:snapToGrid w:val="0"/>
              <w:rPr>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E1A" w14:textId="77777777" w:rsidR="00D43F55" w:rsidRDefault="00D43F55" w:rsidP="00D43F55">
            <w:pPr>
              <w:overflowPunct w:val="0"/>
              <w:autoSpaceDE w:val="0"/>
              <w:autoSpaceDN w:val="0"/>
              <w:adjustRightInd w:val="0"/>
              <w:jc w:val="both"/>
              <w:textAlignment w:val="baseline"/>
              <w:rPr>
                <w:color w:val="0000FF"/>
                <w:sz w:val="18"/>
                <w:szCs w:val="18"/>
                <w:lang w:eastAsia="zh-CN"/>
              </w:rPr>
            </w:pPr>
          </w:p>
        </w:tc>
      </w:tr>
      <w:tr w:rsidR="00D43F55" w14:paraId="707E3E1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1C" w14:textId="77777777" w:rsidR="00D43F55" w:rsidRDefault="00D43F55" w:rsidP="00D43F55">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7E3E1D" w14:textId="77777777" w:rsidR="00D43F55" w:rsidRDefault="00D43F55" w:rsidP="00D43F55">
            <w:pPr>
              <w:overflowPunct w:val="0"/>
              <w:autoSpaceDE w:val="0"/>
              <w:autoSpaceDN w:val="0"/>
              <w:adjustRightInd w:val="0"/>
              <w:textAlignment w:val="baseline"/>
              <w:rPr>
                <w:color w:val="000000" w:themeColor="text1"/>
                <w:sz w:val="18"/>
                <w:szCs w:val="18"/>
                <w:lang w:eastAsia="zh-CN"/>
              </w:rPr>
            </w:pPr>
          </w:p>
        </w:tc>
      </w:tr>
      <w:tr w:rsidR="00D43F55" w14:paraId="707E3E21" w14:textId="77777777">
        <w:trPr>
          <w:trHeight w:val="215"/>
        </w:trPr>
        <w:tc>
          <w:tcPr>
            <w:tcW w:w="1506" w:type="dxa"/>
          </w:tcPr>
          <w:p w14:paraId="707E3E1F" w14:textId="77777777" w:rsidR="00D43F55" w:rsidRDefault="00D43F55" w:rsidP="00D43F55">
            <w:pPr>
              <w:snapToGrid w:val="0"/>
              <w:rPr>
                <w:rFonts w:eastAsiaTheme="minorEastAsia"/>
                <w:color w:val="000000" w:themeColor="text1"/>
                <w:sz w:val="18"/>
                <w:szCs w:val="18"/>
                <w:lang w:eastAsia="zh-CN"/>
              </w:rPr>
            </w:pPr>
          </w:p>
        </w:tc>
        <w:tc>
          <w:tcPr>
            <w:tcW w:w="8479" w:type="dxa"/>
          </w:tcPr>
          <w:p w14:paraId="707E3E20" w14:textId="77777777" w:rsidR="00D43F55" w:rsidRDefault="00D43F55" w:rsidP="00D43F55">
            <w:pPr>
              <w:snapToGrid w:val="0"/>
              <w:rPr>
                <w:rFonts w:eastAsiaTheme="minorEastAsia"/>
                <w:b/>
                <w:bCs/>
                <w:color w:val="000000" w:themeColor="text1"/>
                <w:sz w:val="18"/>
                <w:szCs w:val="18"/>
                <w:lang w:eastAsia="zh-CN"/>
              </w:rPr>
            </w:pPr>
          </w:p>
        </w:tc>
      </w:tr>
      <w:tr w:rsidR="00D43F55" w14:paraId="707E3E24" w14:textId="77777777">
        <w:trPr>
          <w:trHeight w:val="215"/>
        </w:trPr>
        <w:tc>
          <w:tcPr>
            <w:tcW w:w="1506" w:type="dxa"/>
          </w:tcPr>
          <w:p w14:paraId="707E3E22" w14:textId="77777777" w:rsidR="00D43F55" w:rsidRDefault="00D43F55" w:rsidP="00D43F55">
            <w:pPr>
              <w:snapToGrid w:val="0"/>
              <w:rPr>
                <w:rFonts w:eastAsiaTheme="minorEastAsia"/>
                <w:color w:val="000000" w:themeColor="text1"/>
                <w:sz w:val="18"/>
                <w:szCs w:val="18"/>
                <w:lang w:eastAsia="zh-CN"/>
              </w:rPr>
            </w:pPr>
          </w:p>
        </w:tc>
        <w:tc>
          <w:tcPr>
            <w:tcW w:w="8479" w:type="dxa"/>
          </w:tcPr>
          <w:p w14:paraId="707E3E23" w14:textId="77777777" w:rsidR="00D43F55" w:rsidRDefault="00D43F55" w:rsidP="00D43F55">
            <w:pPr>
              <w:snapToGrid w:val="0"/>
              <w:rPr>
                <w:rFonts w:eastAsiaTheme="minorEastAsia"/>
                <w:color w:val="000000" w:themeColor="text1"/>
                <w:sz w:val="18"/>
                <w:szCs w:val="18"/>
                <w:lang w:eastAsia="zh-CN"/>
              </w:rPr>
            </w:pPr>
          </w:p>
        </w:tc>
      </w:tr>
      <w:tr w:rsidR="00D43F55" w14:paraId="707E3E27" w14:textId="77777777">
        <w:trPr>
          <w:trHeight w:val="215"/>
        </w:trPr>
        <w:tc>
          <w:tcPr>
            <w:tcW w:w="1506" w:type="dxa"/>
          </w:tcPr>
          <w:p w14:paraId="707E3E25" w14:textId="77777777" w:rsidR="00D43F55" w:rsidRDefault="00D43F55" w:rsidP="00D43F55">
            <w:pPr>
              <w:snapToGrid w:val="0"/>
              <w:rPr>
                <w:rFonts w:eastAsia="宋体"/>
                <w:sz w:val="18"/>
                <w:szCs w:val="18"/>
                <w:lang w:eastAsia="zh-CN"/>
              </w:rPr>
            </w:pPr>
          </w:p>
        </w:tc>
        <w:tc>
          <w:tcPr>
            <w:tcW w:w="8479" w:type="dxa"/>
          </w:tcPr>
          <w:p w14:paraId="707E3E26" w14:textId="77777777" w:rsidR="00D43F55" w:rsidRDefault="00D43F55" w:rsidP="00D43F55">
            <w:pPr>
              <w:snapToGrid w:val="0"/>
              <w:rPr>
                <w:rFonts w:eastAsiaTheme="minorEastAsia"/>
                <w:bCs/>
                <w:color w:val="000000" w:themeColor="text1"/>
                <w:sz w:val="18"/>
                <w:szCs w:val="18"/>
                <w:lang w:eastAsia="zh-CN"/>
              </w:rPr>
            </w:pPr>
          </w:p>
        </w:tc>
      </w:tr>
      <w:tr w:rsidR="00D43F55" w14:paraId="707E3E2A" w14:textId="77777777">
        <w:trPr>
          <w:trHeight w:val="215"/>
        </w:trPr>
        <w:tc>
          <w:tcPr>
            <w:tcW w:w="1506" w:type="dxa"/>
          </w:tcPr>
          <w:p w14:paraId="707E3E28" w14:textId="77777777" w:rsidR="00D43F55" w:rsidRDefault="00D43F55" w:rsidP="00D43F55">
            <w:pPr>
              <w:snapToGrid w:val="0"/>
              <w:rPr>
                <w:rFonts w:eastAsia="MS Mincho"/>
                <w:color w:val="0000FF"/>
                <w:sz w:val="18"/>
                <w:szCs w:val="18"/>
                <w:lang w:eastAsia="ja-JP"/>
              </w:rPr>
            </w:pPr>
          </w:p>
        </w:tc>
        <w:tc>
          <w:tcPr>
            <w:tcW w:w="8479" w:type="dxa"/>
          </w:tcPr>
          <w:p w14:paraId="707E3E29" w14:textId="77777777" w:rsidR="00D43F55" w:rsidRDefault="00D43F55" w:rsidP="00D43F55">
            <w:pPr>
              <w:overflowPunct w:val="0"/>
              <w:autoSpaceDE w:val="0"/>
              <w:autoSpaceDN w:val="0"/>
              <w:adjustRightInd w:val="0"/>
              <w:jc w:val="both"/>
              <w:textAlignment w:val="baseline"/>
              <w:rPr>
                <w:rFonts w:eastAsia="MS Mincho"/>
                <w:bCs/>
                <w:iCs/>
                <w:color w:val="0000FF"/>
                <w:sz w:val="18"/>
                <w:szCs w:val="18"/>
                <w:lang w:eastAsia="ja-JP"/>
              </w:rPr>
            </w:pPr>
          </w:p>
        </w:tc>
      </w:tr>
      <w:tr w:rsidR="00D43F55" w14:paraId="707E3E2D" w14:textId="77777777">
        <w:trPr>
          <w:trHeight w:val="215"/>
        </w:trPr>
        <w:tc>
          <w:tcPr>
            <w:tcW w:w="1506" w:type="dxa"/>
          </w:tcPr>
          <w:p w14:paraId="707E3E2B" w14:textId="77777777" w:rsidR="00D43F55" w:rsidRDefault="00D43F55" w:rsidP="00D43F55">
            <w:pPr>
              <w:snapToGrid w:val="0"/>
              <w:rPr>
                <w:rFonts w:eastAsia="MS Mincho"/>
                <w:sz w:val="18"/>
                <w:szCs w:val="18"/>
                <w:lang w:eastAsia="ja-JP"/>
              </w:rPr>
            </w:pPr>
          </w:p>
        </w:tc>
        <w:tc>
          <w:tcPr>
            <w:tcW w:w="8479" w:type="dxa"/>
          </w:tcPr>
          <w:p w14:paraId="707E3E2C" w14:textId="77777777" w:rsidR="00D43F55" w:rsidRDefault="00D43F55" w:rsidP="00D43F55">
            <w:pPr>
              <w:overflowPunct w:val="0"/>
              <w:autoSpaceDE w:val="0"/>
              <w:autoSpaceDN w:val="0"/>
              <w:adjustRightInd w:val="0"/>
              <w:jc w:val="both"/>
              <w:textAlignment w:val="baseline"/>
              <w:rPr>
                <w:rFonts w:eastAsia="MS Mincho"/>
                <w:bCs/>
                <w:iCs/>
                <w:sz w:val="18"/>
                <w:szCs w:val="18"/>
                <w:lang w:eastAsia="ja-JP"/>
              </w:rPr>
            </w:pPr>
          </w:p>
        </w:tc>
      </w:tr>
      <w:tr w:rsidR="00D43F55" w14:paraId="707E3E30" w14:textId="77777777">
        <w:trPr>
          <w:trHeight w:val="215"/>
        </w:trPr>
        <w:tc>
          <w:tcPr>
            <w:tcW w:w="1506" w:type="dxa"/>
          </w:tcPr>
          <w:p w14:paraId="707E3E2E" w14:textId="77777777" w:rsidR="00D43F55" w:rsidRDefault="00D43F55" w:rsidP="00D43F55">
            <w:pPr>
              <w:snapToGrid w:val="0"/>
              <w:rPr>
                <w:rFonts w:eastAsia="MS Mincho"/>
                <w:sz w:val="18"/>
                <w:szCs w:val="18"/>
                <w:lang w:eastAsia="ja-JP"/>
              </w:rPr>
            </w:pPr>
          </w:p>
        </w:tc>
        <w:tc>
          <w:tcPr>
            <w:tcW w:w="8479" w:type="dxa"/>
          </w:tcPr>
          <w:p w14:paraId="707E3E2F" w14:textId="77777777" w:rsidR="00D43F55" w:rsidRDefault="00D43F55" w:rsidP="00D43F55">
            <w:pPr>
              <w:rPr>
                <w:rFonts w:eastAsia="MS Mincho"/>
                <w:b/>
                <w:sz w:val="18"/>
                <w:szCs w:val="18"/>
                <w:lang w:eastAsia="ja-JP"/>
              </w:rPr>
            </w:pPr>
          </w:p>
        </w:tc>
      </w:tr>
      <w:tr w:rsidR="00D43F55" w14:paraId="707E3E33" w14:textId="77777777">
        <w:trPr>
          <w:trHeight w:val="215"/>
        </w:trPr>
        <w:tc>
          <w:tcPr>
            <w:tcW w:w="1506" w:type="dxa"/>
          </w:tcPr>
          <w:p w14:paraId="707E3E31" w14:textId="77777777" w:rsidR="00D43F55" w:rsidRDefault="00D43F55" w:rsidP="00D43F55">
            <w:pPr>
              <w:snapToGrid w:val="0"/>
              <w:rPr>
                <w:rFonts w:eastAsia="MS Mincho"/>
                <w:sz w:val="18"/>
                <w:szCs w:val="18"/>
                <w:lang w:eastAsia="ja-JP"/>
              </w:rPr>
            </w:pPr>
          </w:p>
        </w:tc>
        <w:tc>
          <w:tcPr>
            <w:tcW w:w="8479" w:type="dxa"/>
          </w:tcPr>
          <w:p w14:paraId="707E3E32" w14:textId="77777777" w:rsidR="00D43F55" w:rsidRDefault="00D43F55" w:rsidP="00D43F55">
            <w:pPr>
              <w:rPr>
                <w:rFonts w:eastAsia="MS Mincho"/>
                <w:b/>
                <w:sz w:val="18"/>
                <w:szCs w:val="18"/>
                <w:lang w:eastAsia="ja-JP"/>
              </w:rPr>
            </w:pPr>
          </w:p>
        </w:tc>
      </w:tr>
      <w:tr w:rsidR="00D43F55" w14:paraId="707E3E36" w14:textId="77777777">
        <w:trPr>
          <w:trHeight w:val="215"/>
        </w:trPr>
        <w:tc>
          <w:tcPr>
            <w:tcW w:w="1506" w:type="dxa"/>
          </w:tcPr>
          <w:p w14:paraId="707E3E34" w14:textId="77777777" w:rsidR="00D43F55" w:rsidRDefault="00D43F55" w:rsidP="00D43F55">
            <w:pPr>
              <w:snapToGrid w:val="0"/>
              <w:rPr>
                <w:rFonts w:eastAsia="MS Mincho"/>
                <w:sz w:val="18"/>
                <w:szCs w:val="18"/>
                <w:lang w:eastAsia="ja-JP"/>
              </w:rPr>
            </w:pPr>
          </w:p>
        </w:tc>
        <w:tc>
          <w:tcPr>
            <w:tcW w:w="8479" w:type="dxa"/>
          </w:tcPr>
          <w:p w14:paraId="707E3E35" w14:textId="77777777" w:rsidR="00D43F55" w:rsidRDefault="00D43F55" w:rsidP="00D43F55">
            <w:pPr>
              <w:rPr>
                <w:rFonts w:eastAsia="MS Mincho"/>
                <w:b/>
                <w:sz w:val="18"/>
                <w:szCs w:val="18"/>
                <w:lang w:eastAsia="ja-JP"/>
              </w:rPr>
            </w:pPr>
          </w:p>
        </w:tc>
      </w:tr>
      <w:tr w:rsidR="00D43F55" w14:paraId="707E3E39" w14:textId="77777777">
        <w:trPr>
          <w:trHeight w:val="215"/>
        </w:trPr>
        <w:tc>
          <w:tcPr>
            <w:tcW w:w="1506" w:type="dxa"/>
          </w:tcPr>
          <w:p w14:paraId="707E3E37" w14:textId="77777777" w:rsidR="00D43F55" w:rsidRDefault="00D43F55" w:rsidP="00D43F55">
            <w:pPr>
              <w:snapToGrid w:val="0"/>
              <w:rPr>
                <w:rFonts w:eastAsia="MS Mincho"/>
                <w:sz w:val="18"/>
                <w:szCs w:val="18"/>
                <w:lang w:eastAsia="ja-JP"/>
              </w:rPr>
            </w:pPr>
          </w:p>
        </w:tc>
        <w:tc>
          <w:tcPr>
            <w:tcW w:w="8479" w:type="dxa"/>
          </w:tcPr>
          <w:p w14:paraId="707E3E38" w14:textId="77777777" w:rsidR="00D43F55" w:rsidRDefault="00D43F55" w:rsidP="00D43F55">
            <w:pPr>
              <w:rPr>
                <w:rFonts w:eastAsia="MS Mincho"/>
                <w:b/>
                <w:sz w:val="18"/>
                <w:szCs w:val="18"/>
                <w:lang w:eastAsia="ja-JP"/>
              </w:rPr>
            </w:pPr>
          </w:p>
        </w:tc>
      </w:tr>
    </w:tbl>
    <w:p w14:paraId="707E3E3A" w14:textId="77777777" w:rsidR="00360DF2" w:rsidRDefault="00360DF2">
      <w:pPr>
        <w:adjustRightInd w:val="0"/>
        <w:snapToGrid w:val="0"/>
        <w:rPr>
          <w:rFonts w:eastAsia="PMingLiU"/>
          <w:sz w:val="28"/>
          <w:lang w:eastAsia="zh-TW"/>
        </w:rPr>
      </w:pPr>
    </w:p>
    <w:p w14:paraId="707E3E3B" w14:textId="77777777" w:rsidR="00360DF2" w:rsidRDefault="00360DF2">
      <w:pPr>
        <w:rPr>
          <w:rFonts w:eastAsia="Batang"/>
          <w:b/>
          <w:bCs/>
          <w:iCs/>
          <w:color w:val="000000" w:themeColor="text1"/>
          <w:sz w:val="20"/>
          <w:szCs w:val="20"/>
          <w:lang w:eastAsia="en-US"/>
        </w:rPr>
      </w:pPr>
    </w:p>
    <w:p w14:paraId="707E3E3C" w14:textId="77777777" w:rsidR="00360DF2" w:rsidRDefault="009D7AD0">
      <w:pPr>
        <w:pStyle w:val="Heading2"/>
        <w:rPr>
          <w:sz w:val="24"/>
          <w:szCs w:val="18"/>
        </w:rPr>
      </w:pPr>
      <w:r>
        <w:rPr>
          <w:sz w:val="24"/>
          <w:szCs w:val="18"/>
        </w:rPr>
        <w:t>Issue 6 – Other procedure(s) as required</w:t>
      </w:r>
    </w:p>
    <w:p w14:paraId="707E3E3D" w14:textId="77777777" w:rsidR="00360DF2" w:rsidRDefault="009D7AD0">
      <w:pPr>
        <w:pStyle w:val="Caption"/>
        <w:spacing w:before="240"/>
        <w:jc w:val="center"/>
      </w:pPr>
      <w:r>
        <w:t>Table 6-1 Summary for Issue 6</w:t>
      </w:r>
    </w:p>
    <w:tbl>
      <w:tblPr>
        <w:tblStyle w:val="TableGrid"/>
        <w:tblW w:w="9927" w:type="dxa"/>
        <w:tblLook w:val="04A0" w:firstRow="1" w:lastRow="0" w:firstColumn="1" w:lastColumn="0" w:noHBand="0" w:noVBand="1"/>
      </w:tblPr>
      <w:tblGrid>
        <w:gridCol w:w="532"/>
        <w:gridCol w:w="2163"/>
        <w:gridCol w:w="7232"/>
      </w:tblGrid>
      <w:tr w:rsidR="00360DF2" w14:paraId="707E3E41"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E3E" w14:textId="77777777" w:rsidR="00360DF2" w:rsidRDefault="009D7AD0">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E3F" w14:textId="77777777" w:rsidR="00360DF2" w:rsidRDefault="009D7AD0">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3E40" w14:textId="77777777" w:rsidR="00360DF2" w:rsidRDefault="009D7AD0">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360DF2" w14:paraId="707E3E51"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707E3E42" w14:textId="77777777" w:rsidR="00360DF2" w:rsidRDefault="009D7AD0">
            <w:pPr>
              <w:snapToGrid w:val="0"/>
              <w:rPr>
                <w:color w:val="000000" w:themeColor="text1"/>
                <w:sz w:val="18"/>
                <w:szCs w:val="18"/>
                <w:lang w:eastAsia="zh-CN"/>
              </w:rPr>
            </w:pPr>
            <w:r>
              <w:rPr>
                <w:color w:val="000000" w:themeColor="text1"/>
                <w:sz w:val="18"/>
                <w:szCs w:val="18"/>
                <w:lang w:eastAsia="zh-CN"/>
              </w:rPr>
              <w:t>6.1</w:t>
            </w:r>
          </w:p>
        </w:tc>
        <w:tc>
          <w:tcPr>
            <w:tcW w:w="2163" w:type="dxa"/>
            <w:tcBorders>
              <w:top w:val="single" w:sz="4" w:space="0" w:color="auto"/>
              <w:left w:val="single" w:sz="4" w:space="0" w:color="auto"/>
              <w:bottom w:val="single" w:sz="4" w:space="0" w:color="auto"/>
              <w:right w:val="single" w:sz="4" w:space="0" w:color="auto"/>
            </w:tcBorders>
          </w:tcPr>
          <w:p w14:paraId="707E3E43" w14:textId="77777777" w:rsidR="00360DF2" w:rsidRDefault="009D7AD0">
            <w:pPr>
              <w:contextualSpacing/>
              <w:rPr>
                <w:color w:val="000000" w:themeColor="text1"/>
                <w:sz w:val="18"/>
                <w:szCs w:val="18"/>
                <w:lang w:eastAsia="zh-CN"/>
              </w:rPr>
            </w:pPr>
            <w:r>
              <w:rPr>
                <w:sz w:val="18"/>
                <w:szCs w:val="18"/>
              </w:rPr>
              <w:t>Latency reduction</w:t>
            </w:r>
          </w:p>
        </w:tc>
        <w:tc>
          <w:tcPr>
            <w:tcW w:w="7232" w:type="dxa"/>
            <w:tcBorders>
              <w:top w:val="single" w:sz="4" w:space="0" w:color="auto"/>
              <w:left w:val="single" w:sz="4" w:space="0" w:color="auto"/>
              <w:bottom w:val="single" w:sz="4" w:space="0" w:color="auto"/>
              <w:right w:val="single" w:sz="4" w:space="0" w:color="auto"/>
            </w:tcBorders>
          </w:tcPr>
          <w:p w14:paraId="707E3E44" w14:textId="77777777" w:rsidR="00360DF2" w:rsidRDefault="009D7AD0">
            <w:pPr>
              <w:contextualSpacing/>
              <w:jc w:val="both"/>
              <w:rPr>
                <w:bCs/>
                <w:color w:val="0000FF"/>
                <w:sz w:val="18"/>
                <w:szCs w:val="18"/>
              </w:rPr>
            </w:pPr>
            <w:r>
              <w:rPr>
                <w:b/>
                <w:bCs/>
                <w:color w:val="0000FF"/>
                <w:sz w:val="18"/>
                <w:szCs w:val="18"/>
              </w:rPr>
              <w:t>FL note</w:t>
            </w:r>
            <w:r>
              <w:t xml:space="preserve"> </w:t>
            </w:r>
            <w:r>
              <w:rPr>
                <w:bCs/>
                <w:color w:val="0000FF"/>
                <w:sz w:val="18"/>
                <w:szCs w:val="18"/>
              </w:rPr>
              <w:t xml:space="preserve">Per </w:t>
            </w:r>
            <w:proofErr w:type="spellStart"/>
            <w:r>
              <w:rPr>
                <w:bCs/>
                <w:color w:val="0000FF"/>
                <w:sz w:val="18"/>
                <w:szCs w:val="18"/>
              </w:rPr>
              <w:t>Futurewei</w:t>
            </w:r>
            <w:proofErr w:type="spellEnd"/>
            <w:r>
              <w:rPr>
                <w:bCs/>
                <w:color w:val="0000FF"/>
                <w:sz w:val="18"/>
                <w:szCs w:val="18"/>
              </w:rPr>
              <w:t xml:space="preserve"> request during pre-meeting offline, please provide your views/preference accordingly. Since this issue has been discussed for five meetings if counting Hefei as well, anyway, we do need to conclude that.  </w:t>
            </w:r>
          </w:p>
          <w:p w14:paraId="707E3E45" w14:textId="77777777" w:rsidR="00360DF2" w:rsidRDefault="00360DF2">
            <w:pPr>
              <w:rPr>
                <w:sz w:val="18"/>
                <w:szCs w:val="18"/>
              </w:rPr>
            </w:pPr>
          </w:p>
          <w:p w14:paraId="707E3E46" w14:textId="77777777" w:rsidR="00360DF2" w:rsidRDefault="009D7AD0">
            <w:pPr>
              <w:rPr>
                <w:sz w:val="20"/>
                <w:szCs w:val="20"/>
              </w:rPr>
            </w:pPr>
            <w:r>
              <w:rPr>
                <w:rFonts w:eastAsia="宋体"/>
                <w:b/>
                <w:bCs/>
                <w:iCs/>
                <w:color w:val="000000"/>
                <w:sz w:val="20"/>
                <w:szCs w:val="20"/>
                <w:u w:val="single"/>
              </w:rPr>
              <w:t>Proposal 6.1:</w:t>
            </w:r>
            <w:r>
              <w:rPr>
                <w:rFonts w:eastAsia="宋体"/>
                <w:b/>
                <w:bCs/>
                <w:i/>
                <w:iCs/>
                <w:color w:val="000000"/>
                <w:sz w:val="20"/>
                <w:szCs w:val="20"/>
                <w:u w:val="single"/>
              </w:rPr>
              <w:t xml:space="preserve"> </w:t>
            </w:r>
            <w:r>
              <w:rPr>
                <w:sz w:val="20"/>
                <w:szCs w:val="20"/>
              </w:rPr>
              <w:t>In order to reduce beam application latency after UE-initiated beam report is sent, the following options should be supported:</w:t>
            </w:r>
          </w:p>
          <w:p w14:paraId="707E3E47" w14:textId="77777777" w:rsidR="00360DF2" w:rsidRDefault="009D7AD0">
            <w:pPr>
              <w:pStyle w:val="ListParagraph"/>
              <w:numPr>
                <w:ilvl w:val="0"/>
                <w:numId w:val="28"/>
              </w:numPr>
              <w:tabs>
                <w:tab w:val="left" w:pos="614"/>
              </w:tabs>
              <w:spacing w:after="0" w:line="240" w:lineRule="auto"/>
              <w:ind w:left="254" w:hanging="254"/>
              <w:contextualSpacing/>
              <w:rPr>
                <w:sz w:val="20"/>
                <w:szCs w:val="20"/>
              </w:rPr>
            </w:pPr>
            <w:r>
              <w:rPr>
                <w:sz w:val="20"/>
                <w:szCs w:val="20"/>
              </w:rPr>
              <w:lastRenderedPageBreak/>
              <w:t>Option #1: After confirmation/acknowledgement from NW, activate new beam without additional SSB reception</w:t>
            </w:r>
          </w:p>
          <w:p w14:paraId="707E3E48" w14:textId="77777777" w:rsidR="00360DF2" w:rsidRDefault="009D7AD0">
            <w:pPr>
              <w:pStyle w:val="ListParagraph"/>
              <w:numPr>
                <w:ilvl w:val="0"/>
                <w:numId w:val="28"/>
              </w:numPr>
              <w:tabs>
                <w:tab w:val="left" w:pos="614"/>
              </w:tabs>
              <w:spacing w:after="0" w:line="240" w:lineRule="auto"/>
              <w:ind w:left="254" w:hanging="254"/>
              <w:contextualSpacing/>
              <w:rPr>
                <w:sz w:val="20"/>
                <w:szCs w:val="20"/>
              </w:rPr>
            </w:pPr>
            <w:r>
              <w:rPr>
                <w:sz w:val="20"/>
                <w:szCs w:val="20"/>
              </w:rPr>
              <w:t xml:space="preserve">Option #2: After confirmation/acknowledgement from NW, apply new beam without RRC configuration or MAC-CE signaling </w:t>
            </w:r>
          </w:p>
          <w:p w14:paraId="707E3E49" w14:textId="77777777" w:rsidR="00360DF2" w:rsidRDefault="009D7AD0">
            <w:pPr>
              <w:pStyle w:val="ListParagraph"/>
              <w:numPr>
                <w:ilvl w:val="0"/>
                <w:numId w:val="28"/>
              </w:numPr>
              <w:tabs>
                <w:tab w:val="left" w:pos="614"/>
              </w:tabs>
              <w:spacing w:after="0" w:line="240" w:lineRule="auto"/>
              <w:ind w:left="254" w:hanging="254"/>
              <w:contextualSpacing/>
              <w:rPr>
                <w:color w:val="FF0000"/>
                <w:sz w:val="20"/>
                <w:szCs w:val="20"/>
              </w:rPr>
            </w:pPr>
            <w:r>
              <w:rPr>
                <w:color w:val="FF0000"/>
                <w:sz w:val="20"/>
                <w:szCs w:val="20"/>
              </w:rPr>
              <w:t>Option #3: After sending a UE-initiated beam report, the UE could store the QCL properties of the SSB associated with the reference signal reported in the beam report</w:t>
            </w:r>
          </w:p>
          <w:p w14:paraId="707E3E4A" w14:textId="77777777" w:rsidR="00360DF2" w:rsidRDefault="00360DF2">
            <w:pPr>
              <w:tabs>
                <w:tab w:val="left" w:pos="614"/>
              </w:tabs>
              <w:contextualSpacing/>
              <w:rPr>
                <w:sz w:val="18"/>
                <w:szCs w:val="18"/>
              </w:rPr>
            </w:pPr>
          </w:p>
          <w:p w14:paraId="707E3E4B" w14:textId="77777777" w:rsidR="00360DF2" w:rsidRDefault="009D7AD0">
            <w:pPr>
              <w:tabs>
                <w:tab w:val="left" w:pos="614"/>
              </w:tabs>
              <w:contextualSpacing/>
              <w:rPr>
                <w:sz w:val="18"/>
                <w:szCs w:val="18"/>
              </w:rPr>
            </w:pPr>
            <w:r>
              <w:rPr>
                <w:sz w:val="18"/>
                <w:szCs w:val="18"/>
              </w:rPr>
              <w:t xml:space="preserve">Option#1: </w:t>
            </w:r>
            <w:proofErr w:type="spellStart"/>
            <w:r>
              <w:rPr>
                <w:sz w:val="18"/>
                <w:szCs w:val="18"/>
              </w:rPr>
              <w:t>Futurewei</w:t>
            </w:r>
            <w:proofErr w:type="spellEnd"/>
            <w:r>
              <w:rPr>
                <w:sz w:val="18"/>
                <w:szCs w:val="18"/>
              </w:rPr>
              <w:t xml:space="preserve">, Ericsson, KDDI, </w:t>
            </w:r>
          </w:p>
          <w:p w14:paraId="707E3E4C" w14:textId="77777777" w:rsidR="00360DF2" w:rsidRDefault="009D7AD0">
            <w:pPr>
              <w:tabs>
                <w:tab w:val="left" w:pos="614"/>
              </w:tabs>
              <w:contextualSpacing/>
              <w:rPr>
                <w:sz w:val="18"/>
                <w:szCs w:val="18"/>
              </w:rPr>
            </w:pPr>
            <w:r>
              <w:rPr>
                <w:sz w:val="18"/>
                <w:szCs w:val="18"/>
              </w:rPr>
              <w:t xml:space="preserve">Option#2: </w:t>
            </w:r>
            <w:proofErr w:type="spellStart"/>
            <w:r>
              <w:rPr>
                <w:sz w:val="18"/>
                <w:szCs w:val="18"/>
              </w:rPr>
              <w:t>Futurewei</w:t>
            </w:r>
            <w:proofErr w:type="spellEnd"/>
            <w:r>
              <w:rPr>
                <w:sz w:val="18"/>
                <w:szCs w:val="18"/>
              </w:rPr>
              <w:t xml:space="preserve">, KDDI, </w:t>
            </w:r>
          </w:p>
          <w:p w14:paraId="707E3E4D" w14:textId="77777777" w:rsidR="00360DF2" w:rsidRDefault="009D7AD0">
            <w:pPr>
              <w:tabs>
                <w:tab w:val="left" w:pos="614"/>
              </w:tabs>
              <w:contextualSpacing/>
              <w:rPr>
                <w:sz w:val="18"/>
                <w:szCs w:val="18"/>
              </w:rPr>
            </w:pPr>
            <w:r>
              <w:rPr>
                <w:sz w:val="18"/>
                <w:szCs w:val="18"/>
              </w:rPr>
              <w:t xml:space="preserve">Option#3: MediaTek, KDDI, </w:t>
            </w:r>
          </w:p>
          <w:p w14:paraId="707E3E4E" w14:textId="77777777" w:rsidR="00360DF2" w:rsidRDefault="009D7AD0">
            <w:pPr>
              <w:tabs>
                <w:tab w:val="left" w:pos="614"/>
              </w:tabs>
              <w:contextualSpacing/>
              <w:rPr>
                <w:sz w:val="18"/>
                <w:szCs w:val="18"/>
              </w:rPr>
            </w:pPr>
            <w:r>
              <w:rPr>
                <w:sz w:val="18"/>
                <w:szCs w:val="18"/>
              </w:rPr>
              <w:t xml:space="preserve">Open: NTT DOCOMO, IDC, vivo, </w:t>
            </w:r>
            <w:proofErr w:type="spellStart"/>
            <w:r>
              <w:rPr>
                <w:rFonts w:hint="eastAsia"/>
                <w:sz w:val="18"/>
                <w:szCs w:val="18"/>
                <w:lang w:eastAsia="zh-CN"/>
              </w:rPr>
              <w:t>Tr</w:t>
            </w:r>
            <w:r>
              <w:rPr>
                <w:sz w:val="18"/>
                <w:szCs w:val="18"/>
              </w:rPr>
              <w:t>anssion</w:t>
            </w:r>
            <w:proofErr w:type="spellEnd"/>
            <w:r>
              <w:rPr>
                <w:sz w:val="18"/>
                <w:szCs w:val="18"/>
              </w:rPr>
              <w:t xml:space="preserve">, Apple, </w:t>
            </w:r>
          </w:p>
          <w:p w14:paraId="707E3E4F" w14:textId="77777777" w:rsidR="00360DF2" w:rsidRDefault="009D7AD0">
            <w:pPr>
              <w:tabs>
                <w:tab w:val="left" w:pos="614"/>
              </w:tabs>
              <w:contextualSpacing/>
              <w:rPr>
                <w:sz w:val="18"/>
                <w:szCs w:val="18"/>
              </w:rPr>
            </w:pPr>
            <w:r>
              <w:rPr>
                <w:sz w:val="18"/>
                <w:szCs w:val="18"/>
              </w:rPr>
              <w:t>Not supported by: OPPO (out of scope), Samsung (out of scope), Fujitsu, ZTE, Huawei/</w:t>
            </w:r>
            <w:proofErr w:type="spellStart"/>
            <w:r>
              <w:rPr>
                <w:sz w:val="18"/>
                <w:szCs w:val="18"/>
              </w:rPr>
              <w:t>HiSi</w:t>
            </w:r>
            <w:proofErr w:type="spellEnd"/>
            <w:r>
              <w:rPr>
                <w:sz w:val="18"/>
                <w:szCs w:val="18"/>
              </w:rPr>
              <w:t xml:space="preserve">, Intel, CATT (out of scope), HONOR, </w:t>
            </w:r>
          </w:p>
          <w:p w14:paraId="707E3E50" w14:textId="77777777" w:rsidR="00360DF2" w:rsidRDefault="00360DF2">
            <w:pPr>
              <w:contextualSpacing/>
              <w:jc w:val="both"/>
              <w:rPr>
                <w:b/>
                <w:bCs/>
                <w:color w:val="0000FF"/>
                <w:sz w:val="18"/>
                <w:szCs w:val="18"/>
              </w:rPr>
            </w:pPr>
          </w:p>
        </w:tc>
      </w:tr>
      <w:tr w:rsidR="00360DF2" w14:paraId="707E3E59"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707E3E52" w14:textId="77777777" w:rsidR="00360DF2" w:rsidRDefault="009D7AD0">
            <w:pPr>
              <w:snapToGrid w:val="0"/>
              <w:rPr>
                <w:color w:val="000000" w:themeColor="text1"/>
                <w:sz w:val="18"/>
                <w:szCs w:val="18"/>
                <w:lang w:eastAsia="zh-CN"/>
              </w:rPr>
            </w:pPr>
            <w:r>
              <w:rPr>
                <w:color w:val="000000" w:themeColor="text1"/>
                <w:sz w:val="18"/>
                <w:szCs w:val="18"/>
                <w:lang w:eastAsia="zh-CN"/>
              </w:rPr>
              <w:lastRenderedPageBreak/>
              <w:t>6.2</w:t>
            </w:r>
          </w:p>
        </w:tc>
        <w:tc>
          <w:tcPr>
            <w:tcW w:w="2163" w:type="dxa"/>
            <w:tcBorders>
              <w:top w:val="single" w:sz="4" w:space="0" w:color="auto"/>
              <w:left w:val="single" w:sz="4" w:space="0" w:color="auto"/>
              <w:bottom w:val="single" w:sz="4" w:space="0" w:color="auto"/>
              <w:right w:val="single" w:sz="4" w:space="0" w:color="auto"/>
            </w:tcBorders>
          </w:tcPr>
          <w:p w14:paraId="707E3E53" w14:textId="77777777" w:rsidR="00360DF2" w:rsidRDefault="009D7AD0">
            <w:pPr>
              <w:contextualSpacing/>
              <w:rPr>
                <w:sz w:val="18"/>
                <w:szCs w:val="18"/>
              </w:rPr>
            </w:pPr>
            <w:r>
              <w:rPr>
                <w:sz w:val="18"/>
                <w:szCs w:val="18"/>
              </w:rPr>
              <w:t>Other pending issues</w:t>
            </w:r>
          </w:p>
        </w:tc>
        <w:tc>
          <w:tcPr>
            <w:tcW w:w="7232" w:type="dxa"/>
            <w:tcBorders>
              <w:top w:val="single" w:sz="4" w:space="0" w:color="auto"/>
              <w:left w:val="single" w:sz="4" w:space="0" w:color="auto"/>
              <w:bottom w:val="single" w:sz="4" w:space="0" w:color="auto"/>
              <w:right w:val="single" w:sz="4" w:space="0" w:color="auto"/>
            </w:tcBorders>
          </w:tcPr>
          <w:p w14:paraId="707E3E54" w14:textId="77777777" w:rsidR="00360DF2" w:rsidRDefault="009D7AD0">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707E3E55"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Issue 6.2A: After sending a UE-initiated beam report, the UE could store the QCL properties of the SSB associated with the reference signal reported in the beam report</w:t>
            </w:r>
          </w:p>
          <w:p w14:paraId="707E3E56" w14:textId="77777777" w:rsidR="00360DF2" w:rsidRDefault="009D7AD0">
            <w:pPr>
              <w:pStyle w:val="ListParagraph"/>
              <w:numPr>
                <w:ilvl w:val="0"/>
                <w:numId w:val="18"/>
              </w:numPr>
              <w:tabs>
                <w:tab w:val="left" w:pos="314"/>
              </w:tabs>
              <w:suppressAutoHyphens/>
              <w:snapToGrid w:val="0"/>
              <w:spacing w:after="0"/>
              <w:rPr>
                <w:color w:val="0000FF"/>
                <w:sz w:val="18"/>
                <w:szCs w:val="18"/>
              </w:rPr>
            </w:pPr>
            <w:r>
              <w:rPr>
                <w:color w:val="0000FF"/>
                <w:sz w:val="18"/>
                <w:szCs w:val="18"/>
              </w:rPr>
              <w:t>…</w:t>
            </w:r>
          </w:p>
          <w:p w14:paraId="707E3E57" w14:textId="77777777" w:rsidR="00360DF2" w:rsidRDefault="009D7AD0">
            <w:pPr>
              <w:tabs>
                <w:tab w:val="left" w:pos="314"/>
              </w:tabs>
              <w:suppressAutoHyphens/>
              <w:snapToGrid w:val="0"/>
              <w:rPr>
                <w:color w:val="0000FF"/>
                <w:sz w:val="18"/>
                <w:szCs w:val="18"/>
              </w:rPr>
            </w:pPr>
            <w:r>
              <w:rPr>
                <w:color w:val="0000FF"/>
                <w:sz w:val="18"/>
                <w:szCs w:val="18"/>
              </w:rPr>
              <w:t>As a FL recommendation, the corresponding discussion may be postponed till we achieve some progress on their related topics. If you have any views on moving forward the following issues, please share them accordingly.</w:t>
            </w:r>
          </w:p>
          <w:p w14:paraId="707E3E58" w14:textId="77777777" w:rsidR="00360DF2" w:rsidRDefault="00360DF2">
            <w:pPr>
              <w:contextualSpacing/>
              <w:jc w:val="both"/>
              <w:rPr>
                <w:b/>
                <w:bCs/>
                <w:color w:val="0000FF"/>
                <w:sz w:val="18"/>
                <w:szCs w:val="18"/>
              </w:rPr>
            </w:pPr>
          </w:p>
        </w:tc>
      </w:tr>
      <w:tr w:rsidR="00360DF2" w14:paraId="707E3E5D"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707E3E5A" w14:textId="77777777" w:rsidR="00360DF2" w:rsidRDefault="00360DF2">
            <w:pPr>
              <w:snapToGrid w:val="0"/>
              <w:rPr>
                <w:color w:val="000000" w:themeColor="text1"/>
                <w:sz w:val="18"/>
                <w:szCs w:val="18"/>
                <w:lang w:eastAsia="zh-CN"/>
              </w:rPr>
            </w:pPr>
          </w:p>
        </w:tc>
        <w:tc>
          <w:tcPr>
            <w:tcW w:w="2163" w:type="dxa"/>
            <w:tcBorders>
              <w:top w:val="single" w:sz="4" w:space="0" w:color="auto"/>
              <w:left w:val="single" w:sz="4" w:space="0" w:color="auto"/>
              <w:bottom w:val="single" w:sz="4" w:space="0" w:color="auto"/>
              <w:right w:val="single" w:sz="4" w:space="0" w:color="auto"/>
            </w:tcBorders>
          </w:tcPr>
          <w:p w14:paraId="707E3E5B" w14:textId="77777777" w:rsidR="00360DF2" w:rsidRDefault="00360DF2">
            <w:pPr>
              <w:contextualSpacing/>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707E3E5C" w14:textId="77777777" w:rsidR="00360DF2" w:rsidRDefault="00360DF2">
            <w:pPr>
              <w:tabs>
                <w:tab w:val="left" w:pos="314"/>
              </w:tabs>
              <w:suppressAutoHyphens/>
              <w:snapToGrid w:val="0"/>
              <w:rPr>
                <w:b/>
                <w:color w:val="0000FF"/>
                <w:sz w:val="18"/>
                <w:szCs w:val="18"/>
                <w:u w:val="single"/>
              </w:rPr>
            </w:pPr>
          </w:p>
        </w:tc>
      </w:tr>
    </w:tbl>
    <w:p w14:paraId="707E3E5E" w14:textId="77777777" w:rsidR="00360DF2" w:rsidRDefault="009D7AD0">
      <w:pPr>
        <w:pStyle w:val="Caption"/>
        <w:spacing w:before="240"/>
        <w:jc w:val="center"/>
      </w:pPr>
      <w:r>
        <w:t>Table 6-2 Company input for Issue 6</w:t>
      </w:r>
    </w:p>
    <w:tbl>
      <w:tblPr>
        <w:tblStyle w:val="TableGrid"/>
        <w:tblW w:w="9985" w:type="dxa"/>
        <w:tblLook w:val="04A0" w:firstRow="1" w:lastRow="0" w:firstColumn="1" w:lastColumn="0" w:noHBand="0" w:noVBand="1"/>
      </w:tblPr>
      <w:tblGrid>
        <w:gridCol w:w="1506"/>
        <w:gridCol w:w="8479"/>
      </w:tblGrid>
      <w:tr w:rsidR="00360DF2" w14:paraId="707E3E61"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E5F" w14:textId="77777777" w:rsidR="00360DF2" w:rsidRDefault="009D7AD0">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7E3E60" w14:textId="77777777" w:rsidR="00360DF2" w:rsidRDefault="009D7AD0">
            <w:pPr>
              <w:snapToGrid w:val="0"/>
              <w:rPr>
                <w:b/>
                <w:sz w:val="18"/>
                <w:szCs w:val="18"/>
                <w:lang w:eastAsia="zh-CN"/>
              </w:rPr>
            </w:pPr>
            <w:r>
              <w:rPr>
                <w:b/>
                <w:sz w:val="18"/>
                <w:szCs w:val="18"/>
                <w:lang w:eastAsia="zh-CN"/>
              </w:rPr>
              <w:t>Input</w:t>
            </w:r>
          </w:p>
        </w:tc>
      </w:tr>
      <w:tr w:rsidR="00360DF2" w14:paraId="707E3E6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62" w14:textId="77777777" w:rsidR="00360DF2" w:rsidRDefault="009D7AD0">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707E3E63" w14:textId="77777777" w:rsidR="00360DF2" w:rsidRDefault="009D7AD0">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6.1, if needed.</w:t>
            </w:r>
          </w:p>
          <w:p w14:paraId="707E3E64" w14:textId="77777777" w:rsidR="00360DF2" w:rsidRDefault="009D7AD0">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For Issue 6.2, please review FL assessment, and any suggestions are welcome.</w:t>
            </w:r>
          </w:p>
        </w:tc>
      </w:tr>
      <w:tr w:rsidR="00360DF2" w14:paraId="707E3E6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66" w14:textId="77777777" w:rsidR="00360DF2" w:rsidRDefault="009D7AD0">
            <w:pPr>
              <w:snapToGrid w:val="0"/>
              <w:jc w:val="both"/>
              <w:rPr>
                <w:rFonts w:eastAsia="PMingLiU"/>
                <w:color w:val="000000" w:themeColor="text1"/>
                <w:sz w:val="20"/>
                <w:szCs w:val="20"/>
                <w:lang w:eastAsia="zh-TW"/>
              </w:rPr>
            </w:pPr>
            <w:r>
              <w:rPr>
                <w:rFonts w:eastAsia="PMingLiU" w:hint="eastAsia"/>
                <w:color w:val="000000" w:themeColor="text1"/>
                <w:sz w:val="20"/>
                <w:szCs w:val="20"/>
                <w:lang w:eastAsia="zh-TW"/>
              </w:rPr>
              <w:t>M</w:t>
            </w:r>
            <w:r>
              <w:rPr>
                <w:rFonts w:eastAsia="PMingLiU"/>
                <w:color w:val="000000" w:themeColor="text1"/>
                <w:sz w:val="20"/>
                <w:szCs w:val="20"/>
                <w:lang w:eastAsia="zh-TW"/>
              </w:rPr>
              <w:t>ediaTek</w:t>
            </w:r>
          </w:p>
        </w:tc>
        <w:tc>
          <w:tcPr>
            <w:tcW w:w="8479" w:type="dxa"/>
            <w:tcBorders>
              <w:top w:val="single" w:sz="4" w:space="0" w:color="auto"/>
              <w:left w:val="single" w:sz="4" w:space="0" w:color="auto"/>
              <w:bottom w:val="single" w:sz="4" w:space="0" w:color="auto"/>
              <w:right w:val="single" w:sz="4" w:space="0" w:color="auto"/>
            </w:tcBorders>
          </w:tcPr>
          <w:p w14:paraId="707E3E67" w14:textId="77777777" w:rsidR="00360DF2" w:rsidRDefault="009D7AD0">
            <w:pPr>
              <w:overflowPunct w:val="0"/>
              <w:autoSpaceDE w:val="0"/>
              <w:autoSpaceDN w:val="0"/>
              <w:adjustRightInd w:val="0"/>
              <w:jc w:val="both"/>
              <w:textAlignment w:val="baseline"/>
              <w:rPr>
                <w:rFonts w:eastAsia="宋体"/>
                <w:b/>
                <w:bCs/>
                <w:iCs/>
                <w:color w:val="000000"/>
                <w:sz w:val="18"/>
                <w:szCs w:val="18"/>
                <w:u w:val="single"/>
              </w:rPr>
            </w:pPr>
            <w:r>
              <w:rPr>
                <w:rFonts w:eastAsia="宋体"/>
                <w:b/>
                <w:bCs/>
                <w:iCs/>
                <w:color w:val="000000"/>
                <w:sz w:val="18"/>
                <w:szCs w:val="18"/>
                <w:u w:val="single"/>
              </w:rPr>
              <w:t>Proposal 6.1:</w:t>
            </w:r>
          </w:p>
          <w:p w14:paraId="707E3E68" w14:textId="77777777" w:rsidR="00360DF2" w:rsidRDefault="009D7AD0">
            <w:pPr>
              <w:overflowPunct w:val="0"/>
              <w:autoSpaceDE w:val="0"/>
              <w:autoSpaceDN w:val="0"/>
              <w:adjustRightInd w:val="0"/>
              <w:jc w:val="both"/>
              <w:textAlignment w:val="baseline"/>
              <w:rPr>
                <w:rFonts w:eastAsia="PMingLiU"/>
                <w:sz w:val="18"/>
                <w:szCs w:val="18"/>
                <w:lang w:eastAsia="zh-TW"/>
              </w:rPr>
            </w:pPr>
            <w:r>
              <w:rPr>
                <w:rFonts w:eastAsia="PMingLiU"/>
                <w:sz w:val="18"/>
                <w:szCs w:val="18"/>
                <w:lang w:eastAsia="zh-TW"/>
              </w:rPr>
              <w:t>To our understanding, the intention of the proposal caught in Issue 6.2.1 is exactly for “latency reduction”. Please catch that as an option for Issue 6.1:</w:t>
            </w:r>
          </w:p>
          <w:tbl>
            <w:tblPr>
              <w:tblStyle w:val="TableGrid"/>
              <w:tblW w:w="0" w:type="auto"/>
              <w:tblLook w:val="04A0" w:firstRow="1" w:lastRow="0" w:firstColumn="1" w:lastColumn="0" w:noHBand="0" w:noVBand="1"/>
            </w:tblPr>
            <w:tblGrid>
              <w:gridCol w:w="8253"/>
            </w:tblGrid>
            <w:tr w:rsidR="00360DF2" w14:paraId="707E3E6D" w14:textId="77777777">
              <w:tc>
                <w:tcPr>
                  <w:tcW w:w="8253" w:type="dxa"/>
                  <w:tcBorders>
                    <w:top w:val="single" w:sz="4" w:space="0" w:color="auto"/>
                    <w:left w:val="single" w:sz="4" w:space="0" w:color="auto"/>
                    <w:bottom w:val="single" w:sz="4" w:space="0" w:color="auto"/>
                    <w:right w:val="single" w:sz="4" w:space="0" w:color="auto"/>
                  </w:tcBorders>
                </w:tcPr>
                <w:p w14:paraId="707E3E69" w14:textId="77777777" w:rsidR="00360DF2" w:rsidRDefault="009D7AD0">
                  <w:pPr>
                    <w:rPr>
                      <w:sz w:val="18"/>
                      <w:szCs w:val="18"/>
                    </w:rPr>
                  </w:pPr>
                  <w:bookmarkStart w:id="6" w:name="OLE_LINK184"/>
                  <w:r>
                    <w:rPr>
                      <w:rFonts w:eastAsia="宋体"/>
                      <w:b/>
                      <w:bCs/>
                      <w:iCs/>
                      <w:color w:val="000000"/>
                      <w:sz w:val="18"/>
                      <w:szCs w:val="18"/>
                      <w:u w:val="single"/>
                    </w:rPr>
                    <w:t>Proposal 6.1</w:t>
                  </w:r>
                  <w:bookmarkEnd w:id="6"/>
                  <w:r>
                    <w:rPr>
                      <w:rFonts w:eastAsia="宋体"/>
                      <w:b/>
                      <w:bCs/>
                      <w:iCs/>
                      <w:color w:val="000000"/>
                      <w:sz w:val="18"/>
                      <w:szCs w:val="18"/>
                      <w:u w:val="single"/>
                    </w:rPr>
                    <w:t>:</w:t>
                  </w:r>
                  <w:r>
                    <w:rPr>
                      <w:rFonts w:eastAsia="宋体"/>
                      <w:b/>
                      <w:bCs/>
                      <w:i/>
                      <w:iCs/>
                      <w:color w:val="000000"/>
                      <w:sz w:val="18"/>
                      <w:szCs w:val="18"/>
                      <w:u w:val="single"/>
                    </w:rPr>
                    <w:t xml:space="preserve"> </w:t>
                  </w:r>
                  <w:r>
                    <w:rPr>
                      <w:sz w:val="18"/>
                      <w:szCs w:val="18"/>
                    </w:rPr>
                    <w:t>In order to reduce beam application latency after UE-initiated beam report is sent, the following options should be supported:</w:t>
                  </w:r>
                </w:p>
                <w:p w14:paraId="707E3E6A" w14:textId="77777777" w:rsidR="00360DF2" w:rsidRDefault="009D7AD0">
                  <w:pPr>
                    <w:pStyle w:val="ListParagraph"/>
                    <w:numPr>
                      <w:ilvl w:val="0"/>
                      <w:numId w:val="28"/>
                    </w:numPr>
                    <w:tabs>
                      <w:tab w:val="left" w:pos="614"/>
                    </w:tabs>
                    <w:spacing w:after="0" w:line="240" w:lineRule="auto"/>
                    <w:ind w:left="254" w:hanging="254"/>
                    <w:contextualSpacing/>
                    <w:rPr>
                      <w:sz w:val="18"/>
                      <w:szCs w:val="18"/>
                    </w:rPr>
                  </w:pPr>
                  <w:r>
                    <w:rPr>
                      <w:sz w:val="18"/>
                      <w:szCs w:val="18"/>
                    </w:rPr>
                    <w:t>Option #1: After confirmation/acknowledgement from NW, activate new beam without additional SSB reception</w:t>
                  </w:r>
                </w:p>
                <w:p w14:paraId="707E3E6B" w14:textId="77777777" w:rsidR="00360DF2" w:rsidRDefault="009D7AD0">
                  <w:pPr>
                    <w:pStyle w:val="ListParagraph"/>
                    <w:numPr>
                      <w:ilvl w:val="0"/>
                      <w:numId w:val="28"/>
                    </w:numPr>
                    <w:tabs>
                      <w:tab w:val="left" w:pos="614"/>
                    </w:tabs>
                    <w:spacing w:after="0" w:line="240" w:lineRule="auto"/>
                    <w:ind w:left="254" w:hanging="254"/>
                    <w:contextualSpacing/>
                    <w:rPr>
                      <w:sz w:val="18"/>
                      <w:szCs w:val="18"/>
                    </w:rPr>
                  </w:pPr>
                  <w:r>
                    <w:rPr>
                      <w:sz w:val="18"/>
                      <w:szCs w:val="18"/>
                    </w:rPr>
                    <w:t xml:space="preserve">Option #2: After confirmation/acknowledgement from NW, apply new beam without RRC configuration or MAC-CE signaling </w:t>
                  </w:r>
                </w:p>
                <w:p w14:paraId="707E3E6C" w14:textId="77777777" w:rsidR="00360DF2" w:rsidRDefault="009D7AD0">
                  <w:pPr>
                    <w:pStyle w:val="ListParagraph"/>
                    <w:numPr>
                      <w:ilvl w:val="0"/>
                      <w:numId w:val="28"/>
                    </w:numPr>
                    <w:tabs>
                      <w:tab w:val="left" w:pos="614"/>
                    </w:tabs>
                    <w:spacing w:after="0" w:line="240" w:lineRule="auto"/>
                    <w:ind w:left="254" w:hanging="254"/>
                    <w:contextualSpacing/>
                    <w:rPr>
                      <w:sz w:val="18"/>
                      <w:szCs w:val="18"/>
                    </w:rPr>
                  </w:pPr>
                  <w:r>
                    <w:rPr>
                      <w:rFonts w:eastAsia="PMingLiU"/>
                      <w:color w:val="FF0000"/>
                      <w:sz w:val="18"/>
                      <w:szCs w:val="18"/>
                      <w:lang w:eastAsia="zh-TW"/>
                    </w:rPr>
                    <w:t>Option</w:t>
                  </w:r>
                  <w:r>
                    <w:rPr>
                      <w:color w:val="FF0000"/>
                      <w:sz w:val="18"/>
                      <w:szCs w:val="18"/>
                    </w:rPr>
                    <w:t xml:space="preserve"> #3: After sending a UE-initiated beam report, the UE could store the QCL properties of the SSB associated with the reference signal reported in the beam report</w:t>
                  </w:r>
                </w:p>
              </w:tc>
            </w:tr>
          </w:tbl>
          <w:p w14:paraId="707E3E6E" w14:textId="77777777" w:rsidR="00360DF2" w:rsidRDefault="00360DF2">
            <w:pPr>
              <w:overflowPunct w:val="0"/>
              <w:autoSpaceDE w:val="0"/>
              <w:autoSpaceDN w:val="0"/>
              <w:adjustRightInd w:val="0"/>
              <w:jc w:val="both"/>
              <w:textAlignment w:val="baseline"/>
              <w:rPr>
                <w:sz w:val="18"/>
                <w:szCs w:val="18"/>
                <w:lang w:eastAsia="zh-CN"/>
              </w:rPr>
            </w:pPr>
          </w:p>
        </w:tc>
      </w:tr>
      <w:tr w:rsidR="00360DF2" w14:paraId="707E3E7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70" w14:textId="77777777" w:rsidR="00360DF2" w:rsidRDefault="009D7AD0">
            <w:pPr>
              <w:snapToGrid w:val="0"/>
              <w:rPr>
                <w:color w:val="000000" w:themeColor="text1"/>
                <w:sz w:val="20"/>
                <w:szCs w:val="20"/>
                <w:lang w:eastAsia="zh-CN"/>
              </w:rPr>
            </w:pPr>
            <w:r>
              <w:rPr>
                <w:color w:val="000000" w:themeColor="text1"/>
                <w:sz w:val="20"/>
                <w:szCs w:val="20"/>
                <w:lang w:eastAsia="zh-CN"/>
              </w:rPr>
              <w:t>OPPO</w:t>
            </w:r>
          </w:p>
        </w:tc>
        <w:tc>
          <w:tcPr>
            <w:tcW w:w="8479" w:type="dxa"/>
            <w:tcBorders>
              <w:top w:val="single" w:sz="4" w:space="0" w:color="auto"/>
              <w:left w:val="single" w:sz="4" w:space="0" w:color="auto"/>
              <w:bottom w:val="single" w:sz="4" w:space="0" w:color="auto"/>
              <w:right w:val="single" w:sz="4" w:space="0" w:color="auto"/>
            </w:tcBorders>
          </w:tcPr>
          <w:p w14:paraId="707E3E71" w14:textId="77777777" w:rsidR="00360DF2" w:rsidRDefault="009D7AD0">
            <w:pPr>
              <w:snapToGrid w:val="0"/>
              <w:rPr>
                <w:sz w:val="20"/>
                <w:szCs w:val="20"/>
              </w:rPr>
            </w:pPr>
            <w:r>
              <w:rPr>
                <w:sz w:val="20"/>
                <w:szCs w:val="20"/>
              </w:rPr>
              <w:t>Proposal 6.1: not support.</w:t>
            </w:r>
          </w:p>
          <w:p w14:paraId="707E3E72" w14:textId="77777777" w:rsidR="00360DF2" w:rsidRDefault="009D7AD0">
            <w:pPr>
              <w:snapToGrid w:val="0"/>
              <w:rPr>
                <w:sz w:val="20"/>
                <w:szCs w:val="20"/>
              </w:rPr>
            </w:pPr>
            <w:r>
              <w:rPr>
                <w:sz w:val="20"/>
                <w:szCs w:val="20"/>
              </w:rPr>
              <w:t xml:space="preserve">Per the description in WID, the proposal 6.1 is out of scope.  WID says we work on the UL signaling contents and UL signaling medium/container for UE-initiated/event-driven beam reporting. But proposal 6.1 propose change in beam indication/switch. </w:t>
            </w:r>
          </w:p>
          <w:p w14:paraId="707E3E73" w14:textId="77777777" w:rsidR="00360DF2" w:rsidRDefault="00360DF2">
            <w:pPr>
              <w:snapToGrid w:val="0"/>
              <w:rPr>
                <w:sz w:val="20"/>
                <w:szCs w:val="20"/>
              </w:rPr>
            </w:pPr>
          </w:p>
          <w:p w14:paraId="707E3E74" w14:textId="77777777" w:rsidR="00360DF2" w:rsidRDefault="00360DF2">
            <w:pPr>
              <w:snapToGrid w:val="0"/>
              <w:rPr>
                <w:sz w:val="20"/>
                <w:szCs w:val="20"/>
              </w:rPr>
            </w:pPr>
          </w:p>
        </w:tc>
      </w:tr>
      <w:tr w:rsidR="00360DF2" w14:paraId="707E3E7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76" w14:textId="77777777" w:rsidR="00360DF2" w:rsidRDefault="009D7AD0">
            <w:pPr>
              <w:snapToGrid w:val="0"/>
              <w:rPr>
                <w:color w:val="0000FF"/>
                <w:sz w:val="18"/>
                <w:szCs w:val="18"/>
              </w:rPr>
            </w:pPr>
            <w:r>
              <w:rPr>
                <w:rFonts w:eastAsia="PMingLiU"/>
                <w:color w:val="000000" w:themeColor="text1"/>
                <w:sz w:val="18"/>
                <w:szCs w:val="18"/>
                <w:lang w:eastAsia="zh-TW"/>
              </w:rPr>
              <w:t>Samsung</w:t>
            </w:r>
          </w:p>
        </w:tc>
        <w:tc>
          <w:tcPr>
            <w:tcW w:w="8479" w:type="dxa"/>
            <w:tcBorders>
              <w:top w:val="single" w:sz="4" w:space="0" w:color="auto"/>
              <w:left w:val="single" w:sz="4" w:space="0" w:color="auto"/>
              <w:bottom w:val="single" w:sz="4" w:space="0" w:color="auto"/>
              <w:right w:val="single" w:sz="4" w:space="0" w:color="auto"/>
            </w:tcBorders>
          </w:tcPr>
          <w:p w14:paraId="707E3E77" w14:textId="77777777" w:rsidR="00360DF2" w:rsidRDefault="009D7AD0">
            <w:pPr>
              <w:overflowPunct w:val="0"/>
              <w:autoSpaceDE w:val="0"/>
              <w:autoSpaceDN w:val="0"/>
              <w:adjustRightInd w:val="0"/>
              <w:jc w:val="both"/>
              <w:textAlignment w:val="baseline"/>
              <w:rPr>
                <w:sz w:val="18"/>
                <w:szCs w:val="18"/>
              </w:rPr>
            </w:pPr>
            <w:r>
              <w:rPr>
                <w:b/>
                <w:sz w:val="18"/>
                <w:szCs w:val="18"/>
              </w:rPr>
              <w:t>Issue 6.1/proposal 6.1:</w:t>
            </w:r>
            <w:r>
              <w:rPr>
                <w:sz w:val="18"/>
                <w:szCs w:val="18"/>
              </w:rPr>
              <w:t xml:space="preserve"> not support – out of scope as it is essentially UE initiated beam activation/switching which is not aligned with the WID objectives.</w:t>
            </w:r>
          </w:p>
          <w:p w14:paraId="707E3E78" w14:textId="77777777" w:rsidR="00360DF2" w:rsidRDefault="00360DF2">
            <w:pPr>
              <w:overflowPunct w:val="0"/>
              <w:autoSpaceDE w:val="0"/>
              <w:autoSpaceDN w:val="0"/>
              <w:adjustRightInd w:val="0"/>
              <w:textAlignment w:val="baseline"/>
              <w:rPr>
                <w:color w:val="0000FF"/>
                <w:sz w:val="18"/>
                <w:szCs w:val="18"/>
              </w:rPr>
            </w:pPr>
          </w:p>
        </w:tc>
      </w:tr>
      <w:tr w:rsidR="00360DF2" w14:paraId="707E3E7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7A" w14:textId="77777777" w:rsidR="00360DF2" w:rsidRDefault="009D7AD0">
            <w:pPr>
              <w:snapToGrid w:val="0"/>
              <w:rPr>
                <w:sz w:val="18"/>
                <w:szCs w:val="18"/>
                <w:lang w:eastAsia="zh-CN"/>
              </w:rPr>
            </w:pPr>
            <w:r>
              <w:rPr>
                <w:rFonts w:eastAsia="PMingLiU" w:hint="eastAsia"/>
                <w:color w:val="000000" w:themeColor="text1"/>
                <w:sz w:val="18"/>
                <w:szCs w:val="18"/>
                <w:lang w:eastAsia="zh-TW"/>
              </w:rPr>
              <w:t>Fujitsu</w:t>
            </w:r>
          </w:p>
        </w:tc>
        <w:tc>
          <w:tcPr>
            <w:tcW w:w="8479" w:type="dxa"/>
            <w:tcBorders>
              <w:top w:val="single" w:sz="4" w:space="0" w:color="auto"/>
              <w:left w:val="single" w:sz="4" w:space="0" w:color="auto"/>
              <w:bottom w:val="single" w:sz="4" w:space="0" w:color="auto"/>
              <w:right w:val="single" w:sz="4" w:space="0" w:color="auto"/>
            </w:tcBorders>
          </w:tcPr>
          <w:p w14:paraId="707E3E7B" w14:textId="77777777" w:rsidR="00360DF2" w:rsidRDefault="009D7AD0">
            <w:pPr>
              <w:overflowPunct w:val="0"/>
              <w:autoSpaceDE w:val="0"/>
              <w:autoSpaceDN w:val="0"/>
              <w:adjustRightInd w:val="0"/>
              <w:jc w:val="both"/>
              <w:textAlignment w:val="baseline"/>
              <w:rPr>
                <w:color w:val="0000FF"/>
                <w:sz w:val="18"/>
                <w:szCs w:val="18"/>
                <w:lang w:eastAsia="zh-CN"/>
              </w:rPr>
            </w:pPr>
            <w:r>
              <w:rPr>
                <w:rFonts w:hint="eastAsia"/>
                <w:b/>
                <w:sz w:val="18"/>
                <w:szCs w:val="18"/>
                <w:lang w:eastAsia="zh-CN"/>
              </w:rPr>
              <w:t>P</w:t>
            </w:r>
            <w:r>
              <w:rPr>
                <w:b/>
                <w:sz w:val="18"/>
                <w:szCs w:val="18"/>
              </w:rPr>
              <w:t>roposal 6.1:</w:t>
            </w:r>
            <w:r>
              <w:rPr>
                <w:sz w:val="18"/>
                <w:szCs w:val="18"/>
              </w:rPr>
              <w:t xml:space="preserve"> </w:t>
            </w:r>
            <w:r>
              <w:rPr>
                <w:rFonts w:hint="eastAsia"/>
                <w:sz w:val="18"/>
                <w:szCs w:val="18"/>
                <w:lang w:eastAsia="zh-CN"/>
              </w:rPr>
              <w:t>N</w:t>
            </w:r>
            <w:r>
              <w:rPr>
                <w:sz w:val="18"/>
                <w:szCs w:val="18"/>
              </w:rPr>
              <w:t>ot support</w:t>
            </w:r>
            <w:r>
              <w:rPr>
                <w:rFonts w:hint="eastAsia"/>
                <w:sz w:val="18"/>
                <w:szCs w:val="18"/>
                <w:lang w:eastAsia="zh-CN"/>
              </w:rPr>
              <w:t>, or postpone. We share a similar view with Samsung.</w:t>
            </w:r>
          </w:p>
        </w:tc>
      </w:tr>
      <w:tr w:rsidR="00360DF2" w14:paraId="707E3E7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7D" w14:textId="77777777" w:rsidR="00360DF2" w:rsidRDefault="009D7AD0">
            <w:pPr>
              <w:snapToGrid w:val="0"/>
              <w:rPr>
                <w:color w:val="000000" w:themeColor="text1"/>
                <w:sz w:val="18"/>
                <w:szCs w:val="18"/>
                <w:lang w:eastAsia="zh-CN"/>
              </w:rPr>
            </w:pPr>
            <w:r>
              <w:rPr>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707E3E7E" w14:textId="77777777" w:rsidR="00360DF2" w:rsidRDefault="009D7AD0">
            <w:pPr>
              <w:overflowPunct w:val="0"/>
              <w:autoSpaceDE w:val="0"/>
              <w:autoSpaceDN w:val="0"/>
              <w:adjustRightInd w:val="0"/>
              <w:textAlignment w:val="baseline"/>
              <w:rPr>
                <w:color w:val="000000" w:themeColor="text1"/>
                <w:sz w:val="18"/>
                <w:szCs w:val="18"/>
                <w:lang w:eastAsia="zh-CN"/>
              </w:rPr>
            </w:pPr>
            <w:r>
              <w:rPr>
                <w:b/>
                <w:bCs/>
                <w:color w:val="000000" w:themeColor="text1"/>
                <w:sz w:val="18"/>
                <w:szCs w:val="18"/>
                <w:lang w:eastAsia="zh-CN"/>
              </w:rPr>
              <w:t xml:space="preserve">Proposal 6.1: </w:t>
            </w:r>
            <w:r>
              <w:rPr>
                <w:color w:val="000000" w:themeColor="text1"/>
                <w:sz w:val="18"/>
                <w:szCs w:val="18"/>
                <w:lang w:eastAsia="zh-CN"/>
              </w:rPr>
              <w:t xml:space="preserve">Not support, we share the </w:t>
            </w:r>
            <w:proofErr w:type="spellStart"/>
            <w:r>
              <w:rPr>
                <w:color w:val="000000" w:themeColor="text1"/>
                <w:sz w:val="18"/>
                <w:szCs w:val="18"/>
                <w:lang w:eastAsia="zh-CN"/>
              </w:rPr>
              <w:t>silimar</w:t>
            </w:r>
            <w:proofErr w:type="spellEnd"/>
            <w:r>
              <w:rPr>
                <w:color w:val="000000" w:themeColor="text1"/>
                <w:sz w:val="18"/>
                <w:szCs w:val="18"/>
                <w:lang w:eastAsia="zh-CN"/>
              </w:rPr>
              <w:t xml:space="preserve"> to OPPO, Samsung and companies.</w:t>
            </w:r>
          </w:p>
        </w:tc>
      </w:tr>
      <w:tr w:rsidR="00360DF2" w14:paraId="707E3E82" w14:textId="77777777">
        <w:trPr>
          <w:trHeight w:val="215"/>
        </w:trPr>
        <w:tc>
          <w:tcPr>
            <w:tcW w:w="1506" w:type="dxa"/>
          </w:tcPr>
          <w:p w14:paraId="707E3E80" w14:textId="77777777" w:rsidR="00360DF2" w:rsidRDefault="009D7AD0">
            <w:pPr>
              <w:snapToGrid w:val="0"/>
              <w:rPr>
                <w:color w:val="000000" w:themeColor="text1"/>
                <w:sz w:val="20"/>
                <w:szCs w:val="20"/>
                <w:lang w:eastAsia="zh-CN"/>
              </w:rPr>
            </w:pPr>
            <w:r>
              <w:rPr>
                <w:color w:val="000000" w:themeColor="text1"/>
                <w:sz w:val="20"/>
                <w:szCs w:val="20"/>
                <w:lang w:eastAsia="zh-CN"/>
              </w:rPr>
              <w:t>Ericsson</w:t>
            </w:r>
          </w:p>
        </w:tc>
        <w:tc>
          <w:tcPr>
            <w:tcW w:w="8479" w:type="dxa"/>
          </w:tcPr>
          <w:p w14:paraId="707E3E81" w14:textId="77777777" w:rsidR="00360DF2" w:rsidRDefault="009D7AD0">
            <w:pPr>
              <w:overflowPunct w:val="0"/>
              <w:autoSpaceDE w:val="0"/>
              <w:autoSpaceDN w:val="0"/>
              <w:adjustRightInd w:val="0"/>
              <w:textAlignment w:val="baseline"/>
              <w:rPr>
                <w:sz w:val="20"/>
                <w:szCs w:val="20"/>
              </w:rPr>
            </w:pPr>
            <w:r>
              <w:rPr>
                <w:color w:val="000000" w:themeColor="text1"/>
                <w:sz w:val="18"/>
                <w:szCs w:val="18"/>
                <w:lang w:eastAsia="zh-CN"/>
              </w:rPr>
              <w:t xml:space="preserve">P6.1: Support option#1, where the confirmation/acknowledgment is a normal TCI state activation. We agree with </w:t>
            </w:r>
            <w:proofErr w:type="spellStart"/>
            <w:r>
              <w:rPr>
                <w:color w:val="000000" w:themeColor="text1"/>
                <w:sz w:val="18"/>
                <w:szCs w:val="18"/>
                <w:lang w:eastAsia="zh-CN"/>
              </w:rPr>
              <w:t>Futurewei</w:t>
            </w:r>
            <w:proofErr w:type="spellEnd"/>
            <w:r>
              <w:rPr>
                <w:color w:val="000000" w:themeColor="text1"/>
                <w:sz w:val="18"/>
                <w:szCs w:val="18"/>
                <w:lang w:eastAsia="zh-CN"/>
              </w:rPr>
              <w:t xml:space="preserve"> that this is the only way to significantly reduce latency.</w:t>
            </w:r>
          </w:p>
        </w:tc>
      </w:tr>
      <w:tr w:rsidR="00360DF2" w14:paraId="707E3E8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83" w14:textId="77777777" w:rsidR="00360DF2" w:rsidRDefault="009D7AD0">
            <w:pPr>
              <w:snapToGrid w:val="0"/>
              <w:rPr>
                <w:rFonts w:eastAsia="Malgun Gothic"/>
                <w:color w:val="000000" w:themeColor="text1"/>
                <w:sz w:val="18"/>
                <w:szCs w:val="18"/>
              </w:rPr>
            </w:pPr>
            <w:r>
              <w:rPr>
                <w:color w:val="0000FF"/>
                <w:sz w:val="18"/>
                <w:szCs w:val="18"/>
                <w:lang w:eastAsia="zh-CN"/>
              </w:rPr>
              <w:t>Mod_V10</w:t>
            </w:r>
          </w:p>
        </w:tc>
        <w:tc>
          <w:tcPr>
            <w:tcW w:w="8479" w:type="dxa"/>
            <w:tcBorders>
              <w:top w:val="single" w:sz="4" w:space="0" w:color="auto"/>
              <w:left w:val="single" w:sz="4" w:space="0" w:color="auto"/>
              <w:bottom w:val="single" w:sz="4" w:space="0" w:color="auto"/>
              <w:right w:val="single" w:sz="4" w:space="0" w:color="auto"/>
            </w:tcBorders>
          </w:tcPr>
          <w:p w14:paraId="707E3E84" w14:textId="77777777" w:rsidR="00360DF2" w:rsidRDefault="009D7AD0">
            <w:pPr>
              <w:overflowPunct w:val="0"/>
              <w:autoSpaceDE w:val="0"/>
              <w:autoSpaceDN w:val="0"/>
              <w:adjustRightInd w:val="0"/>
              <w:textAlignment w:val="baseline"/>
              <w:rPr>
                <w:rFonts w:eastAsia="Malgun Gothic"/>
                <w:color w:val="000000" w:themeColor="text1"/>
                <w:sz w:val="18"/>
                <w:szCs w:val="18"/>
              </w:rPr>
            </w:pPr>
            <w:r>
              <w:rPr>
                <w:rFonts w:eastAsia="宋体"/>
                <w:bCs/>
                <w:color w:val="0000FF"/>
                <w:sz w:val="18"/>
                <w:szCs w:val="18"/>
                <w:lang w:eastAsia="zh-CN"/>
              </w:rPr>
              <w:t xml:space="preserve">Capture companies’ input. </w:t>
            </w:r>
          </w:p>
        </w:tc>
      </w:tr>
      <w:tr w:rsidR="00360DF2" w14:paraId="707E3E9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86" w14:textId="77777777" w:rsidR="00360DF2" w:rsidRDefault="009D7AD0">
            <w:pPr>
              <w:snapToGrid w:val="0"/>
              <w:rPr>
                <w:color w:val="000000" w:themeColor="text1"/>
                <w:sz w:val="18"/>
                <w:szCs w:val="18"/>
              </w:rPr>
            </w:pPr>
            <w:r>
              <w:rPr>
                <w:color w:val="000000" w:themeColor="text1"/>
                <w:sz w:val="20"/>
                <w:szCs w:val="20"/>
                <w:lang w:eastAsia="zh-CN"/>
              </w:rPr>
              <w:t>FUTUREWEI</w:t>
            </w:r>
          </w:p>
        </w:tc>
        <w:tc>
          <w:tcPr>
            <w:tcW w:w="8479" w:type="dxa"/>
            <w:tcBorders>
              <w:top w:val="single" w:sz="4" w:space="0" w:color="auto"/>
              <w:left w:val="single" w:sz="4" w:space="0" w:color="auto"/>
              <w:bottom w:val="single" w:sz="4" w:space="0" w:color="auto"/>
              <w:right w:val="single" w:sz="4" w:space="0" w:color="auto"/>
            </w:tcBorders>
          </w:tcPr>
          <w:p w14:paraId="707E3E87" w14:textId="77777777" w:rsidR="00360DF2" w:rsidRDefault="009D7AD0">
            <w:pPr>
              <w:overflowPunct w:val="0"/>
              <w:autoSpaceDE w:val="0"/>
              <w:autoSpaceDN w:val="0"/>
              <w:adjustRightInd w:val="0"/>
              <w:textAlignment w:val="baseline"/>
              <w:rPr>
                <w:sz w:val="18"/>
                <w:szCs w:val="18"/>
              </w:rPr>
            </w:pPr>
            <w:r>
              <w:rPr>
                <w:b/>
                <w:bCs/>
                <w:sz w:val="18"/>
                <w:szCs w:val="18"/>
              </w:rPr>
              <w:t>Proposal 6.1</w:t>
            </w:r>
            <w:r>
              <w:rPr>
                <w:sz w:val="18"/>
                <w:szCs w:val="18"/>
              </w:rPr>
              <w:t xml:space="preserve">: Support. </w:t>
            </w:r>
          </w:p>
          <w:p w14:paraId="707E3E88" w14:textId="77777777" w:rsidR="00360DF2" w:rsidRDefault="00360DF2">
            <w:pPr>
              <w:overflowPunct w:val="0"/>
              <w:autoSpaceDE w:val="0"/>
              <w:autoSpaceDN w:val="0"/>
              <w:adjustRightInd w:val="0"/>
              <w:textAlignment w:val="baseline"/>
              <w:rPr>
                <w:sz w:val="18"/>
                <w:szCs w:val="18"/>
              </w:rPr>
            </w:pPr>
          </w:p>
          <w:p w14:paraId="707E3E89" w14:textId="77777777" w:rsidR="00360DF2" w:rsidRDefault="009D7AD0">
            <w:pPr>
              <w:overflowPunct w:val="0"/>
              <w:autoSpaceDE w:val="0"/>
              <w:autoSpaceDN w:val="0"/>
              <w:adjustRightInd w:val="0"/>
              <w:textAlignment w:val="baseline"/>
              <w:rPr>
                <w:sz w:val="18"/>
                <w:szCs w:val="18"/>
              </w:rPr>
            </w:pPr>
            <w:r>
              <w:rPr>
                <w:sz w:val="18"/>
                <w:szCs w:val="18"/>
              </w:rPr>
              <w:t xml:space="preserve">According to the objectives of the WID- NR MIMO Phase 5, reducing overhead and latency were both endorsed for UEI/ED BM item.  In fact, as plenty of bandwidth is available for FR2, which is still underutilized in practical </w:t>
            </w:r>
            <w:r>
              <w:rPr>
                <w:sz w:val="18"/>
                <w:szCs w:val="18"/>
              </w:rPr>
              <w:lastRenderedPageBreak/>
              <w:t xml:space="preserve">deployments, latency reduction is more critical and urgent than overhead reduction, especially for fast beam management/switching.  Without latency reduction, the usefulness of this feature becomes questionable. Thus, latency reduction is very important and needs to be addressed at least with overhead reduction together. </w:t>
            </w:r>
          </w:p>
          <w:p w14:paraId="707E3E8A" w14:textId="77777777" w:rsidR="00360DF2" w:rsidRDefault="00360DF2">
            <w:pPr>
              <w:overflowPunct w:val="0"/>
              <w:autoSpaceDE w:val="0"/>
              <w:autoSpaceDN w:val="0"/>
              <w:adjustRightInd w:val="0"/>
              <w:textAlignment w:val="baseline"/>
              <w:rPr>
                <w:sz w:val="18"/>
                <w:szCs w:val="18"/>
              </w:rPr>
            </w:pPr>
          </w:p>
          <w:p w14:paraId="707E3E8B" w14:textId="77777777" w:rsidR="00360DF2" w:rsidRDefault="009D7AD0">
            <w:pPr>
              <w:overflowPunct w:val="0"/>
              <w:autoSpaceDE w:val="0"/>
              <w:autoSpaceDN w:val="0"/>
              <w:adjustRightInd w:val="0"/>
              <w:textAlignment w:val="baseline"/>
              <w:rPr>
                <w:sz w:val="18"/>
                <w:szCs w:val="18"/>
              </w:rPr>
            </w:pPr>
            <w:r>
              <w:rPr>
                <w:sz w:val="18"/>
                <w:szCs w:val="18"/>
              </w:rPr>
              <w:t>Regarding FL’s note that “this issue has been discussed for five meetings if counting Hefei as well”, it is not true since almost all of the standard efforts so far were put on signaling overhead reduction, and NO real discussion has ever been scheduled and done for this issue.</w:t>
            </w:r>
          </w:p>
          <w:p w14:paraId="707E3E8C" w14:textId="77777777" w:rsidR="00360DF2" w:rsidRDefault="00360DF2">
            <w:pPr>
              <w:overflowPunct w:val="0"/>
              <w:autoSpaceDE w:val="0"/>
              <w:autoSpaceDN w:val="0"/>
              <w:adjustRightInd w:val="0"/>
              <w:textAlignment w:val="baseline"/>
              <w:rPr>
                <w:sz w:val="18"/>
                <w:szCs w:val="18"/>
              </w:rPr>
            </w:pPr>
          </w:p>
          <w:p w14:paraId="707E3E8D" w14:textId="77777777" w:rsidR="00360DF2" w:rsidRDefault="009D7AD0">
            <w:pPr>
              <w:overflowPunct w:val="0"/>
              <w:autoSpaceDE w:val="0"/>
              <w:autoSpaceDN w:val="0"/>
              <w:adjustRightInd w:val="0"/>
              <w:textAlignment w:val="baseline"/>
              <w:rPr>
                <w:sz w:val="18"/>
                <w:szCs w:val="18"/>
              </w:rPr>
            </w:pPr>
            <w:r>
              <w:rPr>
                <w:sz w:val="18"/>
                <w:szCs w:val="18"/>
              </w:rPr>
              <w:t xml:space="preserve">Based on our analysis (please see our contribution R1-2407622 for details), if only the UEI/ED beam reporting itself is considered without considering enhancement on how to apply the new beam, the potential latency reduction is very marginal, or worse yet, it even increases beam report latency compared with legacy periodic CSI report if the triggering event (such as Event 2) is declared based on multiple event instances. </w:t>
            </w:r>
          </w:p>
          <w:p w14:paraId="707E3E8E" w14:textId="77777777" w:rsidR="00360DF2" w:rsidRDefault="00360DF2">
            <w:pPr>
              <w:overflowPunct w:val="0"/>
              <w:autoSpaceDE w:val="0"/>
              <w:autoSpaceDN w:val="0"/>
              <w:adjustRightInd w:val="0"/>
              <w:textAlignment w:val="baseline"/>
              <w:rPr>
                <w:sz w:val="18"/>
                <w:szCs w:val="18"/>
              </w:rPr>
            </w:pPr>
          </w:p>
          <w:p w14:paraId="707E3E8F" w14:textId="77777777" w:rsidR="00360DF2" w:rsidRDefault="009D7AD0">
            <w:pPr>
              <w:overflowPunct w:val="0"/>
              <w:autoSpaceDE w:val="0"/>
              <w:autoSpaceDN w:val="0"/>
              <w:adjustRightInd w:val="0"/>
              <w:textAlignment w:val="baseline"/>
              <w:rPr>
                <w:sz w:val="18"/>
                <w:szCs w:val="18"/>
              </w:rPr>
            </w:pPr>
            <w:r>
              <w:rPr>
                <w:sz w:val="18"/>
                <w:szCs w:val="18"/>
              </w:rPr>
              <w:t xml:space="preserve">In Option 1 of this proposal, after confirmation/acknowledgement from NW, the reported new beams from UE can be activated without additional SSB reception.  Comparing to legacy procedure, this will save about 20 </w:t>
            </w:r>
            <w:proofErr w:type="spellStart"/>
            <w:r>
              <w:rPr>
                <w:sz w:val="18"/>
                <w:szCs w:val="18"/>
              </w:rPr>
              <w:t>ms.</w:t>
            </w:r>
            <w:proofErr w:type="spellEnd"/>
          </w:p>
          <w:p w14:paraId="707E3E90" w14:textId="77777777" w:rsidR="00360DF2" w:rsidRDefault="00360DF2">
            <w:pPr>
              <w:overflowPunct w:val="0"/>
              <w:autoSpaceDE w:val="0"/>
              <w:autoSpaceDN w:val="0"/>
              <w:adjustRightInd w:val="0"/>
              <w:textAlignment w:val="baseline"/>
              <w:rPr>
                <w:sz w:val="18"/>
                <w:szCs w:val="18"/>
              </w:rPr>
            </w:pPr>
          </w:p>
          <w:p w14:paraId="707E3E91" w14:textId="77777777" w:rsidR="00360DF2" w:rsidRDefault="009D7AD0">
            <w:pPr>
              <w:overflowPunct w:val="0"/>
              <w:autoSpaceDE w:val="0"/>
              <w:autoSpaceDN w:val="0"/>
              <w:adjustRightInd w:val="0"/>
              <w:textAlignment w:val="baseline"/>
              <w:rPr>
                <w:sz w:val="18"/>
                <w:szCs w:val="18"/>
              </w:rPr>
            </w:pPr>
            <w:r>
              <w:rPr>
                <w:sz w:val="18"/>
                <w:szCs w:val="18"/>
              </w:rPr>
              <w:t xml:space="preserve">In Option 2, after confirmation/acknowledgement from NW, the reported new beams from UE can be applied without RRC configuration or MAC-CE signaling.  If the reported new beam is not in the original TCI pool, this can further save about 10 </w:t>
            </w:r>
            <w:proofErr w:type="spellStart"/>
            <w:r>
              <w:rPr>
                <w:sz w:val="18"/>
                <w:szCs w:val="18"/>
              </w:rPr>
              <w:t>ms</w:t>
            </w:r>
            <w:proofErr w:type="spellEnd"/>
            <w:r>
              <w:rPr>
                <w:sz w:val="18"/>
                <w:szCs w:val="18"/>
              </w:rPr>
              <w:t xml:space="preserve"> of RRC reconfiguration time, making a total latency reduction of about 30 </w:t>
            </w:r>
            <w:proofErr w:type="spellStart"/>
            <w:r>
              <w:rPr>
                <w:sz w:val="18"/>
                <w:szCs w:val="18"/>
              </w:rPr>
              <w:t>ms</w:t>
            </w:r>
            <w:proofErr w:type="spellEnd"/>
            <w:r>
              <w:rPr>
                <w:sz w:val="18"/>
                <w:szCs w:val="18"/>
              </w:rPr>
              <w:t xml:space="preserve"> (e.g., 20 </w:t>
            </w:r>
            <w:proofErr w:type="spellStart"/>
            <w:r>
              <w:rPr>
                <w:sz w:val="18"/>
                <w:szCs w:val="18"/>
              </w:rPr>
              <w:t>ms</w:t>
            </w:r>
            <w:proofErr w:type="spellEnd"/>
            <w:r>
              <w:rPr>
                <w:sz w:val="18"/>
                <w:szCs w:val="18"/>
              </w:rPr>
              <w:t xml:space="preserve"> + 10 </w:t>
            </w:r>
            <w:proofErr w:type="spellStart"/>
            <w:r>
              <w:rPr>
                <w:sz w:val="18"/>
                <w:szCs w:val="18"/>
              </w:rPr>
              <w:t>ms</w:t>
            </w:r>
            <w:proofErr w:type="spellEnd"/>
            <w:r>
              <w:rPr>
                <w:sz w:val="18"/>
                <w:szCs w:val="18"/>
              </w:rPr>
              <w:t>).</w:t>
            </w:r>
          </w:p>
          <w:p w14:paraId="707E3E92" w14:textId="77777777" w:rsidR="00360DF2" w:rsidRDefault="00360DF2">
            <w:pPr>
              <w:overflowPunct w:val="0"/>
              <w:autoSpaceDE w:val="0"/>
              <w:autoSpaceDN w:val="0"/>
              <w:adjustRightInd w:val="0"/>
              <w:textAlignment w:val="baseline"/>
              <w:rPr>
                <w:sz w:val="18"/>
                <w:szCs w:val="18"/>
              </w:rPr>
            </w:pPr>
          </w:p>
          <w:p w14:paraId="707E3E93" w14:textId="77777777" w:rsidR="00360DF2" w:rsidRDefault="009D7AD0">
            <w:pPr>
              <w:overflowPunct w:val="0"/>
              <w:autoSpaceDE w:val="0"/>
              <w:autoSpaceDN w:val="0"/>
              <w:adjustRightInd w:val="0"/>
              <w:textAlignment w:val="baseline"/>
              <w:rPr>
                <w:color w:val="000000" w:themeColor="text1"/>
                <w:sz w:val="18"/>
                <w:szCs w:val="18"/>
              </w:rPr>
            </w:pPr>
            <w:r>
              <w:rPr>
                <w:color w:val="000000" w:themeColor="text1"/>
                <w:sz w:val="18"/>
                <w:szCs w:val="18"/>
              </w:rPr>
              <w:t xml:space="preserve">Regarding the comments that this proposal is “out of scope” of WID, we don’t agree.  We copy the WID objective text related to this item below.  As can be seen from the yellow-highlighted text, the objectives include not only UL reporting but also “required procedures” to facilitate fast beam switching.  And how to apply the reported new beam is clearly part of the “required procedures”.  Therefore, this proposal is within the scope of WID.  In fact, this proposal is important to fulfill the latency reduction objective of the WID.  </w:t>
            </w:r>
          </w:p>
          <w:p w14:paraId="707E3E94" w14:textId="77777777" w:rsidR="00360DF2" w:rsidRDefault="00360DF2">
            <w:pPr>
              <w:overflowPunct w:val="0"/>
              <w:autoSpaceDE w:val="0"/>
              <w:autoSpaceDN w:val="0"/>
              <w:adjustRightInd w:val="0"/>
              <w:textAlignment w:val="baseline"/>
              <w:rPr>
                <w:color w:val="000000" w:themeColor="text1"/>
                <w:sz w:val="18"/>
                <w:szCs w:val="18"/>
              </w:rPr>
            </w:pPr>
          </w:p>
          <w:p w14:paraId="707E3E95" w14:textId="77777777" w:rsidR="00360DF2" w:rsidRDefault="00360DF2">
            <w:pPr>
              <w:overflowPunct w:val="0"/>
              <w:autoSpaceDE w:val="0"/>
              <w:autoSpaceDN w:val="0"/>
              <w:adjustRightInd w:val="0"/>
              <w:jc w:val="both"/>
              <w:textAlignment w:val="baseline"/>
              <w:rPr>
                <w:rFonts w:eastAsia="PMingLiU"/>
                <w:sz w:val="18"/>
                <w:szCs w:val="18"/>
                <w:lang w:eastAsia="zh-TW"/>
              </w:rPr>
            </w:pPr>
          </w:p>
          <w:tbl>
            <w:tblPr>
              <w:tblStyle w:val="TableGrid"/>
              <w:tblW w:w="0" w:type="auto"/>
              <w:tblLook w:val="04A0" w:firstRow="1" w:lastRow="0" w:firstColumn="1" w:lastColumn="0" w:noHBand="0" w:noVBand="1"/>
            </w:tblPr>
            <w:tblGrid>
              <w:gridCol w:w="8253"/>
            </w:tblGrid>
            <w:tr w:rsidR="00360DF2" w14:paraId="707E3E9A" w14:textId="77777777">
              <w:tc>
                <w:tcPr>
                  <w:tcW w:w="8253" w:type="dxa"/>
                  <w:tcBorders>
                    <w:top w:val="single" w:sz="4" w:space="0" w:color="auto"/>
                    <w:left w:val="single" w:sz="4" w:space="0" w:color="auto"/>
                    <w:bottom w:val="single" w:sz="4" w:space="0" w:color="auto"/>
                    <w:right w:val="single" w:sz="4" w:space="0" w:color="auto"/>
                  </w:tcBorders>
                </w:tcPr>
                <w:p w14:paraId="707E3E96" w14:textId="77777777" w:rsidR="00360DF2" w:rsidRDefault="009D7AD0">
                  <w:pPr>
                    <w:numPr>
                      <w:ilvl w:val="0"/>
                      <w:numId w:val="29"/>
                    </w:numPr>
                    <w:snapToGrid w:val="0"/>
                    <w:rPr>
                      <w:rFonts w:eastAsia="Times New Roman"/>
                      <w:sz w:val="18"/>
                      <w:szCs w:val="18"/>
                      <w:lang w:eastAsia="en-US"/>
                    </w:rPr>
                  </w:pPr>
                  <w:r>
                    <w:rPr>
                      <w:rFonts w:eastAsia="Times New Roman"/>
                      <w:sz w:val="18"/>
                      <w:szCs w:val="18"/>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8"/>
                      <w:lang w:eastAsia="en-US"/>
                    </w:rPr>
                    <w:t>sTRP</w:t>
                  </w:r>
                  <w:proofErr w:type="spellEnd"/>
                  <w:r>
                    <w:rPr>
                      <w:rFonts w:eastAsia="Times New Roman"/>
                      <w:sz w:val="18"/>
                      <w:szCs w:val="18"/>
                      <w:lang w:eastAsia="en-US"/>
                    </w:rPr>
                    <w:t xml:space="preserve"> with intra- and inter-cell beam management</w:t>
                  </w:r>
                </w:p>
                <w:p w14:paraId="707E3E97" w14:textId="77777777" w:rsidR="00360DF2" w:rsidRDefault="009D7AD0">
                  <w:pPr>
                    <w:numPr>
                      <w:ilvl w:val="1"/>
                      <w:numId w:val="29"/>
                    </w:numPr>
                    <w:snapToGrid w:val="0"/>
                    <w:rPr>
                      <w:rFonts w:eastAsia="Times New Roman"/>
                      <w:sz w:val="18"/>
                      <w:szCs w:val="18"/>
                      <w:lang w:eastAsia="en-US"/>
                    </w:rPr>
                  </w:pPr>
                  <w:r>
                    <w:rPr>
                      <w:rFonts w:eastAsia="Times New Roman"/>
                      <w:sz w:val="18"/>
                      <w:szCs w:val="18"/>
                      <w:lang w:eastAsia="en-US"/>
                    </w:rPr>
                    <w:t>UL signaling content(s) (</w:t>
                  </w:r>
                  <w:r>
                    <w:rPr>
                      <w:rFonts w:eastAsia="Times New Roman"/>
                      <w:sz w:val="18"/>
                      <w:szCs w:val="18"/>
                      <w:highlight w:val="yellow"/>
                      <w:lang w:eastAsia="en-US"/>
                    </w:rPr>
                    <w:t>and procedure(s) as required</w:t>
                  </w:r>
                  <w:r>
                    <w:rPr>
                      <w:rFonts w:eastAsia="Times New Roman"/>
                      <w:sz w:val="18"/>
                      <w:szCs w:val="18"/>
                      <w:lang w:eastAsia="en-US"/>
                    </w:rPr>
                    <w:t xml:space="preserve">) for UE-initiated/event-driven beam reporting facilitating fast beam switching </w:t>
                  </w:r>
                </w:p>
                <w:p w14:paraId="707E3E98" w14:textId="77777777" w:rsidR="00360DF2" w:rsidRDefault="009D7AD0">
                  <w:pPr>
                    <w:numPr>
                      <w:ilvl w:val="1"/>
                      <w:numId w:val="29"/>
                    </w:numPr>
                    <w:snapToGrid w:val="0"/>
                    <w:rPr>
                      <w:rFonts w:eastAsia="Times New Roman"/>
                      <w:sz w:val="18"/>
                      <w:szCs w:val="18"/>
                      <w:lang w:eastAsia="en-US"/>
                    </w:rPr>
                  </w:pPr>
                  <w:r>
                    <w:rPr>
                      <w:rFonts w:eastAsia="Times New Roman"/>
                      <w:sz w:val="18"/>
                      <w:szCs w:val="18"/>
                      <w:lang w:eastAsia="en-US"/>
                    </w:rPr>
                    <w:t>UL signaling medium/container considering the UE-initiated/event-driven nature of the UL transmission, designed primarily for the purpose of beam reporting</w:t>
                  </w:r>
                </w:p>
                <w:p w14:paraId="707E3E99" w14:textId="77777777" w:rsidR="00360DF2" w:rsidRDefault="00360DF2">
                  <w:pPr>
                    <w:pStyle w:val="ListParagraph"/>
                    <w:tabs>
                      <w:tab w:val="left" w:pos="614"/>
                      <w:tab w:val="left" w:pos="720"/>
                    </w:tabs>
                    <w:spacing w:after="0" w:line="240" w:lineRule="auto"/>
                    <w:ind w:left="254"/>
                    <w:contextualSpacing/>
                    <w:rPr>
                      <w:sz w:val="18"/>
                      <w:szCs w:val="18"/>
                    </w:rPr>
                  </w:pPr>
                </w:p>
              </w:tc>
            </w:tr>
          </w:tbl>
          <w:p w14:paraId="707E3E9B" w14:textId="77777777" w:rsidR="00360DF2" w:rsidRDefault="00360DF2">
            <w:pPr>
              <w:overflowPunct w:val="0"/>
              <w:autoSpaceDE w:val="0"/>
              <w:autoSpaceDN w:val="0"/>
              <w:adjustRightInd w:val="0"/>
              <w:textAlignment w:val="baseline"/>
              <w:rPr>
                <w:color w:val="000000" w:themeColor="text1"/>
                <w:sz w:val="18"/>
                <w:szCs w:val="18"/>
              </w:rPr>
            </w:pPr>
          </w:p>
        </w:tc>
      </w:tr>
      <w:tr w:rsidR="00360DF2" w14:paraId="707E3EA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9D" w14:textId="77777777" w:rsidR="00360DF2" w:rsidRDefault="009D7AD0">
            <w:pPr>
              <w:snapToGrid w:val="0"/>
              <w:rPr>
                <w:color w:val="000000" w:themeColor="text1"/>
                <w:sz w:val="18"/>
                <w:szCs w:val="18"/>
              </w:rPr>
            </w:pPr>
            <w:r>
              <w:rPr>
                <w:color w:val="000000" w:themeColor="text1"/>
                <w:sz w:val="18"/>
                <w:szCs w:val="18"/>
              </w:rPr>
              <w:lastRenderedPageBreak/>
              <w:t>Huawei, HiSilicon</w:t>
            </w:r>
          </w:p>
        </w:tc>
        <w:tc>
          <w:tcPr>
            <w:tcW w:w="8479" w:type="dxa"/>
            <w:tcBorders>
              <w:top w:val="single" w:sz="4" w:space="0" w:color="auto"/>
              <w:left w:val="single" w:sz="4" w:space="0" w:color="auto"/>
              <w:bottom w:val="single" w:sz="4" w:space="0" w:color="auto"/>
              <w:right w:val="single" w:sz="4" w:space="0" w:color="auto"/>
            </w:tcBorders>
          </w:tcPr>
          <w:p w14:paraId="707E3E9E" w14:textId="77777777" w:rsidR="00360DF2" w:rsidRDefault="009D7AD0">
            <w:pPr>
              <w:overflowPunct w:val="0"/>
              <w:autoSpaceDE w:val="0"/>
              <w:autoSpaceDN w:val="0"/>
              <w:adjustRightInd w:val="0"/>
              <w:textAlignment w:val="baseline"/>
              <w:rPr>
                <w:color w:val="000000" w:themeColor="text1"/>
                <w:sz w:val="18"/>
                <w:szCs w:val="18"/>
              </w:rPr>
            </w:pPr>
            <w:r>
              <w:rPr>
                <w:b/>
                <w:color w:val="000000" w:themeColor="text1"/>
                <w:sz w:val="18"/>
                <w:szCs w:val="18"/>
              </w:rPr>
              <w:t>Proposal 6.1:</w:t>
            </w:r>
            <w:r>
              <w:rPr>
                <w:color w:val="000000" w:themeColor="text1"/>
                <w:sz w:val="18"/>
                <w:szCs w:val="18"/>
              </w:rPr>
              <w:t xml:space="preserve"> The proposal does not seem necessary. </w:t>
            </w:r>
          </w:p>
          <w:p w14:paraId="707E3E9F" w14:textId="77777777" w:rsidR="00360DF2" w:rsidRDefault="00360DF2">
            <w:pPr>
              <w:overflowPunct w:val="0"/>
              <w:autoSpaceDE w:val="0"/>
              <w:autoSpaceDN w:val="0"/>
              <w:adjustRightInd w:val="0"/>
              <w:textAlignment w:val="baseline"/>
              <w:rPr>
                <w:color w:val="000000" w:themeColor="text1"/>
                <w:sz w:val="18"/>
                <w:szCs w:val="18"/>
              </w:rPr>
            </w:pPr>
          </w:p>
          <w:p w14:paraId="707E3EA0" w14:textId="77777777" w:rsidR="00360DF2" w:rsidRDefault="009D7AD0">
            <w:pPr>
              <w:overflowPunct w:val="0"/>
              <w:autoSpaceDE w:val="0"/>
              <w:autoSpaceDN w:val="0"/>
              <w:adjustRightInd w:val="0"/>
              <w:textAlignment w:val="baseline"/>
              <w:rPr>
                <w:color w:val="000000" w:themeColor="text1"/>
                <w:sz w:val="18"/>
                <w:szCs w:val="18"/>
              </w:rPr>
            </w:pPr>
            <w:r>
              <w:rPr>
                <w:color w:val="000000" w:themeColor="text1"/>
                <w:sz w:val="18"/>
                <w:szCs w:val="18"/>
              </w:rPr>
              <w:t xml:space="preserve">After beam report, we don’t think </w:t>
            </w:r>
            <w:proofErr w:type="spellStart"/>
            <w:r>
              <w:rPr>
                <w:color w:val="000000" w:themeColor="text1"/>
                <w:sz w:val="18"/>
                <w:szCs w:val="18"/>
              </w:rPr>
              <w:t>gNB’s</w:t>
            </w:r>
            <w:proofErr w:type="spellEnd"/>
            <w:r>
              <w:rPr>
                <w:color w:val="000000" w:themeColor="text1"/>
                <w:sz w:val="18"/>
                <w:szCs w:val="18"/>
              </w:rPr>
              <w:t xml:space="preserve"> behavior should be mandated (Option#1 and #2). For option#3, it can be UE implementation.  </w:t>
            </w:r>
          </w:p>
        </w:tc>
      </w:tr>
      <w:tr w:rsidR="00360DF2" w14:paraId="707E3EA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A2" w14:textId="77777777" w:rsidR="00360DF2" w:rsidRDefault="009D7AD0">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79" w:type="dxa"/>
            <w:tcBorders>
              <w:top w:val="single" w:sz="4" w:space="0" w:color="auto"/>
              <w:left w:val="single" w:sz="4" w:space="0" w:color="auto"/>
              <w:bottom w:val="single" w:sz="4" w:space="0" w:color="auto"/>
              <w:right w:val="single" w:sz="4" w:space="0" w:color="auto"/>
            </w:tcBorders>
          </w:tcPr>
          <w:p w14:paraId="707E3EA3" w14:textId="77777777" w:rsidR="00360DF2" w:rsidRDefault="009D7AD0">
            <w:pPr>
              <w:overflowPunct w:val="0"/>
              <w:autoSpaceDE w:val="0"/>
              <w:autoSpaceDN w:val="0"/>
              <w:adjustRightInd w:val="0"/>
              <w:textAlignment w:val="baseline"/>
              <w:rPr>
                <w:rFonts w:eastAsia="MS Mincho"/>
                <w:b/>
                <w:bCs/>
                <w:color w:val="000000" w:themeColor="text1"/>
                <w:sz w:val="18"/>
                <w:szCs w:val="18"/>
                <w:lang w:eastAsia="ja-JP"/>
              </w:rPr>
            </w:pPr>
            <w:r>
              <w:rPr>
                <w:rFonts w:eastAsia="MS Mincho" w:hint="eastAsia"/>
                <w:b/>
                <w:bCs/>
                <w:color w:val="000000" w:themeColor="text1"/>
                <w:sz w:val="18"/>
                <w:szCs w:val="18"/>
                <w:lang w:eastAsia="ja-JP"/>
              </w:rPr>
              <w:t>Issue 6.1</w:t>
            </w:r>
          </w:p>
          <w:p w14:paraId="707E3EA4" w14:textId="77777777" w:rsidR="00360DF2" w:rsidRDefault="009D7AD0">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MS Mincho" w:hint="eastAsia"/>
                <w:color w:val="000000" w:themeColor="text1"/>
                <w:sz w:val="18"/>
                <w:szCs w:val="18"/>
                <w:lang w:eastAsia="ja-JP"/>
              </w:rPr>
              <w:t xml:space="preserve">We are open to discuss because </w:t>
            </w:r>
            <w:r>
              <w:rPr>
                <w:rFonts w:eastAsia="MS Mincho"/>
                <w:color w:val="000000" w:themeColor="text1"/>
                <w:sz w:val="18"/>
                <w:szCs w:val="18"/>
                <w:lang w:eastAsia="ja-JP"/>
              </w:rPr>
              <w:t>actually</w:t>
            </w:r>
            <w:r>
              <w:rPr>
                <w:rFonts w:eastAsia="MS Mincho" w:hint="eastAsia"/>
                <w:color w:val="000000" w:themeColor="text1"/>
                <w:sz w:val="18"/>
                <w:szCs w:val="18"/>
                <w:lang w:eastAsia="ja-JP"/>
              </w:rPr>
              <w:t xml:space="preserve"> this function can reduce large latency.</w:t>
            </w:r>
          </w:p>
        </w:tc>
      </w:tr>
      <w:tr w:rsidR="00360DF2" w14:paraId="707E3EA8" w14:textId="77777777">
        <w:trPr>
          <w:trHeight w:val="215"/>
        </w:trPr>
        <w:tc>
          <w:tcPr>
            <w:tcW w:w="1506" w:type="dxa"/>
          </w:tcPr>
          <w:p w14:paraId="707E3EA6" w14:textId="77777777" w:rsidR="00360DF2" w:rsidRDefault="009D7AD0">
            <w:pPr>
              <w:snapToGrid w:val="0"/>
              <w:rPr>
                <w:color w:val="000000" w:themeColor="text1"/>
                <w:sz w:val="18"/>
                <w:szCs w:val="18"/>
                <w:lang w:eastAsia="zh-CN"/>
              </w:rPr>
            </w:pPr>
            <w:r>
              <w:rPr>
                <w:rFonts w:eastAsiaTheme="minorEastAsia"/>
                <w:color w:val="000000" w:themeColor="text1"/>
                <w:sz w:val="18"/>
                <w:szCs w:val="18"/>
                <w:lang w:eastAsia="zh-CN"/>
              </w:rPr>
              <w:t>Intel</w:t>
            </w:r>
          </w:p>
        </w:tc>
        <w:tc>
          <w:tcPr>
            <w:tcW w:w="8479" w:type="dxa"/>
          </w:tcPr>
          <w:p w14:paraId="707E3EA7" w14:textId="77777777" w:rsidR="00360DF2" w:rsidRDefault="009D7AD0">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rPr>
              <w:t xml:space="preserve">Proposal 6.1: </w:t>
            </w:r>
            <w:r>
              <w:rPr>
                <w:bCs/>
                <w:color w:val="000000" w:themeColor="text1"/>
                <w:sz w:val="18"/>
                <w:szCs w:val="18"/>
              </w:rPr>
              <w:t>Pre-mature to discuss this proposal</w:t>
            </w:r>
          </w:p>
        </w:tc>
      </w:tr>
      <w:tr w:rsidR="00360DF2" w14:paraId="707E3EA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A9" w14:textId="77777777" w:rsidR="00360DF2" w:rsidRDefault="009D7AD0">
            <w:pPr>
              <w:snapToGrid w:val="0"/>
              <w:rPr>
                <w:color w:val="000000" w:themeColor="text1"/>
                <w:sz w:val="18"/>
                <w:szCs w:val="18"/>
                <w:lang w:eastAsia="zh-CN"/>
              </w:rPr>
            </w:pPr>
            <w:r>
              <w:rPr>
                <w:color w:val="000000" w:themeColor="text1"/>
                <w:sz w:val="18"/>
                <w:szCs w:val="18"/>
                <w:lang w:eastAsia="zh-CN"/>
              </w:rPr>
              <w:t>IDC</w:t>
            </w:r>
          </w:p>
        </w:tc>
        <w:tc>
          <w:tcPr>
            <w:tcW w:w="8479" w:type="dxa"/>
            <w:tcBorders>
              <w:top w:val="single" w:sz="4" w:space="0" w:color="auto"/>
              <w:left w:val="single" w:sz="4" w:space="0" w:color="auto"/>
              <w:bottom w:val="single" w:sz="4" w:space="0" w:color="auto"/>
              <w:right w:val="single" w:sz="4" w:space="0" w:color="auto"/>
            </w:tcBorders>
          </w:tcPr>
          <w:p w14:paraId="707E3EAA" w14:textId="77777777" w:rsidR="00360DF2" w:rsidRDefault="009D7AD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Support to discuss further</w:t>
            </w:r>
          </w:p>
        </w:tc>
      </w:tr>
      <w:tr w:rsidR="00360DF2" w14:paraId="707E3EA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AC" w14:textId="77777777" w:rsidR="00360DF2" w:rsidRDefault="009D7AD0">
            <w:pPr>
              <w:snapToGrid w:val="0"/>
              <w:rPr>
                <w:color w:val="000000" w:themeColor="text1"/>
                <w:sz w:val="18"/>
                <w:szCs w:val="18"/>
                <w:lang w:eastAsia="zh-CN"/>
              </w:rPr>
            </w:pPr>
            <w:r>
              <w:rPr>
                <w:color w:val="000000" w:themeColor="text1"/>
                <w:sz w:val="18"/>
                <w:szCs w:val="18"/>
                <w:lang w:eastAsia="zh-CN"/>
              </w:rPr>
              <w:t>Google</w:t>
            </w:r>
          </w:p>
        </w:tc>
        <w:tc>
          <w:tcPr>
            <w:tcW w:w="8479" w:type="dxa"/>
            <w:tcBorders>
              <w:top w:val="single" w:sz="4" w:space="0" w:color="auto"/>
              <w:left w:val="single" w:sz="4" w:space="0" w:color="auto"/>
              <w:bottom w:val="single" w:sz="4" w:space="0" w:color="auto"/>
              <w:right w:val="single" w:sz="4" w:space="0" w:color="auto"/>
            </w:tcBorders>
          </w:tcPr>
          <w:p w14:paraId="707E3EAD" w14:textId="77777777" w:rsidR="00360DF2" w:rsidRDefault="009D7AD0">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We are open to further discuss this issue. </w:t>
            </w:r>
          </w:p>
        </w:tc>
      </w:tr>
      <w:tr w:rsidR="00360DF2" w14:paraId="707E3EB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7E3EAF" w14:textId="77777777" w:rsidR="00360DF2" w:rsidRDefault="009D7AD0">
            <w:pPr>
              <w:snapToGrid w:val="0"/>
              <w:rPr>
                <w:color w:val="000000" w:themeColor="text1"/>
                <w:sz w:val="18"/>
                <w:szCs w:val="18"/>
                <w:lang w:eastAsia="zh-CN"/>
              </w:rPr>
            </w:pPr>
            <w:r>
              <w:rPr>
                <w:rFonts w:eastAsiaTheme="minorEastAsia"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707E3EB0" w14:textId="77777777" w:rsidR="00360DF2" w:rsidRDefault="009D7AD0">
            <w:pPr>
              <w:overflowPunct w:val="0"/>
              <w:autoSpaceDE w:val="0"/>
              <w:autoSpaceDN w:val="0"/>
              <w:adjustRightInd w:val="0"/>
              <w:jc w:val="both"/>
              <w:textAlignment w:val="baseline"/>
              <w:rPr>
                <w:sz w:val="18"/>
                <w:szCs w:val="18"/>
                <w:lang w:eastAsia="zh-CN"/>
              </w:rPr>
            </w:pPr>
            <w:r>
              <w:rPr>
                <w:b/>
                <w:sz w:val="18"/>
                <w:szCs w:val="18"/>
              </w:rPr>
              <w:t>Issue 6.1/proposal 6.1:</w:t>
            </w:r>
            <w:r>
              <w:rPr>
                <w:sz w:val="18"/>
                <w:szCs w:val="18"/>
              </w:rPr>
              <w:t xml:space="preserve"> </w:t>
            </w:r>
          </w:p>
          <w:p w14:paraId="707E3EB1" w14:textId="77777777" w:rsidR="00360DF2" w:rsidRDefault="009D7AD0">
            <w:pPr>
              <w:overflowPunct w:val="0"/>
              <w:autoSpaceDE w:val="0"/>
              <w:autoSpaceDN w:val="0"/>
              <w:adjustRightInd w:val="0"/>
              <w:jc w:val="both"/>
              <w:textAlignment w:val="baseline"/>
              <w:rPr>
                <w:sz w:val="18"/>
                <w:szCs w:val="18"/>
                <w:lang w:eastAsia="zh-CN"/>
              </w:rPr>
            </w:pPr>
            <w:r>
              <w:rPr>
                <w:rFonts w:hint="eastAsia"/>
                <w:sz w:val="18"/>
                <w:szCs w:val="18"/>
                <w:lang w:eastAsia="zh-CN"/>
              </w:rPr>
              <w:t>N</w:t>
            </w:r>
            <w:r>
              <w:rPr>
                <w:sz w:val="18"/>
                <w:szCs w:val="18"/>
              </w:rPr>
              <w:t>ot suppor</w:t>
            </w:r>
            <w:r>
              <w:rPr>
                <w:rFonts w:hint="eastAsia"/>
                <w:sz w:val="18"/>
                <w:szCs w:val="18"/>
                <w:lang w:eastAsia="zh-CN"/>
              </w:rPr>
              <w:t>t. Same view as a few other companies. T</w:t>
            </w:r>
            <w:r>
              <w:rPr>
                <w:sz w:val="18"/>
                <w:szCs w:val="18"/>
                <w:lang w:eastAsia="zh-CN"/>
              </w:rPr>
              <w:t>h</w:t>
            </w:r>
            <w:r>
              <w:rPr>
                <w:rFonts w:hint="eastAsia"/>
                <w:sz w:val="18"/>
                <w:szCs w:val="18"/>
                <w:lang w:eastAsia="zh-CN"/>
              </w:rPr>
              <w:t xml:space="preserve">is is </w:t>
            </w:r>
            <w:r>
              <w:rPr>
                <w:sz w:val="18"/>
                <w:szCs w:val="18"/>
              </w:rPr>
              <w:t>out of scope</w:t>
            </w:r>
            <w:r>
              <w:rPr>
                <w:rFonts w:hint="eastAsia"/>
                <w:sz w:val="18"/>
                <w:szCs w:val="18"/>
                <w:lang w:eastAsia="zh-CN"/>
              </w:rPr>
              <w:t>.</w:t>
            </w:r>
          </w:p>
          <w:p w14:paraId="707E3EB2" w14:textId="77777777" w:rsidR="00360DF2" w:rsidRDefault="00360DF2">
            <w:pPr>
              <w:snapToGrid w:val="0"/>
              <w:rPr>
                <w:color w:val="000000" w:themeColor="text1"/>
                <w:sz w:val="18"/>
                <w:szCs w:val="18"/>
                <w:lang w:eastAsia="zh-CN"/>
              </w:rPr>
            </w:pPr>
          </w:p>
        </w:tc>
      </w:tr>
      <w:tr w:rsidR="00360DF2" w14:paraId="707E3EB7" w14:textId="77777777">
        <w:trPr>
          <w:trHeight w:val="215"/>
        </w:trPr>
        <w:tc>
          <w:tcPr>
            <w:tcW w:w="1506" w:type="dxa"/>
          </w:tcPr>
          <w:p w14:paraId="707E3EB4" w14:textId="77777777" w:rsidR="00360DF2" w:rsidRDefault="009D7AD0">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HONOR</w:t>
            </w:r>
          </w:p>
        </w:tc>
        <w:tc>
          <w:tcPr>
            <w:tcW w:w="8479" w:type="dxa"/>
          </w:tcPr>
          <w:p w14:paraId="707E3EB5" w14:textId="77777777" w:rsidR="00360DF2" w:rsidRDefault="009D7AD0">
            <w:pPr>
              <w:snapToGrid w:val="0"/>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 xml:space="preserve">Proposal 6.1: </w:t>
            </w:r>
            <w:r>
              <w:rPr>
                <w:rFonts w:eastAsiaTheme="minorEastAsia" w:hint="eastAsia"/>
                <w:color w:val="000000" w:themeColor="text1"/>
                <w:sz w:val="18"/>
                <w:szCs w:val="18"/>
                <w:lang w:eastAsia="zh-CN"/>
              </w:rPr>
              <w:t>It</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s important to study the methods </w:t>
            </w:r>
            <w:r>
              <w:rPr>
                <w:sz w:val="20"/>
                <w:szCs w:val="20"/>
              </w:rPr>
              <w:t>reduce beam application latency</w:t>
            </w:r>
            <w:r>
              <w:rPr>
                <w:rFonts w:hint="eastAsia"/>
                <w:sz w:val="20"/>
                <w:szCs w:val="20"/>
                <w:lang w:eastAsia="zh-CN"/>
              </w:rPr>
              <w:t>.</w:t>
            </w:r>
          </w:p>
          <w:p w14:paraId="707E3EB6" w14:textId="77777777" w:rsidR="00360DF2" w:rsidRDefault="009D7AD0">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 xml:space="preserve">In addition, Option#3 seems to be a </w:t>
            </w:r>
            <w:r>
              <w:rPr>
                <w:rFonts w:eastAsiaTheme="minorEastAsia"/>
                <w:color w:val="000000" w:themeColor="text1"/>
                <w:sz w:val="18"/>
                <w:szCs w:val="18"/>
                <w:lang w:eastAsia="zh-CN"/>
              </w:rPr>
              <w:t>precondition</w:t>
            </w:r>
            <w:r>
              <w:rPr>
                <w:rFonts w:eastAsiaTheme="minorEastAsia" w:hint="eastAsia"/>
                <w:color w:val="000000" w:themeColor="text1"/>
                <w:sz w:val="18"/>
                <w:szCs w:val="18"/>
                <w:lang w:eastAsia="zh-CN"/>
              </w:rPr>
              <w:t xml:space="preserve"> of Option 1 and Option 2.</w:t>
            </w:r>
          </w:p>
        </w:tc>
      </w:tr>
      <w:tr w:rsidR="00360DF2" w14:paraId="707E3EBA" w14:textId="77777777">
        <w:trPr>
          <w:trHeight w:val="215"/>
        </w:trPr>
        <w:tc>
          <w:tcPr>
            <w:tcW w:w="1506" w:type="dxa"/>
          </w:tcPr>
          <w:p w14:paraId="707E3EB8" w14:textId="77777777" w:rsidR="00360DF2" w:rsidRDefault="009D7AD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79" w:type="dxa"/>
          </w:tcPr>
          <w:p w14:paraId="707E3EB9" w14:textId="77777777" w:rsidR="00360DF2" w:rsidRDefault="009D7AD0">
            <w:pPr>
              <w:snapToGrid w:val="0"/>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Issue 6.1: </w:t>
            </w:r>
            <w:r>
              <w:rPr>
                <w:rFonts w:eastAsiaTheme="minorEastAsia"/>
                <w:bCs/>
                <w:color w:val="000000" w:themeColor="text1"/>
                <w:sz w:val="18"/>
                <w:szCs w:val="18"/>
                <w:lang w:eastAsia="zh-CN"/>
              </w:rPr>
              <w:t>Open to discuss.</w:t>
            </w:r>
          </w:p>
        </w:tc>
      </w:tr>
      <w:tr w:rsidR="00360DF2" w14:paraId="707E3EBD" w14:textId="77777777">
        <w:trPr>
          <w:trHeight w:val="215"/>
        </w:trPr>
        <w:tc>
          <w:tcPr>
            <w:tcW w:w="1506" w:type="dxa"/>
          </w:tcPr>
          <w:p w14:paraId="707E3EBB" w14:textId="77777777" w:rsidR="00360DF2" w:rsidRDefault="009D7AD0">
            <w:pPr>
              <w:snapToGrid w:val="0"/>
              <w:rPr>
                <w:rFonts w:eastAsiaTheme="minorEastAsia"/>
                <w:color w:val="000000" w:themeColor="text1"/>
                <w:sz w:val="18"/>
                <w:szCs w:val="18"/>
                <w:lang w:eastAsia="zh-CN"/>
              </w:rPr>
            </w:pPr>
            <w:r>
              <w:rPr>
                <w:color w:val="0000FF"/>
                <w:sz w:val="18"/>
                <w:szCs w:val="18"/>
                <w:lang w:eastAsia="zh-CN"/>
              </w:rPr>
              <w:t>Mod_V28</w:t>
            </w:r>
          </w:p>
        </w:tc>
        <w:tc>
          <w:tcPr>
            <w:tcW w:w="8479" w:type="dxa"/>
          </w:tcPr>
          <w:p w14:paraId="707E3EBC" w14:textId="77777777" w:rsidR="00360DF2" w:rsidRDefault="009D7AD0">
            <w:pPr>
              <w:snapToGrid w:val="0"/>
              <w:rPr>
                <w:rFonts w:eastAsiaTheme="minorEastAsia"/>
                <w:b/>
                <w:bCs/>
                <w:color w:val="000000" w:themeColor="text1"/>
                <w:sz w:val="18"/>
                <w:szCs w:val="18"/>
                <w:lang w:eastAsia="zh-CN"/>
              </w:rPr>
            </w:pPr>
            <w:r>
              <w:rPr>
                <w:rFonts w:eastAsia="宋体"/>
                <w:bCs/>
                <w:color w:val="0000FF"/>
                <w:sz w:val="18"/>
                <w:szCs w:val="18"/>
                <w:lang w:eastAsia="zh-CN"/>
              </w:rPr>
              <w:t xml:space="preserve">Capture companies’ input. </w:t>
            </w:r>
          </w:p>
        </w:tc>
      </w:tr>
      <w:tr w:rsidR="00360DF2" w14:paraId="707E3EC0" w14:textId="77777777">
        <w:trPr>
          <w:trHeight w:val="215"/>
        </w:trPr>
        <w:tc>
          <w:tcPr>
            <w:tcW w:w="1506" w:type="dxa"/>
          </w:tcPr>
          <w:p w14:paraId="707E3EBE" w14:textId="77777777" w:rsidR="00360DF2" w:rsidRDefault="009D7AD0">
            <w:pPr>
              <w:snapToGrid w:val="0"/>
              <w:rPr>
                <w:color w:val="0000FF"/>
                <w:sz w:val="18"/>
                <w:szCs w:val="18"/>
                <w:lang w:eastAsia="zh-CN"/>
              </w:rPr>
            </w:pPr>
            <w:proofErr w:type="spellStart"/>
            <w:r>
              <w:rPr>
                <w:rFonts w:eastAsia="宋体" w:hint="eastAsia"/>
                <w:sz w:val="18"/>
                <w:szCs w:val="18"/>
                <w:lang w:eastAsia="zh-CN"/>
              </w:rPr>
              <w:t>Transsion</w:t>
            </w:r>
            <w:proofErr w:type="spellEnd"/>
          </w:p>
        </w:tc>
        <w:tc>
          <w:tcPr>
            <w:tcW w:w="8479" w:type="dxa"/>
          </w:tcPr>
          <w:p w14:paraId="707E3EBF" w14:textId="77777777" w:rsidR="00360DF2" w:rsidRDefault="009D7AD0">
            <w:pPr>
              <w:snapToGrid w:val="0"/>
              <w:rPr>
                <w:rFonts w:eastAsia="宋体"/>
                <w:bCs/>
                <w:color w:val="0000FF"/>
                <w:sz w:val="18"/>
                <w:szCs w:val="18"/>
                <w:lang w:eastAsia="zh-CN"/>
              </w:rPr>
            </w:pPr>
            <w:r>
              <w:rPr>
                <w:rFonts w:eastAsiaTheme="minorEastAsia"/>
                <w:b/>
                <w:bCs/>
                <w:color w:val="000000" w:themeColor="text1"/>
                <w:sz w:val="18"/>
                <w:szCs w:val="18"/>
                <w:lang w:eastAsia="zh-CN"/>
              </w:rPr>
              <w:t xml:space="preserve">Issue 6.1: </w:t>
            </w:r>
            <w:r>
              <w:rPr>
                <w:rFonts w:eastAsia="MS Mincho" w:hint="eastAsia"/>
                <w:color w:val="000000" w:themeColor="text1"/>
                <w:sz w:val="18"/>
                <w:szCs w:val="18"/>
                <w:lang w:eastAsia="ja-JP"/>
              </w:rPr>
              <w:t>We are open to discuss</w:t>
            </w:r>
          </w:p>
        </w:tc>
      </w:tr>
      <w:tr w:rsidR="00360DF2" w14:paraId="707E3EC4" w14:textId="77777777">
        <w:trPr>
          <w:trHeight w:val="215"/>
        </w:trPr>
        <w:tc>
          <w:tcPr>
            <w:tcW w:w="1506" w:type="dxa"/>
          </w:tcPr>
          <w:p w14:paraId="707E3EC1" w14:textId="77777777" w:rsidR="00360DF2" w:rsidRDefault="009D7AD0">
            <w:pPr>
              <w:snapToGrid w:val="0"/>
              <w:rPr>
                <w:rFonts w:eastAsia="宋体"/>
                <w:sz w:val="18"/>
                <w:szCs w:val="18"/>
                <w:lang w:eastAsia="zh-CN"/>
              </w:rPr>
            </w:pPr>
            <w:r>
              <w:rPr>
                <w:color w:val="000000" w:themeColor="text1"/>
                <w:sz w:val="18"/>
                <w:szCs w:val="18"/>
                <w:lang w:eastAsia="zh-CN"/>
              </w:rPr>
              <w:t xml:space="preserve">Apple </w:t>
            </w:r>
          </w:p>
        </w:tc>
        <w:tc>
          <w:tcPr>
            <w:tcW w:w="8479" w:type="dxa"/>
          </w:tcPr>
          <w:p w14:paraId="707E3EC2" w14:textId="77777777" w:rsidR="00360DF2" w:rsidRDefault="009D7AD0">
            <w:pPr>
              <w:overflowPunct w:val="0"/>
              <w:autoSpaceDE w:val="0"/>
              <w:autoSpaceDN w:val="0"/>
              <w:adjustRightInd w:val="0"/>
              <w:textAlignment w:val="baseline"/>
              <w:rPr>
                <w:b/>
                <w:color w:val="000000" w:themeColor="text1"/>
                <w:sz w:val="18"/>
                <w:szCs w:val="18"/>
              </w:rPr>
            </w:pPr>
            <w:r>
              <w:rPr>
                <w:b/>
                <w:color w:val="000000" w:themeColor="text1"/>
                <w:sz w:val="18"/>
                <w:szCs w:val="18"/>
              </w:rPr>
              <w:t xml:space="preserve">Proposal 6.1: Need to discuss the details. </w:t>
            </w:r>
          </w:p>
          <w:p w14:paraId="707E3EC3" w14:textId="77777777" w:rsidR="00360DF2" w:rsidRDefault="009D7AD0">
            <w:pPr>
              <w:snapToGrid w:val="0"/>
              <w:rPr>
                <w:rFonts w:eastAsiaTheme="minorEastAsia"/>
                <w:b/>
                <w:bCs/>
                <w:color w:val="000000" w:themeColor="text1"/>
                <w:sz w:val="18"/>
                <w:szCs w:val="18"/>
                <w:lang w:eastAsia="zh-CN"/>
              </w:rPr>
            </w:pPr>
            <w:r>
              <w:rPr>
                <w:color w:val="000000" w:themeColor="text1"/>
                <w:sz w:val="18"/>
                <w:szCs w:val="18"/>
              </w:rPr>
              <w:t xml:space="preserve">For example, UE may report up to 4 L1-RSRP values for candidate beams, but only maintain TO/FO for one of these reported RS signals. This </w:t>
            </w:r>
            <w:proofErr w:type="spellStart"/>
            <w:r>
              <w:rPr>
                <w:color w:val="000000" w:themeColor="text1"/>
                <w:sz w:val="18"/>
                <w:szCs w:val="18"/>
              </w:rPr>
              <w:t>flexiblity</w:t>
            </w:r>
            <w:proofErr w:type="spellEnd"/>
            <w:r>
              <w:rPr>
                <w:color w:val="000000" w:themeColor="text1"/>
                <w:sz w:val="18"/>
                <w:szCs w:val="18"/>
              </w:rPr>
              <w:t xml:space="preserve"> should be supported for any of these options. </w:t>
            </w:r>
          </w:p>
        </w:tc>
      </w:tr>
      <w:tr w:rsidR="00360DF2" w14:paraId="707E3EC7" w14:textId="77777777">
        <w:trPr>
          <w:trHeight w:val="215"/>
        </w:trPr>
        <w:tc>
          <w:tcPr>
            <w:tcW w:w="1506" w:type="dxa"/>
          </w:tcPr>
          <w:p w14:paraId="707E3EC5" w14:textId="77777777" w:rsidR="00360DF2" w:rsidRDefault="009D7AD0">
            <w:pPr>
              <w:snapToGrid w:val="0"/>
              <w:rPr>
                <w:color w:val="000000" w:themeColor="text1"/>
                <w:sz w:val="18"/>
                <w:szCs w:val="18"/>
                <w:lang w:eastAsia="zh-CN"/>
              </w:rPr>
            </w:pPr>
            <w:r>
              <w:rPr>
                <w:rFonts w:eastAsia="MS Mincho"/>
                <w:color w:val="0000FF"/>
                <w:sz w:val="18"/>
                <w:szCs w:val="18"/>
                <w:lang w:eastAsia="ja-JP"/>
              </w:rPr>
              <w:t>Mod_V32</w:t>
            </w:r>
          </w:p>
        </w:tc>
        <w:tc>
          <w:tcPr>
            <w:tcW w:w="8479" w:type="dxa"/>
          </w:tcPr>
          <w:p w14:paraId="707E3EC6" w14:textId="77777777" w:rsidR="00360DF2" w:rsidRDefault="009D7AD0">
            <w:pPr>
              <w:overflowPunct w:val="0"/>
              <w:autoSpaceDE w:val="0"/>
              <w:autoSpaceDN w:val="0"/>
              <w:adjustRightInd w:val="0"/>
              <w:textAlignment w:val="baseline"/>
              <w:rPr>
                <w:b/>
                <w:color w:val="000000" w:themeColor="text1"/>
                <w:sz w:val="18"/>
                <w:szCs w:val="18"/>
              </w:rPr>
            </w:pPr>
            <w:r>
              <w:rPr>
                <w:rFonts w:eastAsia="MS Mincho"/>
                <w:bCs/>
                <w:iCs/>
                <w:color w:val="0000FF"/>
                <w:sz w:val="18"/>
                <w:szCs w:val="18"/>
                <w:lang w:eastAsia="ja-JP"/>
              </w:rPr>
              <w:t xml:space="preserve">Capture companies’ preference. </w:t>
            </w:r>
          </w:p>
        </w:tc>
      </w:tr>
      <w:tr w:rsidR="00360DF2" w14:paraId="707E3ECA" w14:textId="77777777">
        <w:trPr>
          <w:trHeight w:val="215"/>
        </w:trPr>
        <w:tc>
          <w:tcPr>
            <w:tcW w:w="1506" w:type="dxa"/>
          </w:tcPr>
          <w:p w14:paraId="707E3EC8" w14:textId="77777777" w:rsidR="00360DF2" w:rsidRDefault="009D7AD0">
            <w:pPr>
              <w:snapToGrid w:val="0"/>
              <w:rPr>
                <w:rFonts w:eastAsia="MS Mincho"/>
                <w:sz w:val="18"/>
                <w:szCs w:val="18"/>
                <w:lang w:eastAsia="ja-JP"/>
              </w:rPr>
            </w:pPr>
            <w:r>
              <w:rPr>
                <w:rFonts w:eastAsia="MS Mincho" w:hint="eastAsia"/>
                <w:sz w:val="18"/>
                <w:szCs w:val="18"/>
                <w:lang w:eastAsia="ja-JP"/>
              </w:rPr>
              <w:t>KDDI</w:t>
            </w:r>
          </w:p>
        </w:tc>
        <w:tc>
          <w:tcPr>
            <w:tcW w:w="8479" w:type="dxa"/>
          </w:tcPr>
          <w:p w14:paraId="707E3EC9" w14:textId="77777777" w:rsidR="00360DF2" w:rsidRDefault="009D7AD0">
            <w:pPr>
              <w:overflowPunct w:val="0"/>
              <w:autoSpaceDE w:val="0"/>
              <w:autoSpaceDN w:val="0"/>
              <w:adjustRightInd w:val="0"/>
              <w:textAlignment w:val="baseline"/>
              <w:rPr>
                <w:rFonts w:eastAsia="MS Mincho"/>
                <w:bCs/>
                <w:iCs/>
                <w:sz w:val="18"/>
                <w:szCs w:val="18"/>
                <w:lang w:eastAsia="ja-JP"/>
              </w:rPr>
            </w:pPr>
            <w:r>
              <w:rPr>
                <w:rFonts w:eastAsia="MS Mincho" w:hint="eastAsia"/>
                <w:b/>
                <w:iCs/>
                <w:sz w:val="18"/>
                <w:szCs w:val="18"/>
                <w:lang w:eastAsia="ja-JP"/>
              </w:rPr>
              <w:t>Proposal 6.1:</w:t>
            </w:r>
            <w:r>
              <w:rPr>
                <w:rFonts w:eastAsia="MS Mincho" w:hint="eastAsia"/>
                <w:bCs/>
                <w:iCs/>
                <w:sz w:val="18"/>
                <w:szCs w:val="18"/>
                <w:lang w:eastAsia="ja-JP"/>
              </w:rPr>
              <w:t xml:space="preserve"> We support this proposal. </w:t>
            </w:r>
          </w:p>
        </w:tc>
      </w:tr>
      <w:tr w:rsidR="00360DF2" w14:paraId="707E3ECD" w14:textId="77777777">
        <w:trPr>
          <w:trHeight w:val="80"/>
        </w:trPr>
        <w:tc>
          <w:tcPr>
            <w:tcW w:w="1506" w:type="dxa"/>
          </w:tcPr>
          <w:p w14:paraId="707E3ECB" w14:textId="77777777" w:rsidR="00360DF2" w:rsidRDefault="009D7AD0">
            <w:pPr>
              <w:snapToGrid w:val="0"/>
              <w:rPr>
                <w:rFonts w:eastAsia="MS Mincho"/>
                <w:sz w:val="18"/>
                <w:szCs w:val="18"/>
                <w:lang w:eastAsia="ja-JP"/>
              </w:rPr>
            </w:pPr>
            <w:proofErr w:type="spellStart"/>
            <w:r>
              <w:rPr>
                <w:rFonts w:eastAsia="MS Mincho"/>
                <w:color w:val="0000FF"/>
                <w:sz w:val="18"/>
                <w:szCs w:val="18"/>
                <w:lang w:eastAsia="ja-JP"/>
              </w:rPr>
              <w:t>Mod_Final</w:t>
            </w:r>
            <w:proofErr w:type="spellEnd"/>
          </w:p>
        </w:tc>
        <w:tc>
          <w:tcPr>
            <w:tcW w:w="8479" w:type="dxa"/>
          </w:tcPr>
          <w:p w14:paraId="707E3ECC" w14:textId="77777777" w:rsidR="00360DF2" w:rsidRDefault="009D7AD0">
            <w:pPr>
              <w:overflowPunct w:val="0"/>
              <w:autoSpaceDE w:val="0"/>
              <w:autoSpaceDN w:val="0"/>
              <w:adjustRightInd w:val="0"/>
              <w:textAlignment w:val="baseline"/>
              <w:rPr>
                <w:rFonts w:eastAsia="MS Mincho"/>
                <w:b/>
                <w:iCs/>
                <w:sz w:val="18"/>
                <w:szCs w:val="18"/>
                <w:lang w:eastAsia="ja-JP"/>
              </w:rPr>
            </w:pPr>
            <w:r>
              <w:rPr>
                <w:rFonts w:eastAsia="MS Mincho"/>
                <w:bCs/>
                <w:iCs/>
                <w:color w:val="0000FF"/>
                <w:sz w:val="18"/>
                <w:szCs w:val="18"/>
                <w:lang w:eastAsia="ja-JP"/>
              </w:rPr>
              <w:t xml:space="preserve">Capture companies’ preference. </w:t>
            </w:r>
          </w:p>
        </w:tc>
      </w:tr>
      <w:tr w:rsidR="00360DF2" w14:paraId="707E3ED0" w14:textId="77777777">
        <w:trPr>
          <w:trHeight w:val="80"/>
        </w:trPr>
        <w:tc>
          <w:tcPr>
            <w:tcW w:w="1506" w:type="dxa"/>
          </w:tcPr>
          <w:p w14:paraId="707E3ECE" w14:textId="77777777" w:rsidR="00360DF2" w:rsidRDefault="009D7AD0">
            <w:pPr>
              <w:snapToGrid w:val="0"/>
              <w:rPr>
                <w:rFonts w:eastAsia="MS Mincho"/>
                <w:color w:val="0000FF"/>
                <w:sz w:val="18"/>
                <w:szCs w:val="18"/>
                <w:lang w:eastAsia="ja-JP"/>
              </w:rPr>
            </w:pPr>
            <w:r>
              <w:rPr>
                <w:rFonts w:eastAsia="MS Mincho"/>
                <w:sz w:val="18"/>
                <w:szCs w:val="18"/>
                <w:lang w:eastAsia="ja-JP"/>
              </w:rPr>
              <w:t>Futurwei2</w:t>
            </w:r>
          </w:p>
        </w:tc>
        <w:tc>
          <w:tcPr>
            <w:tcW w:w="8479" w:type="dxa"/>
          </w:tcPr>
          <w:p w14:paraId="707E3ECF" w14:textId="77777777" w:rsidR="00360DF2" w:rsidRDefault="009D7AD0">
            <w:pPr>
              <w:overflowPunct w:val="0"/>
              <w:autoSpaceDE w:val="0"/>
              <w:autoSpaceDN w:val="0"/>
              <w:adjustRightInd w:val="0"/>
              <w:textAlignment w:val="baseline"/>
              <w:rPr>
                <w:rFonts w:eastAsia="MS Mincho"/>
                <w:bCs/>
                <w:iCs/>
                <w:color w:val="0000FF"/>
                <w:sz w:val="18"/>
                <w:szCs w:val="18"/>
                <w:lang w:eastAsia="ja-JP"/>
              </w:rPr>
            </w:pPr>
            <w:r>
              <w:rPr>
                <w:rFonts w:eastAsia="MS Mincho"/>
                <w:bCs/>
                <w:iCs/>
                <w:sz w:val="18"/>
                <w:szCs w:val="18"/>
                <w:lang w:eastAsia="ja-JP"/>
              </w:rPr>
              <w:t xml:space="preserve">Regarding company’s concern that Options #1 and #2 of this proposal will mandate </w:t>
            </w:r>
            <w:proofErr w:type="spellStart"/>
            <w:r>
              <w:rPr>
                <w:rFonts w:eastAsia="MS Mincho"/>
                <w:bCs/>
                <w:iCs/>
                <w:sz w:val="18"/>
                <w:szCs w:val="18"/>
                <w:lang w:eastAsia="ja-JP"/>
              </w:rPr>
              <w:t>gNB’s</w:t>
            </w:r>
            <w:proofErr w:type="spellEnd"/>
            <w:r>
              <w:rPr>
                <w:rFonts w:eastAsia="MS Mincho"/>
                <w:bCs/>
                <w:iCs/>
                <w:sz w:val="18"/>
                <w:szCs w:val="18"/>
                <w:lang w:eastAsia="ja-JP"/>
              </w:rPr>
              <w:t xml:space="preserve"> behavior, our view is that these two options are not mandatory.  The gNB can use RRC signaling to configure whether Option #1 and/or Option #2 is supported or legacy procedure should be used, so that both the gNB and the UE are aligned on the activated TCI states and configured TCI state pool.  Even in the case that the RRC signaling indicates that Option </w:t>
            </w:r>
            <w:r>
              <w:rPr>
                <w:rFonts w:eastAsia="MS Mincho"/>
                <w:bCs/>
                <w:iCs/>
                <w:sz w:val="18"/>
                <w:szCs w:val="18"/>
                <w:lang w:eastAsia="ja-JP"/>
              </w:rPr>
              <w:lastRenderedPageBreak/>
              <w:t>#1 and/or Option #2 is supported but for some reason (e.g., due to scheduling limitation) the gNB does not want to apply the UE’s reported new beam, the gNB can do that, for example, by not confirming (although acknowledging) the UE’s report such that both sides can have a common understanding on this regard.</w:t>
            </w:r>
          </w:p>
        </w:tc>
      </w:tr>
      <w:tr w:rsidR="00360DF2" w14:paraId="707E3ED2" w14:textId="77777777">
        <w:trPr>
          <w:trHeight w:val="80"/>
        </w:trPr>
        <w:tc>
          <w:tcPr>
            <w:tcW w:w="9985" w:type="dxa"/>
            <w:gridSpan w:val="2"/>
            <w:shd w:val="clear" w:color="auto" w:fill="B8CCE4" w:themeFill="accent1" w:themeFillTint="66"/>
          </w:tcPr>
          <w:p w14:paraId="707E3ED1" w14:textId="77777777" w:rsidR="00360DF2" w:rsidRDefault="009D7AD0">
            <w:pPr>
              <w:overflowPunct w:val="0"/>
              <w:autoSpaceDE w:val="0"/>
              <w:autoSpaceDN w:val="0"/>
              <w:adjustRightInd w:val="0"/>
              <w:jc w:val="center"/>
              <w:textAlignment w:val="baseline"/>
              <w:rPr>
                <w:rFonts w:eastAsia="MS Mincho"/>
                <w:bCs/>
                <w:iCs/>
                <w:sz w:val="18"/>
                <w:szCs w:val="18"/>
                <w:lang w:eastAsia="ja-JP"/>
              </w:rPr>
            </w:pPr>
            <w:r>
              <w:rPr>
                <w:rFonts w:eastAsia="MS Mincho"/>
                <w:bCs/>
                <w:iCs/>
                <w:sz w:val="20"/>
                <w:szCs w:val="18"/>
                <w:lang w:eastAsia="ja-JP"/>
              </w:rPr>
              <w:lastRenderedPageBreak/>
              <w:t>Second round</w:t>
            </w:r>
          </w:p>
        </w:tc>
      </w:tr>
      <w:tr w:rsidR="00360DF2" w14:paraId="707E3ED5" w14:textId="77777777">
        <w:trPr>
          <w:trHeight w:val="80"/>
        </w:trPr>
        <w:tc>
          <w:tcPr>
            <w:tcW w:w="1506" w:type="dxa"/>
          </w:tcPr>
          <w:p w14:paraId="707E3ED3" w14:textId="77777777" w:rsidR="00360DF2" w:rsidRDefault="00360DF2">
            <w:pPr>
              <w:snapToGrid w:val="0"/>
              <w:rPr>
                <w:rFonts w:eastAsia="MS Mincho"/>
                <w:sz w:val="18"/>
                <w:szCs w:val="18"/>
                <w:lang w:eastAsia="ja-JP"/>
              </w:rPr>
            </w:pPr>
          </w:p>
        </w:tc>
        <w:tc>
          <w:tcPr>
            <w:tcW w:w="8479" w:type="dxa"/>
          </w:tcPr>
          <w:p w14:paraId="707E3ED4" w14:textId="77777777" w:rsidR="00360DF2" w:rsidRDefault="00360DF2">
            <w:pPr>
              <w:overflowPunct w:val="0"/>
              <w:autoSpaceDE w:val="0"/>
              <w:autoSpaceDN w:val="0"/>
              <w:adjustRightInd w:val="0"/>
              <w:textAlignment w:val="baseline"/>
              <w:rPr>
                <w:rFonts w:eastAsia="MS Mincho"/>
                <w:bCs/>
                <w:iCs/>
                <w:sz w:val="18"/>
                <w:szCs w:val="18"/>
                <w:lang w:eastAsia="ja-JP"/>
              </w:rPr>
            </w:pPr>
          </w:p>
        </w:tc>
      </w:tr>
      <w:tr w:rsidR="00360DF2" w14:paraId="707E3ED8" w14:textId="77777777">
        <w:trPr>
          <w:trHeight w:val="80"/>
        </w:trPr>
        <w:tc>
          <w:tcPr>
            <w:tcW w:w="1506" w:type="dxa"/>
          </w:tcPr>
          <w:p w14:paraId="707E3ED6" w14:textId="77777777" w:rsidR="00360DF2" w:rsidRDefault="00360DF2">
            <w:pPr>
              <w:snapToGrid w:val="0"/>
              <w:rPr>
                <w:rFonts w:eastAsia="MS Mincho"/>
                <w:sz w:val="18"/>
                <w:szCs w:val="18"/>
                <w:lang w:eastAsia="ja-JP"/>
              </w:rPr>
            </w:pPr>
          </w:p>
        </w:tc>
        <w:tc>
          <w:tcPr>
            <w:tcW w:w="8479" w:type="dxa"/>
          </w:tcPr>
          <w:p w14:paraId="707E3ED7" w14:textId="77777777" w:rsidR="00360DF2" w:rsidRDefault="00360DF2">
            <w:pPr>
              <w:overflowPunct w:val="0"/>
              <w:autoSpaceDE w:val="0"/>
              <w:autoSpaceDN w:val="0"/>
              <w:adjustRightInd w:val="0"/>
              <w:textAlignment w:val="baseline"/>
              <w:rPr>
                <w:rFonts w:eastAsia="MS Mincho"/>
                <w:bCs/>
                <w:iCs/>
                <w:sz w:val="18"/>
                <w:szCs w:val="18"/>
                <w:lang w:eastAsia="ja-JP"/>
              </w:rPr>
            </w:pPr>
          </w:p>
        </w:tc>
      </w:tr>
    </w:tbl>
    <w:p w14:paraId="707E3ED9" w14:textId="77777777" w:rsidR="00360DF2" w:rsidRDefault="00360DF2">
      <w:pPr>
        <w:adjustRightInd w:val="0"/>
        <w:snapToGrid w:val="0"/>
        <w:rPr>
          <w:rFonts w:eastAsia="PMingLiU"/>
          <w:sz w:val="28"/>
          <w:lang w:eastAsia="zh-TW"/>
        </w:rPr>
      </w:pPr>
    </w:p>
    <w:p w14:paraId="707E3EDA" w14:textId="77777777" w:rsidR="00360DF2" w:rsidRDefault="009D7AD0">
      <w:pPr>
        <w:rPr>
          <w:rFonts w:eastAsia="PMingLiU"/>
          <w:sz w:val="28"/>
          <w:lang w:eastAsia="zh-TW"/>
        </w:rPr>
      </w:pPr>
      <w:r>
        <w:rPr>
          <w:rFonts w:eastAsia="PMingLiU"/>
          <w:sz w:val="28"/>
          <w:lang w:eastAsia="zh-TW"/>
        </w:rPr>
        <w:br w:type="page"/>
      </w:r>
    </w:p>
    <w:p w14:paraId="707E3EDB" w14:textId="77777777" w:rsidR="00360DF2" w:rsidRDefault="009D7AD0">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Tuesday </w:t>
      </w:r>
      <w:r>
        <w:rPr>
          <w:rFonts w:eastAsia="PMingLiU" w:hint="eastAsia"/>
          <w:sz w:val="28"/>
          <w:lang w:eastAsia="zh-TW"/>
        </w:rPr>
        <w:t>Online</w:t>
      </w:r>
      <w:r>
        <w:rPr>
          <w:rFonts w:eastAsia="PMingLiU"/>
          <w:sz w:val="28"/>
          <w:lang w:eastAsia="zh-TW"/>
        </w:rPr>
        <w:t xml:space="preserve"> Discussion</w:t>
      </w:r>
    </w:p>
    <w:p w14:paraId="707E3EDC" w14:textId="77777777" w:rsidR="00360DF2" w:rsidRDefault="00360DF2">
      <w:pPr>
        <w:rPr>
          <w:sz w:val="18"/>
          <w:szCs w:val="18"/>
        </w:rPr>
      </w:pPr>
    </w:p>
    <w:p w14:paraId="41D0E871" w14:textId="77777777" w:rsidR="00D30A94" w:rsidRPr="000A5C17" w:rsidRDefault="00D30A94" w:rsidP="00D30A94">
      <w:pPr>
        <w:shd w:val="clear" w:color="auto" w:fill="FFFFFF"/>
        <w:adjustRightInd w:val="0"/>
        <w:snapToGrid w:val="0"/>
        <w:jc w:val="both"/>
        <w:rPr>
          <w:rFonts w:eastAsiaTheme="minorEastAsia"/>
          <w:color w:val="000000"/>
          <w:sz w:val="20"/>
          <w:szCs w:val="20"/>
        </w:rPr>
      </w:pPr>
      <w:r w:rsidRPr="000A5C17">
        <w:rPr>
          <w:rFonts w:eastAsia="宋体"/>
          <w:b/>
          <w:bCs/>
          <w:iCs/>
          <w:color w:val="000000"/>
          <w:sz w:val="20"/>
          <w:szCs w:val="20"/>
          <w:highlight w:val="yellow"/>
          <w:u w:val="single"/>
        </w:rPr>
        <w:t>Proposed 4.2:</w:t>
      </w:r>
      <w:r w:rsidRPr="000A5C17">
        <w:rPr>
          <w:rFonts w:eastAsia="宋体"/>
          <w:color w:val="000000"/>
          <w:sz w:val="20"/>
          <w:szCs w:val="20"/>
        </w:rPr>
        <w:t xml:space="preserve"> </w:t>
      </w:r>
    </w:p>
    <w:p w14:paraId="067210F8" w14:textId="77777777" w:rsidR="00D30A94" w:rsidRPr="000A5C17" w:rsidRDefault="00D30A94" w:rsidP="00D30A94">
      <w:pPr>
        <w:shd w:val="clear" w:color="auto" w:fill="FFFFFF"/>
        <w:adjustRightInd w:val="0"/>
        <w:snapToGrid w:val="0"/>
        <w:jc w:val="both"/>
        <w:rPr>
          <w:rFonts w:eastAsia="宋体"/>
          <w:color w:val="000000" w:themeColor="text1"/>
          <w:sz w:val="20"/>
          <w:szCs w:val="20"/>
        </w:rPr>
      </w:pPr>
      <w:r w:rsidRPr="000A5C17">
        <w:rPr>
          <w:rFonts w:eastAsia="宋体"/>
          <w:sz w:val="20"/>
          <w:szCs w:val="20"/>
        </w:rPr>
        <w:t xml:space="preserve">On cross-CC beam report transmission procedure for UE-initiated/event-driven beam reporting, regarding Event-2, for both Mode-A and Mode-B, the first PUCCH and the second </w:t>
      </w:r>
      <w:r w:rsidRPr="000A5C17">
        <w:rPr>
          <w:rFonts w:eastAsia="宋体"/>
          <w:color w:val="000000" w:themeColor="text1"/>
          <w:sz w:val="20"/>
          <w:szCs w:val="20"/>
        </w:rPr>
        <w:t>PUSCH</w:t>
      </w:r>
      <w:r>
        <w:rPr>
          <w:rFonts w:eastAsia="宋体"/>
          <w:color w:val="FF0000"/>
          <w:sz w:val="20"/>
          <w:szCs w:val="20"/>
        </w:rPr>
        <w:t xml:space="preserve"> associated with the same CSI report configuration</w:t>
      </w:r>
      <w:r w:rsidRPr="000A5C17">
        <w:rPr>
          <w:rFonts w:eastAsia="宋体"/>
          <w:color w:val="000000" w:themeColor="text1"/>
          <w:sz w:val="20"/>
          <w:szCs w:val="20"/>
        </w:rPr>
        <w:t xml:space="preserve"> can be from the same or different CC(s) </w:t>
      </w:r>
    </w:p>
    <w:p w14:paraId="6101AC5E" w14:textId="77777777" w:rsidR="00D30A94" w:rsidRPr="000A5C17" w:rsidRDefault="00D30A94" w:rsidP="00D30A94">
      <w:pPr>
        <w:pStyle w:val="ListParagraph"/>
        <w:numPr>
          <w:ilvl w:val="0"/>
          <w:numId w:val="18"/>
        </w:numPr>
        <w:shd w:val="clear" w:color="auto" w:fill="FFFFFF"/>
        <w:adjustRightInd w:val="0"/>
        <w:snapToGrid w:val="0"/>
        <w:spacing w:after="0"/>
        <w:jc w:val="both"/>
        <w:rPr>
          <w:sz w:val="20"/>
        </w:rPr>
      </w:pPr>
      <w:r w:rsidRPr="000A5C17">
        <w:rPr>
          <w:strike/>
          <w:color w:val="FF0000"/>
          <w:sz w:val="20"/>
          <w:szCs w:val="20"/>
        </w:rPr>
        <w:t>FFS: whether</w:t>
      </w:r>
      <w:r w:rsidRPr="000A5C17">
        <w:rPr>
          <w:color w:val="FF0000"/>
          <w:sz w:val="20"/>
          <w:szCs w:val="20"/>
        </w:rPr>
        <w:t xml:space="preserve"> </w:t>
      </w:r>
      <w:r w:rsidRPr="000A5C17">
        <w:rPr>
          <w:color w:val="000000" w:themeColor="text1"/>
          <w:sz w:val="20"/>
          <w:szCs w:val="20"/>
        </w:rPr>
        <w:t>the first PUCCH and the second PUSCH should be from the same PUCCH group</w:t>
      </w:r>
    </w:p>
    <w:p w14:paraId="183E8DC8" w14:textId="77777777" w:rsidR="00D30A94" w:rsidRPr="000A5C17" w:rsidRDefault="00D30A94" w:rsidP="00D30A94">
      <w:pPr>
        <w:shd w:val="clear" w:color="auto" w:fill="FFFFFF"/>
        <w:adjustRightInd w:val="0"/>
        <w:snapToGrid w:val="0"/>
        <w:spacing w:line="256" w:lineRule="auto"/>
        <w:jc w:val="both"/>
        <w:rPr>
          <w:sz w:val="20"/>
        </w:rPr>
      </w:pPr>
    </w:p>
    <w:p w14:paraId="32D20042" w14:textId="77777777" w:rsidR="00D30A94" w:rsidRPr="000A5C17" w:rsidRDefault="00D30A94" w:rsidP="00D30A94">
      <w:pPr>
        <w:shd w:val="clear" w:color="auto" w:fill="FFFFFF"/>
        <w:adjustRightInd w:val="0"/>
        <w:snapToGrid w:val="0"/>
        <w:spacing w:line="256" w:lineRule="auto"/>
        <w:jc w:val="both"/>
        <w:rPr>
          <w:sz w:val="20"/>
        </w:rPr>
      </w:pPr>
      <w:r w:rsidRPr="000A5C17">
        <w:rPr>
          <w:sz w:val="20"/>
        </w:rPr>
        <w:t>Concerned by:</w:t>
      </w:r>
      <w:r>
        <w:rPr>
          <w:sz w:val="20"/>
        </w:rPr>
        <w:t xml:space="preserve"> Huawei</w:t>
      </w:r>
    </w:p>
    <w:p w14:paraId="3D60AC35" w14:textId="77777777" w:rsidR="00D30A94" w:rsidRDefault="00D30A94" w:rsidP="00D30A94">
      <w:pPr>
        <w:shd w:val="clear" w:color="auto" w:fill="FFFFFF"/>
        <w:adjustRightInd w:val="0"/>
        <w:snapToGrid w:val="0"/>
        <w:spacing w:line="256" w:lineRule="auto"/>
        <w:jc w:val="both"/>
        <w:rPr>
          <w:sz w:val="20"/>
        </w:rPr>
      </w:pPr>
    </w:p>
    <w:p w14:paraId="40BB4AFD" w14:textId="77777777" w:rsidR="00D30A94" w:rsidRDefault="00D30A94" w:rsidP="00D30A94">
      <w:pPr>
        <w:shd w:val="clear" w:color="auto" w:fill="FFFFFF"/>
        <w:adjustRightInd w:val="0"/>
        <w:snapToGrid w:val="0"/>
        <w:spacing w:line="256" w:lineRule="auto"/>
        <w:jc w:val="both"/>
        <w:rPr>
          <w:sz w:val="20"/>
        </w:rPr>
      </w:pPr>
    </w:p>
    <w:p w14:paraId="6C38AEAA" w14:textId="77777777" w:rsidR="00D30A94" w:rsidRPr="00645F85" w:rsidRDefault="00D30A94" w:rsidP="00D30A94">
      <w:pPr>
        <w:shd w:val="clear" w:color="auto" w:fill="FFFFFF"/>
        <w:adjustRightInd w:val="0"/>
        <w:snapToGrid w:val="0"/>
        <w:jc w:val="both"/>
        <w:rPr>
          <w:rFonts w:eastAsiaTheme="minorEastAsia"/>
          <w:color w:val="000000" w:themeColor="text1"/>
          <w:sz w:val="20"/>
          <w:szCs w:val="20"/>
        </w:rPr>
      </w:pPr>
      <w:r w:rsidRPr="00645F85">
        <w:rPr>
          <w:rFonts w:eastAsia="宋体"/>
          <w:b/>
          <w:color w:val="000000" w:themeColor="text1"/>
          <w:sz w:val="20"/>
          <w:szCs w:val="20"/>
          <w:highlight w:val="yellow"/>
          <w:u w:val="single"/>
        </w:rPr>
        <w:t>Proposal 1.1.1:</w:t>
      </w:r>
      <w:r w:rsidRPr="00645F85">
        <w:rPr>
          <w:rFonts w:eastAsia="宋体"/>
          <w:color w:val="000000" w:themeColor="text1"/>
          <w:sz w:val="20"/>
          <w:szCs w:val="20"/>
        </w:rPr>
        <w:t xml:space="preserve">  </w:t>
      </w:r>
    </w:p>
    <w:p w14:paraId="55919908" w14:textId="77777777" w:rsidR="00D30A94" w:rsidRPr="00645F85" w:rsidRDefault="00D30A94" w:rsidP="00D30A94">
      <w:pPr>
        <w:shd w:val="clear" w:color="auto" w:fill="FFFFFF"/>
        <w:adjustRightInd w:val="0"/>
        <w:snapToGrid w:val="0"/>
        <w:jc w:val="both"/>
        <w:rPr>
          <w:rFonts w:eastAsia="宋体"/>
          <w:color w:val="000000"/>
          <w:sz w:val="20"/>
          <w:szCs w:val="20"/>
        </w:rPr>
      </w:pPr>
      <w:r w:rsidRPr="00645F85">
        <w:rPr>
          <w:rFonts w:eastAsia="宋体"/>
          <w:color w:val="000000"/>
          <w:sz w:val="20"/>
          <w:szCs w:val="20"/>
        </w:rPr>
        <w:t xml:space="preserve">Regarding RS measurement for the current beam for Event 2, for Option-2a, besides for scheme-1 and scheme-2, </w:t>
      </w:r>
      <w:r w:rsidRPr="00645F85">
        <w:rPr>
          <w:rFonts w:eastAsia="宋体"/>
          <w:color w:val="000000"/>
          <w:sz w:val="20"/>
          <w:szCs w:val="20"/>
          <w:lang w:eastAsia="zh-CN"/>
        </w:rPr>
        <w:t>th</w:t>
      </w:r>
      <w:r w:rsidRPr="00645F85">
        <w:rPr>
          <w:rFonts w:eastAsia="宋体"/>
          <w:color w:val="000000"/>
          <w:sz w:val="20"/>
          <w:szCs w:val="20"/>
        </w:rPr>
        <w:t>ere is no RAN1 consensus on the following enhancement for handling the case that only one TRS is configured in the indicated TCI state in RAN1#118bis</w:t>
      </w:r>
    </w:p>
    <w:p w14:paraId="4DA8A9B0" w14:textId="77777777" w:rsidR="00D30A94" w:rsidRPr="00645F85" w:rsidRDefault="00D30A94" w:rsidP="00D30A94">
      <w:pPr>
        <w:pStyle w:val="ListParagraph"/>
        <w:numPr>
          <w:ilvl w:val="0"/>
          <w:numId w:val="14"/>
        </w:numPr>
        <w:shd w:val="clear" w:color="auto" w:fill="FFFFFF"/>
        <w:adjustRightInd w:val="0"/>
        <w:snapToGrid w:val="0"/>
        <w:spacing w:after="0" w:line="257" w:lineRule="auto"/>
        <w:jc w:val="both"/>
        <w:rPr>
          <w:color w:val="000000"/>
          <w:sz w:val="20"/>
          <w:szCs w:val="20"/>
        </w:rPr>
      </w:pPr>
      <w:r w:rsidRPr="00645F85">
        <w:rPr>
          <w:color w:val="000000"/>
          <w:sz w:val="20"/>
          <w:szCs w:val="20"/>
        </w:rPr>
        <w:t>Option-1: Introducing additional scheme: the RS for current beam can be a CSI-RS for beam management derived from the QCL RS in the indicated TCI state;</w:t>
      </w:r>
    </w:p>
    <w:p w14:paraId="5A82A059" w14:textId="77777777" w:rsidR="00D30A94" w:rsidRPr="00645F85" w:rsidRDefault="00D30A94" w:rsidP="00D30A94">
      <w:pPr>
        <w:pStyle w:val="ListParagraph"/>
        <w:numPr>
          <w:ilvl w:val="0"/>
          <w:numId w:val="14"/>
        </w:numPr>
        <w:shd w:val="clear" w:color="auto" w:fill="FFFFFF"/>
        <w:adjustRightInd w:val="0"/>
        <w:snapToGrid w:val="0"/>
        <w:spacing w:after="0" w:line="257" w:lineRule="auto"/>
        <w:jc w:val="both"/>
        <w:rPr>
          <w:color w:val="000000"/>
          <w:sz w:val="20"/>
          <w:szCs w:val="20"/>
        </w:rPr>
      </w:pPr>
      <w:r w:rsidRPr="00645F85">
        <w:rPr>
          <w:color w:val="000000"/>
          <w:sz w:val="20"/>
          <w:szCs w:val="20"/>
        </w:rPr>
        <w:t>Option-2: Further support TRS as measurement RS of current beam for determining L1-RSRP</w:t>
      </w:r>
    </w:p>
    <w:p w14:paraId="604E673F" w14:textId="77777777" w:rsidR="00D30A94" w:rsidRPr="00645F85" w:rsidRDefault="00D30A94" w:rsidP="00D30A94">
      <w:pPr>
        <w:pStyle w:val="ListParagraph"/>
        <w:numPr>
          <w:ilvl w:val="0"/>
          <w:numId w:val="14"/>
        </w:numPr>
        <w:shd w:val="clear" w:color="auto" w:fill="FFFFFF"/>
        <w:adjustRightInd w:val="0"/>
        <w:snapToGrid w:val="0"/>
        <w:spacing w:after="0" w:line="257" w:lineRule="auto"/>
        <w:jc w:val="both"/>
        <w:rPr>
          <w:color w:val="000000"/>
          <w:sz w:val="20"/>
          <w:szCs w:val="20"/>
        </w:rPr>
      </w:pPr>
      <w:r w:rsidRPr="00645F85">
        <w:rPr>
          <w:color w:val="000000"/>
          <w:sz w:val="20"/>
          <w:szCs w:val="20"/>
        </w:rPr>
        <w:t>Option-3: Introducing additional scheme: The RS for current beam is explicitly configured by RRC or MAC-CE (Option-2C in RAN1 116b agreement).</w:t>
      </w:r>
    </w:p>
    <w:p w14:paraId="3ADBD1D3" w14:textId="7558F506" w:rsidR="00D30A94" w:rsidRDefault="00D30A94" w:rsidP="00D30A94">
      <w:pPr>
        <w:shd w:val="clear" w:color="auto" w:fill="FFFFFF"/>
        <w:adjustRightInd w:val="0"/>
        <w:snapToGrid w:val="0"/>
        <w:spacing w:line="257" w:lineRule="auto"/>
        <w:jc w:val="both"/>
        <w:rPr>
          <w:rFonts w:eastAsia="宋体"/>
          <w:color w:val="E36C0A" w:themeColor="accent6" w:themeShade="BF"/>
          <w:sz w:val="20"/>
          <w:szCs w:val="20"/>
        </w:rPr>
      </w:pPr>
      <w:r w:rsidRPr="00645F85">
        <w:rPr>
          <w:rFonts w:eastAsia="宋体"/>
          <w:color w:val="E36C0A" w:themeColor="accent6" w:themeShade="BF"/>
          <w:sz w:val="20"/>
          <w:szCs w:val="20"/>
        </w:rPr>
        <w:t xml:space="preserve">Note 3: When only one TRS is configured in the indicated TCI state, Scheme-2 is used, that is, the RS for current beam is the SSB which is </w:t>
      </w:r>
      <w:proofErr w:type="spellStart"/>
      <w:r w:rsidRPr="00645F85">
        <w:rPr>
          <w:rFonts w:eastAsia="宋体"/>
          <w:color w:val="E36C0A" w:themeColor="accent6" w:themeShade="BF"/>
          <w:sz w:val="20"/>
          <w:szCs w:val="20"/>
        </w:rPr>
        <w:t>QCLed</w:t>
      </w:r>
      <w:proofErr w:type="spellEnd"/>
      <w:r w:rsidRPr="00645F85">
        <w:rPr>
          <w:rFonts w:eastAsia="宋体"/>
          <w:color w:val="E36C0A" w:themeColor="accent6" w:themeShade="BF"/>
          <w:sz w:val="20"/>
          <w:szCs w:val="20"/>
        </w:rPr>
        <w:t xml:space="preserve"> with the TRS in the indicated TCI state</w:t>
      </w:r>
    </w:p>
    <w:p w14:paraId="70BCCC2E" w14:textId="54F073E6" w:rsidR="00D30A94" w:rsidRPr="00D30A94" w:rsidRDefault="00D30A94" w:rsidP="00D30A94">
      <w:pPr>
        <w:shd w:val="clear" w:color="auto" w:fill="FFFFFF"/>
        <w:adjustRightInd w:val="0"/>
        <w:snapToGrid w:val="0"/>
        <w:spacing w:line="257" w:lineRule="auto"/>
        <w:jc w:val="both"/>
        <w:rPr>
          <w:rFonts w:ascii="Times" w:hAnsi="Times" w:cs="Times"/>
          <w:color w:val="00B050"/>
          <w:sz w:val="20"/>
          <w:szCs w:val="18"/>
        </w:rPr>
      </w:pPr>
      <w:r w:rsidRPr="00D30A94">
        <w:rPr>
          <w:rFonts w:ascii="Times" w:hAnsi="Times" w:cs="Times"/>
          <w:color w:val="00B050"/>
          <w:sz w:val="20"/>
          <w:szCs w:val="18"/>
        </w:rPr>
        <w:t xml:space="preserve">Note </w:t>
      </w:r>
      <w:r w:rsidRPr="00D30A94">
        <w:rPr>
          <w:rFonts w:ascii="Times" w:hAnsi="Times" w:cs="Times"/>
          <w:color w:val="00B050"/>
          <w:sz w:val="20"/>
          <w:szCs w:val="18"/>
        </w:rPr>
        <w:t>4</w:t>
      </w:r>
      <w:r w:rsidRPr="00D30A94">
        <w:rPr>
          <w:rFonts w:ascii="Times" w:hAnsi="Times" w:cs="Times"/>
          <w:color w:val="00B050"/>
          <w:sz w:val="20"/>
          <w:szCs w:val="18"/>
        </w:rPr>
        <w:t xml:space="preserve">: </w:t>
      </w:r>
      <w:r>
        <w:rPr>
          <w:rFonts w:ascii="Times" w:hAnsi="Times" w:cs="Times"/>
          <w:color w:val="00B050"/>
          <w:sz w:val="20"/>
          <w:szCs w:val="18"/>
        </w:rPr>
        <w:t>For scheme 1, the UE assumes that the CSI-RS resource in the indicated TCI state is configured in a CSI-RS resource set configured with repetition.</w:t>
      </w:r>
    </w:p>
    <w:p w14:paraId="1E0D61BF" w14:textId="77777777" w:rsidR="00D30A94" w:rsidRPr="00645F85" w:rsidRDefault="00D30A94" w:rsidP="00D30A94">
      <w:pPr>
        <w:shd w:val="clear" w:color="auto" w:fill="FFFFFF"/>
        <w:adjustRightInd w:val="0"/>
        <w:snapToGrid w:val="0"/>
        <w:spacing w:line="257" w:lineRule="auto"/>
        <w:jc w:val="both"/>
        <w:rPr>
          <w:color w:val="FF0000"/>
          <w:sz w:val="20"/>
          <w:szCs w:val="20"/>
        </w:rPr>
      </w:pPr>
      <w:r w:rsidRPr="00645F85">
        <w:rPr>
          <w:color w:val="FF0000"/>
          <w:sz w:val="20"/>
          <w:szCs w:val="20"/>
          <w:highlight w:val="yellow"/>
        </w:rPr>
        <w:t xml:space="preserve">FFS: Whether </w:t>
      </w:r>
      <w:r w:rsidRPr="00645F85">
        <w:rPr>
          <w:rFonts w:eastAsia="宋体"/>
          <w:color w:val="FF0000"/>
          <w:sz w:val="20"/>
          <w:szCs w:val="20"/>
          <w:highlight w:val="yellow"/>
        </w:rPr>
        <w:t>Scheme-1 can be used for the above case.</w:t>
      </w:r>
    </w:p>
    <w:p w14:paraId="026BAAEA" w14:textId="77777777" w:rsidR="00D30A94" w:rsidRPr="000A5C17" w:rsidRDefault="00D30A94" w:rsidP="00D30A94">
      <w:pPr>
        <w:shd w:val="clear" w:color="auto" w:fill="FFFFFF"/>
        <w:adjustRightInd w:val="0"/>
        <w:snapToGrid w:val="0"/>
        <w:spacing w:line="256" w:lineRule="auto"/>
        <w:jc w:val="both"/>
        <w:rPr>
          <w:sz w:val="20"/>
        </w:rPr>
      </w:pPr>
    </w:p>
    <w:p w14:paraId="77889444" w14:textId="77777777" w:rsidR="00D30A94" w:rsidRDefault="00D30A94" w:rsidP="00D30A94">
      <w:pPr>
        <w:shd w:val="clear" w:color="auto" w:fill="FFFFFF"/>
        <w:adjustRightInd w:val="0"/>
        <w:snapToGrid w:val="0"/>
        <w:rPr>
          <w:rFonts w:eastAsia="宋体"/>
          <w:color w:val="000000"/>
          <w:sz w:val="20"/>
          <w:szCs w:val="20"/>
        </w:rPr>
      </w:pPr>
      <w:r>
        <w:rPr>
          <w:rFonts w:eastAsia="宋体"/>
          <w:b/>
          <w:bCs/>
          <w:iCs/>
          <w:color w:val="000000"/>
          <w:sz w:val="20"/>
          <w:szCs w:val="20"/>
          <w:highlight w:val="yellow"/>
          <w:u w:val="single"/>
        </w:rPr>
        <w:t>Proposal 1.1.2:</w:t>
      </w:r>
      <w:r>
        <w:rPr>
          <w:rFonts w:eastAsia="宋体"/>
          <w:b/>
          <w:bCs/>
          <w:iCs/>
          <w:color w:val="000000"/>
          <w:sz w:val="20"/>
          <w:szCs w:val="20"/>
          <w:u w:val="single"/>
        </w:rPr>
        <w:t xml:space="preserve"> </w:t>
      </w: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4DACFCED" w14:textId="77777777" w:rsidR="00D30A94" w:rsidRDefault="00D30A94" w:rsidP="00D30A94">
      <w:pPr>
        <w:numPr>
          <w:ilvl w:val="0"/>
          <w:numId w:val="14"/>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006FE333" w14:textId="77777777" w:rsidR="00D30A94" w:rsidRDefault="00D30A94" w:rsidP="00D30A94">
      <w:pPr>
        <w:pStyle w:val="ListParagraph"/>
        <w:numPr>
          <w:ilvl w:val="1"/>
          <w:numId w:val="14"/>
        </w:numPr>
        <w:adjustRightInd w:val="0"/>
        <w:snapToGrid w:val="0"/>
        <w:spacing w:after="0"/>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w:t>
      </w:r>
      <w:r w:rsidRPr="00816160">
        <w:rPr>
          <w:color w:val="FF0000"/>
          <w:sz w:val="20"/>
          <w:szCs w:val="20"/>
          <w:highlight w:val="yellow"/>
          <w:lang w:eastAsia="ko-KR"/>
        </w:rPr>
        <w:t>[for beam management]</w:t>
      </w:r>
      <w:r w:rsidRPr="00667C5B">
        <w:rPr>
          <w:color w:val="FF0000"/>
          <w:sz w:val="20"/>
          <w:szCs w:val="20"/>
          <w:lang w:eastAsia="ko-KR"/>
        </w:rPr>
        <w:t>.</w:t>
      </w:r>
    </w:p>
    <w:p w14:paraId="5F6BB97F" w14:textId="77777777" w:rsidR="00D30A94" w:rsidRDefault="00D30A94" w:rsidP="00D30A94">
      <w:pPr>
        <w:snapToGrid w:val="0"/>
        <w:jc w:val="both"/>
        <w:rPr>
          <w:rFonts w:eastAsia="PMingLiU"/>
          <w:color w:val="000000" w:themeColor="text1"/>
          <w:sz w:val="18"/>
          <w:szCs w:val="18"/>
          <w:lang w:eastAsia="zh-TW"/>
        </w:rPr>
      </w:pPr>
    </w:p>
    <w:p w14:paraId="42B83027" w14:textId="77777777" w:rsidR="00D30A94" w:rsidRDefault="00D30A94" w:rsidP="00D30A94">
      <w:pPr>
        <w:snapToGrid w:val="0"/>
        <w:jc w:val="both"/>
        <w:rPr>
          <w:rFonts w:eastAsia="MS Mincho"/>
          <w:color w:val="000000" w:themeColor="text1"/>
          <w:sz w:val="18"/>
          <w:szCs w:val="18"/>
          <w:lang w:eastAsia="ja-JP"/>
        </w:rPr>
      </w:pPr>
      <w:r>
        <w:rPr>
          <w:rFonts w:eastAsia="PMingLiU"/>
          <w:color w:val="000000" w:themeColor="text1"/>
          <w:sz w:val="18"/>
          <w:szCs w:val="18"/>
          <w:lang w:eastAsia="zh-TW"/>
        </w:rPr>
        <w:t xml:space="preserve">Supported by: MediaTek, LG, Samsung, Fujitsu, Ericsson, </w:t>
      </w:r>
      <w:r>
        <w:rPr>
          <w:rFonts w:eastAsia="MS Mincho" w:hint="eastAsia"/>
          <w:color w:val="000000" w:themeColor="text1"/>
          <w:sz w:val="18"/>
          <w:szCs w:val="18"/>
          <w:lang w:eastAsia="ja-JP"/>
        </w:rPr>
        <w:t>NTT DOCOMO</w:t>
      </w:r>
      <w:r>
        <w:rPr>
          <w:rFonts w:eastAsia="MS Mincho"/>
          <w:color w:val="000000" w:themeColor="text1"/>
          <w:sz w:val="18"/>
          <w:szCs w:val="18"/>
          <w:lang w:eastAsia="ja-JP"/>
        </w:rPr>
        <w:t xml:space="preserve">, NEC, </w:t>
      </w:r>
      <w:proofErr w:type="spellStart"/>
      <w:r>
        <w:rPr>
          <w:rFonts w:eastAsia="MS Mincho"/>
          <w:color w:val="000000" w:themeColor="text1"/>
          <w:sz w:val="18"/>
          <w:szCs w:val="18"/>
          <w:lang w:eastAsia="ja-JP"/>
        </w:rPr>
        <w:t>Futurewei</w:t>
      </w:r>
      <w:proofErr w:type="spellEnd"/>
      <w:r>
        <w:rPr>
          <w:rFonts w:eastAsia="MS Mincho"/>
          <w:color w:val="000000" w:themeColor="text1"/>
          <w:sz w:val="18"/>
          <w:szCs w:val="18"/>
          <w:lang w:eastAsia="ja-JP"/>
        </w:rPr>
        <w:t>, Qualcomm, Huawei/</w:t>
      </w:r>
      <w:proofErr w:type="spellStart"/>
      <w:r>
        <w:rPr>
          <w:rFonts w:eastAsia="MS Mincho"/>
          <w:color w:val="000000" w:themeColor="text1"/>
          <w:sz w:val="18"/>
          <w:szCs w:val="18"/>
          <w:lang w:eastAsia="ja-JP"/>
        </w:rPr>
        <w:t>HiSi</w:t>
      </w:r>
      <w:proofErr w:type="spellEnd"/>
      <w:r>
        <w:rPr>
          <w:rFonts w:eastAsia="MS Mincho"/>
          <w:color w:val="000000" w:themeColor="text1"/>
          <w:sz w:val="18"/>
          <w:szCs w:val="18"/>
          <w:lang w:eastAsia="ja-JP"/>
        </w:rPr>
        <w:t xml:space="preserve">, Lenovo, Sharp, Panasonic, NTT DOCOMO, IDC, </w:t>
      </w:r>
      <w:proofErr w:type="spellStart"/>
      <w:r>
        <w:rPr>
          <w:rFonts w:eastAsia="MS Mincho"/>
          <w:color w:val="000000" w:themeColor="text1"/>
          <w:sz w:val="18"/>
          <w:szCs w:val="18"/>
          <w:lang w:eastAsia="ja-JP"/>
        </w:rPr>
        <w:t>Spreadtrum</w:t>
      </w:r>
      <w:proofErr w:type="spellEnd"/>
      <w:r>
        <w:rPr>
          <w:rFonts w:eastAsia="MS Mincho"/>
          <w:color w:val="000000" w:themeColor="text1"/>
          <w:sz w:val="18"/>
          <w:szCs w:val="18"/>
          <w:lang w:eastAsia="ja-JP"/>
        </w:rPr>
        <w:t xml:space="preserve">, New H3C, vivo, </w:t>
      </w:r>
      <w:proofErr w:type="spellStart"/>
      <w:r>
        <w:rPr>
          <w:rFonts w:eastAsia="MS Mincho"/>
          <w:color w:val="000000" w:themeColor="text1"/>
          <w:sz w:val="18"/>
          <w:szCs w:val="18"/>
          <w:lang w:eastAsia="ja-JP"/>
        </w:rPr>
        <w:t>Transsion</w:t>
      </w:r>
      <w:proofErr w:type="spellEnd"/>
      <w:r>
        <w:rPr>
          <w:rFonts w:eastAsia="MS Mincho"/>
          <w:color w:val="000000" w:themeColor="text1"/>
          <w:sz w:val="18"/>
          <w:szCs w:val="18"/>
          <w:lang w:eastAsia="ja-JP"/>
        </w:rPr>
        <w:t xml:space="preserve">, Sony, </w:t>
      </w:r>
    </w:p>
    <w:p w14:paraId="2F1C2681" w14:textId="77777777" w:rsidR="00D30A94" w:rsidRDefault="00D30A94" w:rsidP="00D30A94">
      <w:pPr>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Support without note: OPPO, </w:t>
      </w:r>
      <w:proofErr w:type="spellStart"/>
      <w:r>
        <w:rPr>
          <w:rFonts w:eastAsia="PMingLiU"/>
          <w:color w:val="000000" w:themeColor="text1"/>
          <w:sz w:val="18"/>
          <w:szCs w:val="18"/>
          <w:lang w:eastAsia="zh-TW"/>
        </w:rPr>
        <w:t>xiaomi</w:t>
      </w:r>
      <w:proofErr w:type="spellEnd"/>
      <w:r>
        <w:rPr>
          <w:rFonts w:eastAsia="PMingLiU"/>
          <w:color w:val="000000" w:themeColor="text1"/>
          <w:sz w:val="18"/>
          <w:szCs w:val="18"/>
          <w:lang w:eastAsia="zh-TW"/>
        </w:rPr>
        <w:t xml:space="preserve">, ZTE, Nokia, Apple, ETRI, </w:t>
      </w:r>
    </w:p>
    <w:p w14:paraId="65FDF0A3" w14:textId="77777777" w:rsidR="00D30A94" w:rsidRDefault="00D30A94" w:rsidP="00D30A94">
      <w:pPr>
        <w:snapToGrid w:val="0"/>
        <w:jc w:val="both"/>
        <w:rPr>
          <w:rFonts w:eastAsia="PMingLiU"/>
          <w:color w:val="000000" w:themeColor="text1"/>
          <w:sz w:val="18"/>
          <w:szCs w:val="18"/>
          <w:lang w:eastAsia="zh-TW"/>
        </w:rPr>
      </w:pPr>
      <w:r>
        <w:rPr>
          <w:rFonts w:eastAsia="PMingLiU"/>
          <w:color w:val="000000" w:themeColor="text1"/>
          <w:sz w:val="18"/>
          <w:szCs w:val="18"/>
          <w:lang w:eastAsia="zh-TW"/>
        </w:rPr>
        <w:t xml:space="preserve">Reverting this WA and up to </w:t>
      </w:r>
      <w:proofErr w:type="spellStart"/>
      <w:r>
        <w:rPr>
          <w:rFonts w:eastAsia="PMingLiU"/>
          <w:color w:val="000000" w:themeColor="text1"/>
          <w:sz w:val="18"/>
          <w:szCs w:val="18"/>
          <w:lang w:eastAsia="zh-TW"/>
        </w:rPr>
        <w:t>gNB</w:t>
      </w:r>
      <w:proofErr w:type="spellEnd"/>
      <w:r>
        <w:rPr>
          <w:rFonts w:eastAsia="PMingLiU"/>
          <w:color w:val="000000" w:themeColor="text1"/>
          <w:sz w:val="18"/>
          <w:szCs w:val="18"/>
          <w:lang w:eastAsia="zh-TW"/>
        </w:rPr>
        <w:t xml:space="preserve"> implementation: Google, CATT,  </w:t>
      </w:r>
    </w:p>
    <w:p w14:paraId="5A058BE2" w14:textId="77777777" w:rsidR="00D30A94" w:rsidRDefault="00D30A94" w:rsidP="00D30A94">
      <w:pPr>
        <w:rPr>
          <w:sz w:val="18"/>
          <w:szCs w:val="18"/>
        </w:rPr>
      </w:pPr>
    </w:p>
    <w:p w14:paraId="21D441CF" w14:textId="77777777" w:rsidR="00D30A94" w:rsidRDefault="00D30A94" w:rsidP="00D30A94">
      <w:pPr>
        <w:rPr>
          <w:rFonts w:eastAsia="宋体"/>
          <w:color w:val="000000"/>
          <w:sz w:val="20"/>
          <w:szCs w:val="20"/>
        </w:rPr>
      </w:pPr>
      <w:r>
        <w:rPr>
          <w:b/>
          <w:bCs/>
          <w:sz w:val="20"/>
          <w:szCs w:val="20"/>
          <w:highlight w:val="yellow"/>
          <w:u w:val="single"/>
        </w:rPr>
        <w:t xml:space="preserve">Updated proposal 3.3.1 (in </w:t>
      </w:r>
      <w:r>
        <w:rPr>
          <w:b/>
          <w:bCs/>
          <w:color w:val="FF0000"/>
          <w:sz w:val="20"/>
          <w:szCs w:val="20"/>
          <w:highlight w:val="yellow"/>
          <w:u w:val="single"/>
        </w:rPr>
        <w:t>red</w:t>
      </w:r>
      <w:r>
        <w:rPr>
          <w:b/>
          <w:bCs/>
          <w:sz w:val="20"/>
          <w:szCs w:val="20"/>
          <w:highlight w:val="yellow"/>
          <w:u w:val="single"/>
        </w:rPr>
        <w:t>):</w:t>
      </w:r>
    </w:p>
    <w:p w14:paraId="66ED5A78" w14:textId="77777777" w:rsidR="00D30A94" w:rsidRDefault="00D30A94" w:rsidP="00D30A94">
      <w:pPr>
        <w:shd w:val="clear" w:color="auto" w:fill="FFFFFF"/>
        <w:adjustRightInd w:val="0"/>
        <w:snapToGrid w:val="0"/>
        <w:rPr>
          <w:rFonts w:ascii="Times" w:eastAsia="宋体" w:hAnsi="Times" w:cs="Times"/>
          <w:sz w:val="20"/>
          <w:szCs w:val="20"/>
        </w:rPr>
      </w:pPr>
      <w:r>
        <w:rPr>
          <w:rFonts w:ascii="Times" w:eastAsia="Times New Roman" w:hAnsi="Times" w:cs="Times"/>
          <w:sz w:val="20"/>
          <w:szCs w:val="20"/>
        </w:rPr>
        <w:t xml:space="preserve">On beam report transmission procedure for </w:t>
      </w:r>
      <w:r>
        <w:rPr>
          <w:rFonts w:ascii="Times" w:eastAsia="Malgun Gothic" w:hAnsi="Times" w:cs="Times"/>
          <w:sz w:val="20"/>
          <w:szCs w:val="20"/>
        </w:rPr>
        <w:t>UE-initiated/event-driven beam report</w:t>
      </w:r>
      <w:r>
        <w:rPr>
          <w:rFonts w:ascii="Times" w:eastAsia="Times New Roman" w:hAnsi="Times" w:cs="Times"/>
          <w:sz w:val="20"/>
          <w:szCs w:val="20"/>
        </w:rPr>
        <w:t xml:space="preserve">ing, for the case </w:t>
      </w:r>
      <w:r>
        <w:rPr>
          <w:rFonts w:ascii="Times" w:hAnsi="Times" w:cs="Times"/>
          <w:sz w:val="20"/>
          <w:szCs w:val="20"/>
        </w:rPr>
        <w:t xml:space="preserve">the pre-configured Type-1 CG PUSCH carry the beam report, for the second UL channel in </w:t>
      </w:r>
      <w:r>
        <w:rPr>
          <w:rFonts w:ascii="Times" w:eastAsia="Times New Roman" w:hAnsi="Times" w:cs="Times"/>
          <w:b/>
          <w:sz w:val="20"/>
          <w:szCs w:val="20"/>
        </w:rPr>
        <w:t>Mode-B</w:t>
      </w:r>
      <w:r>
        <w:rPr>
          <w:rFonts w:ascii="Times" w:hAnsi="Times" w:cs="Times"/>
          <w:sz w:val="20"/>
          <w:szCs w:val="20"/>
        </w:rPr>
        <w:t>, at least one of the following should be supported:</w:t>
      </w:r>
    </w:p>
    <w:p w14:paraId="3AB4973E" w14:textId="77777777" w:rsidR="00D30A94" w:rsidRDefault="00D30A94" w:rsidP="00D30A94">
      <w:pPr>
        <w:numPr>
          <w:ilvl w:val="0"/>
          <w:numId w:val="18"/>
        </w:numPr>
        <w:tabs>
          <w:tab w:val="left" w:pos="720"/>
        </w:tabs>
        <w:adjustRightInd w:val="0"/>
        <w:snapToGrid w:val="0"/>
        <w:spacing w:line="259" w:lineRule="auto"/>
        <w:jc w:val="both"/>
        <w:rPr>
          <w:rFonts w:ascii="Times" w:hAnsi="Times" w:cs="Times"/>
          <w:sz w:val="20"/>
          <w:szCs w:val="20"/>
        </w:rPr>
      </w:pPr>
      <w:r>
        <w:rPr>
          <w:rFonts w:ascii="Times" w:hAnsi="Times" w:cs="Times"/>
          <w:sz w:val="20"/>
          <w:szCs w:val="20"/>
        </w:rPr>
        <w:t>Option-1: The same Type-1 CG PUSCH can carry UL-SCH</w:t>
      </w:r>
      <w:r>
        <w:rPr>
          <w:rFonts w:ascii="Times" w:hAnsi="Times" w:cs="Times"/>
          <w:color w:val="FF0000"/>
          <w:sz w:val="20"/>
          <w:szCs w:val="20"/>
        </w:rPr>
        <w:t>, any other UCI</w:t>
      </w:r>
      <w:r>
        <w:rPr>
          <w:rFonts w:ascii="Times" w:hAnsi="Times" w:cs="Times"/>
          <w:sz w:val="20"/>
          <w:szCs w:val="20"/>
        </w:rPr>
        <w:t>, and the beam report.</w:t>
      </w:r>
    </w:p>
    <w:p w14:paraId="3D1B03B5" w14:textId="77777777" w:rsidR="00D30A94" w:rsidRDefault="00D30A94" w:rsidP="00D30A94">
      <w:pPr>
        <w:numPr>
          <w:ilvl w:val="0"/>
          <w:numId w:val="18"/>
        </w:numPr>
        <w:tabs>
          <w:tab w:val="left" w:pos="720"/>
        </w:tabs>
        <w:adjustRightInd w:val="0"/>
        <w:snapToGrid w:val="0"/>
        <w:spacing w:line="259" w:lineRule="auto"/>
        <w:jc w:val="both"/>
        <w:rPr>
          <w:rFonts w:ascii="Times" w:hAnsi="Times" w:cs="Times"/>
          <w:sz w:val="20"/>
          <w:szCs w:val="20"/>
        </w:rPr>
      </w:pPr>
      <w:r>
        <w:rPr>
          <w:rFonts w:ascii="Times" w:hAnsi="Times" w:cs="Times"/>
          <w:sz w:val="20"/>
          <w:szCs w:val="20"/>
        </w:rPr>
        <w:t>Option-2: The Type-1 CG PUSCH is a dedicated type-1 CG PUSCH for carrying the beam report</w:t>
      </w:r>
    </w:p>
    <w:p w14:paraId="506A1CF5" w14:textId="77777777" w:rsidR="00D30A94" w:rsidRDefault="00D30A94" w:rsidP="00D30A94">
      <w:pPr>
        <w:numPr>
          <w:ilvl w:val="1"/>
          <w:numId w:val="18"/>
        </w:numPr>
        <w:tabs>
          <w:tab w:val="left" w:pos="720"/>
        </w:tabs>
        <w:adjustRightInd w:val="0"/>
        <w:snapToGrid w:val="0"/>
        <w:jc w:val="both"/>
        <w:rPr>
          <w:rFonts w:eastAsia="宋体"/>
          <w:color w:val="000000"/>
          <w:sz w:val="20"/>
          <w:szCs w:val="20"/>
        </w:rPr>
      </w:pPr>
      <w:r>
        <w:rPr>
          <w:rFonts w:ascii="Times" w:hAnsi="Times" w:cs="Times"/>
          <w:sz w:val="20"/>
          <w:szCs w:val="20"/>
        </w:rPr>
        <w:t xml:space="preserve"> Note: This PUSCH can NOT carry UL-SCH. This PUSCH can NOT carry any other UCI.</w:t>
      </w:r>
    </w:p>
    <w:p w14:paraId="11E5B38E" w14:textId="77777777" w:rsidR="00D30A94" w:rsidRDefault="00D30A94" w:rsidP="00D30A94">
      <w:pPr>
        <w:numPr>
          <w:ilvl w:val="0"/>
          <w:numId w:val="18"/>
        </w:numPr>
        <w:tabs>
          <w:tab w:val="left" w:pos="720"/>
        </w:tabs>
        <w:adjustRightInd w:val="0"/>
        <w:snapToGrid w:val="0"/>
        <w:spacing w:line="259" w:lineRule="auto"/>
        <w:jc w:val="both"/>
        <w:rPr>
          <w:rFonts w:ascii="Times" w:hAnsi="Times" w:cs="Times"/>
          <w:color w:val="FF0000"/>
          <w:sz w:val="20"/>
          <w:szCs w:val="20"/>
        </w:rPr>
      </w:pPr>
      <w:r>
        <w:rPr>
          <w:rFonts w:ascii="Times" w:hAnsi="Times" w:cs="Times"/>
          <w:color w:val="FF0000"/>
          <w:sz w:val="20"/>
          <w:szCs w:val="20"/>
        </w:rPr>
        <w:t>Option-3: The Type-1 CG PUSCH is a dedicated type-1 CG PUSCH for carrying the beam report</w:t>
      </w:r>
    </w:p>
    <w:p w14:paraId="34260C2E" w14:textId="77777777" w:rsidR="00D30A94" w:rsidRDefault="00D30A94" w:rsidP="00D30A94">
      <w:pPr>
        <w:numPr>
          <w:ilvl w:val="1"/>
          <w:numId w:val="18"/>
        </w:numPr>
        <w:tabs>
          <w:tab w:val="left" w:pos="720"/>
        </w:tabs>
        <w:adjustRightInd w:val="0"/>
        <w:snapToGrid w:val="0"/>
        <w:jc w:val="both"/>
        <w:rPr>
          <w:rFonts w:eastAsia="宋体"/>
          <w:color w:val="FF0000"/>
          <w:sz w:val="20"/>
          <w:szCs w:val="20"/>
        </w:rPr>
      </w:pPr>
      <w:r>
        <w:rPr>
          <w:rFonts w:ascii="Times" w:hAnsi="Times" w:cs="Times"/>
          <w:color w:val="FF0000"/>
          <w:sz w:val="20"/>
          <w:szCs w:val="20"/>
        </w:rPr>
        <w:t xml:space="preserve">Note: This PUSCH can NOT carry UL-SCH. </w:t>
      </w:r>
    </w:p>
    <w:p w14:paraId="32AE0007" w14:textId="77777777" w:rsidR="00D30A94" w:rsidRDefault="00D30A94" w:rsidP="00D30A94">
      <w:pPr>
        <w:tabs>
          <w:tab w:val="left" w:pos="720"/>
        </w:tabs>
        <w:adjustRightInd w:val="0"/>
        <w:snapToGrid w:val="0"/>
        <w:rPr>
          <w:rFonts w:ascii="Times" w:hAnsi="Times" w:cs="Times"/>
          <w:color w:val="FF0000"/>
          <w:sz w:val="20"/>
          <w:szCs w:val="20"/>
        </w:rPr>
      </w:pPr>
      <w:r>
        <w:rPr>
          <w:rFonts w:ascii="Times" w:hAnsi="Times" w:cs="Times"/>
          <w:color w:val="FF0000"/>
          <w:sz w:val="20"/>
          <w:szCs w:val="20"/>
        </w:rPr>
        <w:t xml:space="preserve">FFS: whether Type-1 CG PUSCH can be transmitted if the pre-configured Type-1 CG PUSCH does NOT carry the beam report </w:t>
      </w:r>
    </w:p>
    <w:p w14:paraId="5843D2AD" w14:textId="77777777" w:rsidR="00D30A94" w:rsidRDefault="00D30A94" w:rsidP="00D30A94">
      <w:pPr>
        <w:snapToGrid w:val="0"/>
        <w:jc w:val="both"/>
        <w:rPr>
          <w:rFonts w:eastAsia="宋体"/>
          <w:b/>
          <w:color w:val="3333FF"/>
          <w:sz w:val="20"/>
          <w:szCs w:val="20"/>
          <w:lang w:eastAsia="en-US"/>
        </w:rPr>
      </w:pPr>
    </w:p>
    <w:p w14:paraId="3CF61149" w14:textId="77777777" w:rsidR="00D30A94" w:rsidRDefault="00D30A94" w:rsidP="00D30A94">
      <w:pPr>
        <w:snapToGrid w:val="0"/>
        <w:jc w:val="both"/>
        <w:rPr>
          <w:rFonts w:ascii="Times" w:eastAsia="Batang" w:hAnsi="Times" w:cs="Times"/>
          <w:sz w:val="18"/>
          <w:szCs w:val="16"/>
          <w:u w:val="single"/>
          <w:lang w:val="de-DE" w:eastAsia="en-US"/>
        </w:rPr>
      </w:pPr>
      <w:r>
        <w:rPr>
          <w:rFonts w:ascii="Times" w:eastAsia="Batang" w:hAnsi="Times" w:cs="Times"/>
          <w:sz w:val="18"/>
          <w:szCs w:val="16"/>
          <w:u w:val="single"/>
          <w:lang w:val="de-DE" w:eastAsia="en-US"/>
        </w:rPr>
        <w:t xml:space="preserve">FL Observations: </w:t>
      </w:r>
    </w:p>
    <w:p w14:paraId="47020093" w14:textId="77777777" w:rsidR="00D30A94" w:rsidRPr="00353904" w:rsidRDefault="00D30A94" w:rsidP="00D30A94">
      <w:pPr>
        <w:pStyle w:val="ListParagraph"/>
        <w:numPr>
          <w:ilvl w:val="0"/>
          <w:numId w:val="18"/>
        </w:numPr>
        <w:snapToGrid w:val="0"/>
        <w:spacing w:after="0" w:line="240" w:lineRule="auto"/>
        <w:contextualSpacing/>
        <w:jc w:val="both"/>
        <w:rPr>
          <w:color w:val="000000" w:themeColor="text1"/>
          <w:sz w:val="18"/>
          <w:lang w:val="de-DE"/>
        </w:rPr>
      </w:pPr>
      <w:r w:rsidRPr="00353904">
        <w:rPr>
          <w:color w:val="000000" w:themeColor="text1"/>
          <w:sz w:val="18"/>
          <w:lang w:val="de-DE"/>
        </w:rPr>
        <w:t xml:space="preserve">Option-1: Ericsson, ZTE, OPPO, xiaomi, MediaTek, Nokia, NEC, Apple, IDC, Huawei/HiSi, Sharp, NTT DOCOMO, Intel, TCL, NEC,  vivo, </w:t>
      </w:r>
    </w:p>
    <w:p w14:paraId="32DCE630" w14:textId="77777777" w:rsidR="00D30A94" w:rsidRPr="00353904" w:rsidRDefault="00D30A94" w:rsidP="00D30A94">
      <w:pPr>
        <w:pStyle w:val="ListParagraph"/>
        <w:numPr>
          <w:ilvl w:val="0"/>
          <w:numId w:val="18"/>
        </w:numPr>
        <w:snapToGrid w:val="0"/>
        <w:spacing w:after="0" w:line="240" w:lineRule="auto"/>
        <w:contextualSpacing/>
        <w:jc w:val="both"/>
        <w:rPr>
          <w:color w:val="000000" w:themeColor="text1"/>
          <w:sz w:val="18"/>
        </w:rPr>
      </w:pPr>
      <w:r w:rsidRPr="00353904">
        <w:rPr>
          <w:color w:val="000000" w:themeColor="text1"/>
          <w:sz w:val="18"/>
        </w:rPr>
        <w:t xml:space="preserve">Option-2: </w:t>
      </w:r>
      <w:proofErr w:type="spellStart"/>
      <w:r w:rsidRPr="00353904">
        <w:rPr>
          <w:color w:val="000000" w:themeColor="text1"/>
          <w:sz w:val="18"/>
        </w:rPr>
        <w:t>xiaomi</w:t>
      </w:r>
      <w:proofErr w:type="spellEnd"/>
      <w:r w:rsidRPr="00353904">
        <w:rPr>
          <w:color w:val="000000" w:themeColor="text1"/>
          <w:sz w:val="18"/>
        </w:rPr>
        <w:t xml:space="preserve">, Fujitsu, CATT, Google, </w:t>
      </w:r>
      <w:proofErr w:type="spellStart"/>
      <w:r w:rsidRPr="00353904">
        <w:rPr>
          <w:color w:val="000000" w:themeColor="text1"/>
          <w:sz w:val="18"/>
        </w:rPr>
        <w:t>Futurewei</w:t>
      </w:r>
      <w:proofErr w:type="spellEnd"/>
      <w:r w:rsidRPr="00353904">
        <w:rPr>
          <w:color w:val="000000" w:themeColor="text1"/>
          <w:sz w:val="18"/>
        </w:rPr>
        <w:t xml:space="preserve">, CMCC, Panasonic, Lenovo, </w:t>
      </w:r>
      <w:proofErr w:type="spellStart"/>
      <w:r w:rsidRPr="00353904">
        <w:rPr>
          <w:color w:val="000000" w:themeColor="text1"/>
          <w:sz w:val="18"/>
        </w:rPr>
        <w:t>Transsion</w:t>
      </w:r>
      <w:proofErr w:type="spellEnd"/>
      <w:r w:rsidRPr="00353904">
        <w:rPr>
          <w:color w:val="000000" w:themeColor="text1"/>
          <w:sz w:val="18"/>
        </w:rPr>
        <w:t>,</w:t>
      </w:r>
    </w:p>
    <w:p w14:paraId="5F7790A8" w14:textId="77777777" w:rsidR="00D30A94" w:rsidRPr="00353904" w:rsidRDefault="00D30A94" w:rsidP="00D30A94">
      <w:pPr>
        <w:pStyle w:val="ListParagraph"/>
        <w:numPr>
          <w:ilvl w:val="1"/>
          <w:numId w:val="18"/>
        </w:numPr>
        <w:snapToGrid w:val="0"/>
        <w:spacing w:after="0" w:line="240" w:lineRule="auto"/>
        <w:contextualSpacing/>
        <w:jc w:val="both"/>
        <w:rPr>
          <w:color w:val="000000" w:themeColor="text1"/>
          <w:sz w:val="18"/>
          <w:lang w:val="de-DE"/>
        </w:rPr>
      </w:pPr>
      <w:r w:rsidRPr="00353904">
        <w:rPr>
          <w:color w:val="000000" w:themeColor="text1"/>
          <w:sz w:val="18"/>
          <w:lang w:val="de-DE"/>
        </w:rPr>
        <w:t>Concerned by Samsung,</w:t>
      </w:r>
    </w:p>
    <w:p w14:paraId="08F57957" w14:textId="77777777" w:rsidR="00D30A94" w:rsidRPr="00353904" w:rsidRDefault="00D30A94" w:rsidP="00D30A94">
      <w:pPr>
        <w:pStyle w:val="ListParagraph"/>
        <w:numPr>
          <w:ilvl w:val="0"/>
          <w:numId w:val="18"/>
        </w:numPr>
        <w:snapToGrid w:val="0"/>
        <w:spacing w:after="0" w:line="240" w:lineRule="auto"/>
        <w:contextualSpacing/>
        <w:jc w:val="both"/>
        <w:rPr>
          <w:color w:val="000000" w:themeColor="text1"/>
          <w:sz w:val="18"/>
        </w:rPr>
      </w:pPr>
      <w:r w:rsidRPr="00353904">
        <w:rPr>
          <w:color w:val="000000" w:themeColor="text1"/>
          <w:sz w:val="18"/>
        </w:rPr>
        <w:t xml:space="preserve">Option-3: Samsung, Qualcomm, Google, NTT DOCOMO, CATT, HONOR, </w:t>
      </w:r>
      <w:proofErr w:type="spellStart"/>
      <w:r w:rsidRPr="00353904">
        <w:rPr>
          <w:color w:val="000000" w:themeColor="text1"/>
          <w:sz w:val="18"/>
        </w:rPr>
        <w:t>Transsion</w:t>
      </w:r>
      <w:proofErr w:type="spellEnd"/>
      <w:r w:rsidRPr="00353904">
        <w:rPr>
          <w:color w:val="000000" w:themeColor="text1"/>
          <w:sz w:val="18"/>
        </w:rPr>
        <w:t xml:space="preserve">, </w:t>
      </w:r>
      <w:r w:rsidRPr="003A2234">
        <w:rPr>
          <w:color w:val="FF0000"/>
          <w:sz w:val="18"/>
        </w:rPr>
        <w:t>ZTE (2</w:t>
      </w:r>
      <w:r w:rsidRPr="003A2234">
        <w:rPr>
          <w:color w:val="FF0000"/>
          <w:sz w:val="18"/>
          <w:vertAlign w:val="superscript"/>
        </w:rPr>
        <w:t>nd</w:t>
      </w:r>
      <w:r w:rsidRPr="003A2234">
        <w:rPr>
          <w:color w:val="FF0000"/>
          <w:sz w:val="18"/>
        </w:rPr>
        <w:t xml:space="preserve"> priority)</w:t>
      </w:r>
    </w:p>
    <w:p w14:paraId="4C3CBF31" w14:textId="77777777" w:rsidR="00D30A94" w:rsidRDefault="00D30A94" w:rsidP="00D30A94">
      <w:pPr>
        <w:rPr>
          <w:sz w:val="18"/>
          <w:szCs w:val="18"/>
        </w:rPr>
      </w:pPr>
    </w:p>
    <w:p w14:paraId="517FAAAB" w14:textId="77777777" w:rsidR="00D30A94" w:rsidRDefault="00D30A94" w:rsidP="00D30A94">
      <w:pPr>
        <w:shd w:val="clear" w:color="auto" w:fill="FFFFFF"/>
        <w:adjustRightInd w:val="0"/>
        <w:snapToGrid w:val="0"/>
        <w:rPr>
          <w:rFonts w:eastAsia="宋体"/>
          <w:color w:val="000000"/>
          <w:sz w:val="20"/>
          <w:szCs w:val="20"/>
        </w:rPr>
      </w:pPr>
      <w:r>
        <w:rPr>
          <w:rFonts w:eastAsia="宋体"/>
          <w:b/>
          <w:bCs/>
          <w:iCs/>
          <w:color w:val="000000"/>
          <w:sz w:val="20"/>
          <w:szCs w:val="20"/>
          <w:highlight w:val="yellow"/>
          <w:u w:val="single"/>
        </w:rPr>
        <w:t>Proposal 5.1:</w:t>
      </w:r>
      <w:r>
        <w:rPr>
          <w:rFonts w:eastAsia="宋体"/>
          <w:color w:val="000000"/>
          <w:sz w:val="20"/>
          <w:szCs w:val="20"/>
        </w:rPr>
        <w:t xml:space="preserve"> On UE-initiated/event-driven beam reporting, regarding trigger events, </w:t>
      </w:r>
      <w:r>
        <w:rPr>
          <w:color w:val="000000" w:themeColor="text1"/>
          <w:sz w:val="20"/>
          <w:szCs w:val="20"/>
        </w:rPr>
        <w:t>the following working assumption in RAN1#118 is confirmed:</w:t>
      </w:r>
    </w:p>
    <w:p w14:paraId="29C3433B" w14:textId="77777777" w:rsidR="00D30A94" w:rsidRDefault="00D30A94" w:rsidP="00D30A94">
      <w:pPr>
        <w:numPr>
          <w:ilvl w:val="0"/>
          <w:numId w:val="18"/>
        </w:numPr>
        <w:adjustRightInd w:val="0"/>
        <w:snapToGrid w:val="0"/>
        <w:ind w:left="466" w:hanging="284"/>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w:t>
      </w:r>
      <w:r>
        <w:rPr>
          <w:sz w:val="20"/>
          <w:szCs w:val="20"/>
        </w:rPr>
        <w:t>supported</w:t>
      </w:r>
      <w:r>
        <w:rPr>
          <w:rFonts w:eastAsia="Malgun Gothic"/>
          <w:sz w:val="20"/>
          <w:szCs w:val="20"/>
        </w:rPr>
        <w:t>.</w:t>
      </w:r>
    </w:p>
    <w:p w14:paraId="42F6F17F" w14:textId="77777777" w:rsidR="00D30A94" w:rsidRDefault="00D30A94" w:rsidP="00D30A94">
      <w:pPr>
        <w:numPr>
          <w:ilvl w:val="1"/>
          <w:numId w:val="18"/>
        </w:numPr>
        <w:adjustRightInd w:val="0"/>
        <w:snapToGrid w:val="0"/>
        <w:jc w:val="both"/>
        <w:rPr>
          <w:sz w:val="20"/>
          <w:szCs w:val="20"/>
        </w:rPr>
      </w:pPr>
      <w:r>
        <w:rPr>
          <w:sz w:val="20"/>
          <w:szCs w:val="20"/>
        </w:rPr>
        <w:t>Event-1: Quality of the current beam is worse than a certain threshold.</w:t>
      </w:r>
    </w:p>
    <w:p w14:paraId="169B5E6B" w14:textId="77777777" w:rsidR="00D30A94" w:rsidRDefault="00D30A94" w:rsidP="00D30A94">
      <w:pPr>
        <w:numPr>
          <w:ilvl w:val="1"/>
          <w:numId w:val="18"/>
        </w:numPr>
        <w:adjustRightInd w:val="0"/>
        <w:snapToGrid w:val="0"/>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M-</w:t>
      </w:r>
      <w:proofErr w:type="spellStart"/>
      <w:r>
        <w:rPr>
          <w:sz w:val="20"/>
          <w:szCs w:val="20"/>
        </w:rPr>
        <w:t>th</w:t>
      </w:r>
      <w:proofErr w:type="spellEnd"/>
      <w:r>
        <w:rPr>
          <w:sz w:val="20"/>
          <w:szCs w:val="20"/>
        </w:rPr>
        <w:t xml:space="preserve"> best quality.</w:t>
      </w:r>
    </w:p>
    <w:p w14:paraId="6181FB12" w14:textId="77777777" w:rsidR="00D30A94" w:rsidRDefault="00D30A94" w:rsidP="00D30A94">
      <w:pPr>
        <w:numPr>
          <w:ilvl w:val="2"/>
          <w:numId w:val="18"/>
        </w:numPr>
        <w:adjustRightInd w:val="0"/>
        <w:snapToGrid w:val="0"/>
        <w:jc w:val="both"/>
        <w:rPr>
          <w:sz w:val="20"/>
          <w:szCs w:val="20"/>
        </w:rPr>
      </w:pPr>
      <w:r>
        <w:rPr>
          <w:sz w:val="20"/>
          <w:szCs w:val="20"/>
        </w:rPr>
        <w:t xml:space="preserve">M is RRC configured with subjective to UE capability </w:t>
      </w:r>
      <w:proofErr w:type="spellStart"/>
      <w:r>
        <w:rPr>
          <w:sz w:val="20"/>
          <w:szCs w:val="20"/>
        </w:rPr>
        <w:t>signalling</w:t>
      </w:r>
      <w:proofErr w:type="spellEnd"/>
    </w:p>
    <w:p w14:paraId="5289D753" w14:textId="77777777" w:rsidR="00D30A94" w:rsidRDefault="00D30A94" w:rsidP="00D30A94">
      <w:pPr>
        <w:numPr>
          <w:ilvl w:val="3"/>
          <w:numId w:val="18"/>
        </w:numPr>
        <w:adjustRightInd w:val="0"/>
        <w:snapToGrid w:val="0"/>
        <w:jc w:val="both"/>
        <w:rPr>
          <w:sz w:val="20"/>
          <w:szCs w:val="20"/>
        </w:rPr>
      </w:pPr>
      <w:r>
        <w:rPr>
          <w:sz w:val="20"/>
          <w:szCs w:val="20"/>
        </w:rPr>
        <w:t xml:space="preserve">UE may only indicate a single candidate value or not support Event-7. </w:t>
      </w:r>
    </w:p>
    <w:p w14:paraId="0D1679AD" w14:textId="77777777" w:rsidR="00D30A94" w:rsidRDefault="00D30A94" w:rsidP="00D30A94">
      <w:pPr>
        <w:numPr>
          <w:ilvl w:val="1"/>
          <w:numId w:val="18"/>
        </w:numPr>
        <w:adjustRightInd w:val="0"/>
        <w:snapToGrid w:val="0"/>
        <w:jc w:val="both"/>
        <w:rPr>
          <w:sz w:val="20"/>
          <w:szCs w:val="20"/>
        </w:rPr>
      </w:pPr>
      <w:r>
        <w:rPr>
          <w:sz w:val="20"/>
          <w:szCs w:val="20"/>
        </w:rPr>
        <w:t>The additionally supported events will reuse the same design as event 2 – unless there is consensus to do otherwise</w:t>
      </w:r>
    </w:p>
    <w:p w14:paraId="32469241" w14:textId="77777777" w:rsidR="00D30A94" w:rsidRDefault="00D30A94" w:rsidP="00D30A94">
      <w:pPr>
        <w:numPr>
          <w:ilvl w:val="1"/>
          <w:numId w:val="18"/>
        </w:numPr>
        <w:adjustRightInd w:val="0"/>
        <w:snapToGrid w:val="0"/>
        <w:jc w:val="both"/>
        <w:rPr>
          <w:sz w:val="20"/>
          <w:szCs w:val="20"/>
        </w:rPr>
      </w:pPr>
      <w:r>
        <w:rPr>
          <w:sz w:val="20"/>
          <w:szCs w:val="20"/>
        </w:rPr>
        <w:t>The additionally supported events will be lower priority compared to event 2.</w:t>
      </w:r>
    </w:p>
    <w:p w14:paraId="58658820" w14:textId="77777777" w:rsidR="00D30A94" w:rsidRDefault="00D30A94" w:rsidP="00D30A94">
      <w:pPr>
        <w:snapToGrid w:val="0"/>
        <w:jc w:val="both"/>
        <w:rPr>
          <w:rFonts w:eastAsia="宋体"/>
          <w:iCs/>
          <w:color w:val="000000" w:themeColor="text1"/>
          <w:sz w:val="18"/>
          <w:szCs w:val="20"/>
          <w:lang w:val="en-GB" w:eastAsia="en-US"/>
        </w:rPr>
      </w:pPr>
      <w:r>
        <w:rPr>
          <w:rFonts w:eastAsia="宋体"/>
          <w:iCs/>
          <w:color w:val="000000" w:themeColor="text1"/>
          <w:sz w:val="18"/>
          <w:szCs w:val="20"/>
          <w:u w:val="single"/>
          <w:lang w:val="en-GB" w:eastAsia="en-US"/>
        </w:rPr>
        <w:t>FL Observations</w:t>
      </w:r>
      <w:r>
        <w:rPr>
          <w:rFonts w:eastAsia="宋体"/>
          <w:iCs/>
          <w:color w:val="000000" w:themeColor="text1"/>
          <w:sz w:val="18"/>
          <w:szCs w:val="20"/>
          <w:lang w:val="en-GB" w:eastAsia="en-US"/>
        </w:rPr>
        <w:t xml:space="preserve">: </w:t>
      </w:r>
    </w:p>
    <w:p w14:paraId="4A241C86" w14:textId="77777777" w:rsidR="00D30A94" w:rsidRPr="00A659FE" w:rsidRDefault="00D30A94" w:rsidP="00D30A94">
      <w:pPr>
        <w:pStyle w:val="ListParagraph"/>
        <w:numPr>
          <w:ilvl w:val="0"/>
          <w:numId w:val="23"/>
        </w:numPr>
        <w:snapToGrid w:val="0"/>
        <w:spacing w:after="0" w:line="240" w:lineRule="auto"/>
        <w:contextualSpacing/>
        <w:jc w:val="both"/>
        <w:rPr>
          <w:sz w:val="18"/>
          <w:szCs w:val="20"/>
          <w:lang w:eastAsia="zh-CN"/>
        </w:rPr>
      </w:pPr>
      <w:r w:rsidRPr="00A659FE">
        <w:rPr>
          <w:sz w:val="18"/>
          <w:szCs w:val="20"/>
          <w:lang w:eastAsia="zh-CN"/>
        </w:rPr>
        <w:t>Confirmed by: Qualcomm, NTT DOCOMO, Huawei/</w:t>
      </w:r>
      <w:proofErr w:type="spellStart"/>
      <w:r w:rsidRPr="00A659FE">
        <w:rPr>
          <w:sz w:val="18"/>
          <w:szCs w:val="20"/>
          <w:lang w:eastAsia="zh-CN"/>
        </w:rPr>
        <w:t>HiSi</w:t>
      </w:r>
      <w:proofErr w:type="spellEnd"/>
      <w:r w:rsidRPr="00A659FE">
        <w:rPr>
          <w:sz w:val="18"/>
          <w:szCs w:val="20"/>
          <w:lang w:eastAsia="zh-CN"/>
        </w:rPr>
        <w:t xml:space="preserve">, Ericsson, </w:t>
      </w:r>
      <w:proofErr w:type="spellStart"/>
      <w:r w:rsidRPr="00A659FE">
        <w:rPr>
          <w:sz w:val="18"/>
          <w:szCs w:val="20"/>
          <w:lang w:eastAsia="zh-CN"/>
        </w:rPr>
        <w:t>Futurewei</w:t>
      </w:r>
      <w:proofErr w:type="spellEnd"/>
      <w:r w:rsidRPr="00A659FE">
        <w:rPr>
          <w:sz w:val="18"/>
          <w:szCs w:val="20"/>
          <w:lang w:eastAsia="zh-CN"/>
        </w:rPr>
        <w:t xml:space="preserve">, </w:t>
      </w:r>
      <w:proofErr w:type="spellStart"/>
      <w:r w:rsidRPr="00A659FE">
        <w:rPr>
          <w:sz w:val="18"/>
          <w:szCs w:val="20"/>
          <w:lang w:eastAsia="zh-CN"/>
        </w:rPr>
        <w:t>Spreadtrum</w:t>
      </w:r>
      <w:proofErr w:type="spellEnd"/>
      <w:r w:rsidRPr="00A659FE">
        <w:rPr>
          <w:sz w:val="18"/>
          <w:szCs w:val="20"/>
          <w:lang w:eastAsia="zh-CN"/>
        </w:rPr>
        <w:t xml:space="preserve">, </w:t>
      </w:r>
      <w:proofErr w:type="spellStart"/>
      <w:r w:rsidRPr="00A659FE">
        <w:rPr>
          <w:sz w:val="18"/>
          <w:szCs w:val="20"/>
          <w:lang w:eastAsia="zh-CN"/>
        </w:rPr>
        <w:t>xiaomi</w:t>
      </w:r>
      <w:proofErr w:type="spellEnd"/>
      <w:r w:rsidRPr="00A659FE">
        <w:rPr>
          <w:sz w:val="18"/>
          <w:szCs w:val="20"/>
          <w:lang w:eastAsia="zh-CN"/>
        </w:rPr>
        <w:t xml:space="preserve">, CATT, TCL, Lenovo, NEC, Honor, LGE, Google, </w:t>
      </w:r>
      <w:proofErr w:type="spellStart"/>
      <w:r w:rsidRPr="00A659FE">
        <w:rPr>
          <w:sz w:val="18"/>
          <w:szCs w:val="20"/>
          <w:lang w:eastAsia="zh-CN"/>
        </w:rPr>
        <w:t>Ruijie</w:t>
      </w:r>
      <w:proofErr w:type="spellEnd"/>
      <w:r w:rsidRPr="00A659FE">
        <w:rPr>
          <w:sz w:val="18"/>
          <w:szCs w:val="20"/>
          <w:lang w:eastAsia="zh-CN"/>
        </w:rPr>
        <w:t xml:space="preserve">, Sony, ETRI, Meta, ITRI, </w:t>
      </w:r>
      <w:r w:rsidRPr="00A659FE">
        <w:rPr>
          <w:rFonts w:hint="eastAsia"/>
          <w:sz w:val="18"/>
          <w:szCs w:val="20"/>
          <w:lang w:eastAsia="zh-CN"/>
        </w:rPr>
        <w:t>CMCC</w:t>
      </w:r>
      <w:r w:rsidRPr="00A659FE">
        <w:rPr>
          <w:sz w:val="18"/>
          <w:szCs w:val="20"/>
          <w:lang w:eastAsia="zh-CN"/>
        </w:rPr>
        <w:t xml:space="preserve">, MediaTek, Fujitsu, Sharp, NTT DOCOMO, IDC, New H3C, </w:t>
      </w:r>
      <w:proofErr w:type="spellStart"/>
      <w:r w:rsidRPr="00A659FE">
        <w:rPr>
          <w:sz w:val="18"/>
          <w:szCs w:val="20"/>
          <w:lang w:eastAsia="zh-CN"/>
        </w:rPr>
        <w:t>Transsion</w:t>
      </w:r>
      <w:proofErr w:type="spellEnd"/>
      <w:r w:rsidRPr="00A659FE">
        <w:rPr>
          <w:sz w:val="18"/>
          <w:szCs w:val="20"/>
          <w:lang w:eastAsia="zh-CN"/>
        </w:rPr>
        <w:t xml:space="preserve">, Apple, ETRI, KDDI, Sony, </w:t>
      </w:r>
    </w:p>
    <w:p w14:paraId="666725E8" w14:textId="77777777" w:rsidR="00D30A94" w:rsidRPr="00A659FE" w:rsidRDefault="00D30A94" w:rsidP="00D30A94">
      <w:pPr>
        <w:pStyle w:val="ListParagraph"/>
        <w:numPr>
          <w:ilvl w:val="0"/>
          <w:numId w:val="23"/>
        </w:numPr>
        <w:snapToGrid w:val="0"/>
        <w:spacing w:after="0" w:line="240" w:lineRule="auto"/>
        <w:contextualSpacing/>
        <w:jc w:val="both"/>
        <w:rPr>
          <w:sz w:val="18"/>
          <w:szCs w:val="20"/>
        </w:rPr>
      </w:pPr>
      <w:r w:rsidRPr="00A659FE">
        <w:rPr>
          <w:sz w:val="18"/>
          <w:szCs w:val="20"/>
        </w:rPr>
        <w:t xml:space="preserve">Postponed by: OPPO, Samsung, Intel, </w:t>
      </w:r>
    </w:p>
    <w:p w14:paraId="1E261E55" w14:textId="77777777" w:rsidR="00D30A94" w:rsidRPr="00A659FE" w:rsidRDefault="00D30A94" w:rsidP="00D30A94">
      <w:pPr>
        <w:pStyle w:val="ListParagraph"/>
        <w:numPr>
          <w:ilvl w:val="0"/>
          <w:numId w:val="23"/>
        </w:numPr>
        <w:snapToGrid w:val="0"/>
        <w:spacing w:after="0" w:line="240" w:lineRule="auto"/>
        <w:contextualSpacing/>
        <w:jc w:val="both"/>
        <w:rPr>
          <w:sz w:val="18"/>
          <w:szCs w:val="20"/>
        </w:rPr>
      </w:pPr>
      <w:r w:rsidRPr="00A659FE">
        <w:rPr>
          <w:sz w:val="18"/>
          <w:szCs w:val="20"/>
        </w:rPr>
        <w:t xml:space="preserve">Not confirmed by: vivo,   </w:t>
      </w:r>
    </w:p>
    <w:p w14:paraId="37666FAE" w14:textId="77777777" w:rsidR="00D30A94" w:rsidRDefault="00D30A94" w:rsidP="00D30A94">
      <w:pPr>
        <w:rPr>
          <w:sz w:val="18"/>
          <w:szCs w:val="18"/>
        </w:rPr>
      </w:pPr>
    </w:p>
    <w:p w14:paraId="6FD74704" w14:textId="77777777" w:rsidR="00D30A94" w:rsidRPr="00025363" w:rsidRDefault="00D30A94" w:rsidP="00D30A94">
      <w:pPr>
        <w:rPr>
          <w:sz w:val="20"/>
          <w:szCs w:val="20"/>
        </w:rPr>
      </w:pPr>
      <w:r w:rsidRPr="00025363">
        <w:rPr>
          <w:rFonts w:eastAsia="宋体"/>
          <w:b/>
          <w:bCs/>
          <w:iCs/>
          <w:color w:val="000000"/>
          <w:sz w:val="20"/>
          <w:szCs w:val="20"/>
          <w:highlight w:val="yellow"/>
          <w:u w:val="single"/>
        </w:rPr>
        <w:t xml:space="preserve">Proposed 5: </w:t>
      </w:r>
      <w:r w:rsidRPr="00025363">
        <w:rPr>
          <w:rFonts w:eastAsia="宋体"/>
          <w:bCs/>
          <w:iCs/>
          <w:color w:val="000000"/>
          <w:sz w:val="20"/>
          <w:szCs w:val="20"/>
        </w:rPr>
        <w:t xml:space="preserve">The following working assumption in RAN1#118 is revised in </w:t>
      </w:r>
      <w:r w:rsidRPr="00025363">
        <w:rPr>
          <w:rFonts w:eastAsia="宋体"/>
          <w:bCs/>
          <w:iCs/>
          <w:color w:val="FF0000"/>
          <w:sz w:val="20"/>
          <w:szCs w:val="20"/>
        </w:rPr>
        <w:t>red</w:t>
      </w:r>
      <w:r w:rsidRPr="00025363">
        <w:rPr>
          <w:rFonts w:eastAsia="宋体"/>
          <w:bCs/>
          <w:iCs/>
          <w:color w:val="000000"/>
          <w:sz w:val="20"/>
          <w:szCs w:val="20"/>
        </w:rPr>
        <w:t>.</w:t>
      </w:r>
    </w:p>
    <w:p w14:paraId="30CC585E" w14:textId="77777777" w:rsidR="00D30A94" w:rsidRPr="00025363" w:rsidRDefault="00D30A94" w:rsidP="00D30A94">
      <w:pPr>
        <w:adjustRightInd w:val="0"/>
        <w:snapToGrid w:val="0"/>
        <w:jc w:val="both"/>
        <w:rPr>
          <w:color w:val="000000"/>
          <w:sz w:val="20"/>
          <w:szCs w:val="20"/>
        </w:rPr>
      </w:pPr>
      <w:r w:rsidRPr="00025363">
        <w:rPr>
          <w:sz w:val="20"/>
          <w:szCs w:val="20"/>
        </w:rPr>
        <w:t>On UE-initiated/event-driven beam reporting, regarding</w:t>
      </w:r>
      <w:r w:rsidRPr="00025363">
        <w:rPr>
          <w:color w:val="000000"/>
          <w:sz w:val="20"/>
          <w:szCs w:val="20"/>
        </w:rPr>
        <w:t xml:space="preserve"> trigger events, besides for Event-2, </w:t>
      </w:r>
      <w:r w:rsidRPr="00025363">
        <w:rPr>
          <w:rFonts w:eastAsia="Malgun Gothic"/>
          <w:sz w:val="20"/>
          <w:szCs w:val="20"/>
        </w:rPr>
        <w:t xml:space="preserve">Event-1 and Event-7 are </w:t>
      </w:r>
      <w:r w:rsidRPr="00025363">
        <w:rPr>
          <w:color w:val="000000"/>
          <w:sz w:val="20"/>
          <w:szCs w:val="20"/>
        </w:rPr>
        <w:t>both</w:t>
      </w:r>
      <w:r w:rsidRPr="00025363">
        <w:rPr>
          <w:rFonts w:eastAsia="Malgun Gothic"/>
          <w:sz w:val="20"/>
          <w:szCs w:val="20"/>
        </w:rPr>
        <w:t xml:space="preserve"> supported.</w:t>
      </w:r>
    </w:p>
    <w:p w14:paraId="2A66E7FD" w14:textId="77777777" w:rsidR="00D30A94" w:rsidRPr="00025363" w:rsidRDefault="00D30A94" w:rsidP="00D30A94">
      <w:pPr>
        <w:numPr>
          <w:ilvl w:val="0"/>
          <w:numId w:val="18"/>
        </w:numPr>
        <w:adjustRightInd w:val="0"/>
        <w:snapToGrid w:val="0"/>
        <w:ind w:left="466" w:hanging="284"/>
        <w:jc w:val="both"/>
        <w:rPr>
          <w:sz w:val="20"/>
          <w:szCs w:val="20"/>
        </w:rPr>
      </w:pPr>
      <w:r w:rsidRPr="00025363">
        <w:rPr>
          <w:sz w:val="20"/>
          <w:szCs w:val="20"/>
        </w:rPr>
        <w:t>Event-1: Quality of the current beam is worse than a certain threshold.</w:t>
      </w:r>
    </w:p>
    <w:p w14:paraId="48DEA695" w14:textId="77777777" w:rsidR="00D30A94" w:rsidRPr="00025363" w:rsidRDefault="00D30A94" w:rsidP="00D30A94">
      <w:pPr>
        <w:numPr>
          <w:ilvl w:val="0"/>
          <w:numId w:val="18"/>
        </w:numPr>
        <w:adjustRightInd w:val="0"/>
        <w:snapToGrid w:val="0"/>
        <w:ind w:left="466" w:hanging="284"/>
        <w:jc w:val="both"/>
        <w:rPr>
          <w:sz w:val="20"/>
          <w:szCs w:val="20"/>
        </w:rPr>
      </w:pPr>
      <w:r w:rsidRPr="00025363">
        <w:rPr>
          <w:rFonts w:eastAsia="PMingLiU"/>
          <w:sz w:val="20"/>
          <w:szCs w:val="20"/>
          <w:lang w:eastAsia="zh-TW"/>
        </w:rPr>
        <w:t>Event-7</w:t>
      </w:r>
      <w:r w:rsidRPr="00025363">
        <w:rPr>
          <w:sz w:val="20"/>
          <w:szCs w:val="20"/>
          <w:lang w:eastAsia="zh-TW"/>
        </w:rPr>
        <w:t xml:space="preserve">: </w:t>
      </w:r>
      <w:r w:rsidRPr="00025363">
        <w:rPr>
          <w:sz w:val="20"/>
          <w:szCs w:val="20"/>
        </w:rPr>
        <w:t>Quality of at least one new beam, such as L1-RSRP, becomes a threshold value better than the RS</w:t>
      </w:r>
      <w:r w:rsidRPr="00025363">
        <w:rPr>
          <w:rFonts w:eastAsia="PMingLiU"/>
          <w:sz w:val="20"/>
          <w:szCs w:val="20"/>
          <w:lang w:eastAsia="zh-TW"/>
        </w:rPr>
        <w:t xml:space="preserve"> de</w:t>
      </w:r>
      <w:r w:rsidRPr="00025363">
        <w:rPr>
          <w:sz w:val="20"/>
          <w:szCs w:val="20"/>
        </w:rPr>
        <w:t xml:space="preserve">rived from the activated TCI state with the </w:t>
      </w:r>
      <w:r w:rsidRPr="00025363">
        <w:rPr>
          <w:strike/>
          <w:color w:val="FF0000"/>
          <w:sz w:val="20"/>
          <w:szCs w:val="20"/>
        </w:rPr>
        <w:t>M-</w:t>
      </w:r>
      <w:proofErr w:type="spellStart"/>
      <w:r w:rsidRPr="00025363">
        <w:rPr>
          <w:strike/>
          <w:color w:val="FF0000"/>
          <w:sz w:val="20"/>
          <w:szCs w:val="20"/>
        </w:rPr>
        <w:t>th</w:t>
      </w:r>
      <w:proofErr w:type="spellEnd"/>
      <w:r w:rsidRPr="00025363">
        <w:rPr>
          <w:color w:val="FF0000"/>
          <w:sz w:val="20"/>
          <w:szCs w:val="20"/>
        </w:rPr>
        <w:t xml:space="preserve"> Q-</w:t>
      </w:r>
      <w:proofErr w:type="spellStart"/>
      <w:r w:rsidRPr="00025363">
        <w:rPr>
          <w:color w:val="FF0000"/>
          <w:sz w:val="20"/>
          <w:szCs w:val="20"/>
        </w:rPr>
        <w:t>th</w:t>
      </w:r>
      <w:proofErr w:type="spellEnd"/>
      <w:r w:rsidRPr="00025363">
        <w:rPr>
          <w:color w:val="FF0000"/>
          <w:sz w:val="20"/>
          <w:szCs w:val="20"/>
        </w:rPr>
        <w:t xml:space="preserve"> </w:t>
      </w:r>
      <w:r w:rsidRPr="00025363">
        <w:rPr>
          <w:sz w:val="20"/>
          <w:szCs w:val="20"/>
        </w:rPr>
        <w:t>best quality.</w:t>
      </w:r>
    </w:p>
    <w:p w14:paraId="20A97B85" w14:textId="77777777" w:rsidR="00D30A94" w:rsidRPr="00025363" w:rsidRDefault="00D30A94" w:rsidP="00D30A94">
      <w:pPr>
        <w:numPr>
          <w:ilvl w:val="1"/>
          <w:numId w:val="18"/>
        </w:numPr>
        <w:adjustRightInd w:val="0"/>
        <w:snapToGrid w:val="0"/>
        <w:jc w:val="both"/>
        <w:rPr>
          <w:sz w:val="20"/>
          <w:szCs w:val="20"/>
        </w:rPr>
      </w:pPr>
      <w:r w:rsidRPr="00025363">
        <w:rPr>
          <w:strike/>
          <w:color w:val="FF0000"/>
          <w:sz w:val="20"/>
          <w:szCs w:val="20"/>
        </w:rPr>
        <w:t xml:space="preserve">M </w:t>
      </w:r>
      <w:r w:rsidRPr="00025363">
        <w:rPr>
          <w:color w:val="FF0000"/>
          <w:sz w:val="20"/>
          <w:szCs w:val="20"/>
        </w:rPr>
        <w:t>Q</w:t>
      </w:r>
      <w:r w:rsidRPr="00025363">
        <w:rPr>
          <w:sz w:val="20"/>
          <w:szCs w:val="20"/>
        </w:rPr>
        <w:t xml:space="preserve"> is RRC configured with subjective to UE capability </w:t>
      </w:r>
      <w:proofErr w:type="spellStart"/>
      <w:r w:rsidRPr="00025363">
        <w:rPr>
          <w:sz w:val="20"/>
          <w:szCs w:val="20"/>
        </w:rPr>
        <w:t>signalling</w:t>
      </w:r>
      <w:proofErr w:type="spellEnd"/>
    </w:p>
    <w:p w14:paraId="20F46B8B" w14:textId="77777777" w:rsidR="00D30A94" w:rsidRPr="00025363" w:rsidRDefault="00D30A94" w:rsidP="00D30A94">
      <w:pPr>
        <w:numPr>
          <w:ilvl w:val="2"/>
          <w:numId w:val="18"/>
        </w:numPr>
        <w:adjustRightInd w:val="0"/>
        <w:snapToGrid w:val="0"/>
        <w:jc w:val="both"/>
        <w:rPr>
          <w:sz w:val="20"/>
          <w:szCs w:val="20"/>
        </w:rPr>
      </w:pPr>
      <w:r w:rsidRPr="00025363">
        <w:rPr>
          <w:sz w:val="20"/>
          <w:szCs w:val="20"/>
        </w:rPr>
        <w:t xml:space="preserve">UE may only indicate a single candidate value or not support Event-7. </w:t>
      </w:r>
    </w:p>
    <w:p w14:paraId="5BCE7F3F" w14:textId="77777777" w:rsidR="00D30A94" w:rsidRPr="00025363" w:rsidRDefault="00D30A94" w:rsidP="00D30A94">
      <w:pPr>
        <w:numPr>
          <w:ilvl w:val="0"/>
          <w:numId w:val="18"/>
        </w:numPr>
        <w:adjustRightInd w:val="0"/>
        <w:snapToGrid w:val="0"/>
        <w:ind w:left="466" w:hanging="284"/>
        <w:jc w:val="both"/>
        <w:rPr>
          <w:sz w:val="20"/>
          <w:szCs w:val="20"/>
        </w:rPr>
      </w:pPr>
      <w:r w:rsidRPr="00025363">
        <w:rPr>
          <w:sz w:val="20"/>
          <w:szCs w:val="20"/>
        </w:rPr>
        <w:t>The additionally supported events will reuse the same design as event 2 – unless there is consensus to do otherwise</w:t>
      </w:r>
    </w:p>
    <w:p w14:paraId="1BF4863B" w14:textId="77777777" w:rsidR="00D30A94" w:rsidRPr="00025363" w:rsidRDefault="00D30A94" w:rsidP="00D30A94">
      <w:pPr>
        <w:numPr>
          <w:ilvl w:val="0"/>
          <w:numId w:val="18"/>
        </w:numPr>
        <w:adjustRightInd w:val="0"/>
        <w:snapToGrid w:val="0"/>
        <w:ind w:left="466" w:hanging="284"/>
        <w:jc w:val="both"/>
        <w:rPr>
          <w:sz w:val="20"/>
          <w:szCs w:val="20"/>
        </w:rPr>
      </w:pPr>
      <w:r w:rsidRPr="00025363">
        <w:rPr>
          <w:sz w:val="20"/>
          <w:szCs w:val="20"/>
        </w:rPr>
        <w:t>The additionally supported events will be lower priority compared to event 2.</w:t>
      </w:r>
    </w:p>
    <w:p w14:paraId="0ECE3FF5" w14:textId="77777777" w:rsidR="00D30A94" w:rsidRDefault="00D30A94" w:rsidP="00D30A94">
      <w:pPr>
        <w:adjustRightInd w:val="0"/>
        <w:snapToGrid w:val="0"/>
        <w:jc w:val="both"/>
        <w:rPr>
          <w:sz w:val="20"/>
          <w:szCs w:val="20"/>
        </w:rPr>
      </w:pPr>
    </w:p>
    <w:p w14:paraId="1978482A" w14:textId="77777777" w:rsidR="00D30A94" w:rsidRDefault="00D30A94" w:rsidP="00D30A94">
      <w:pPr>
        <w:adjustRightInd w:val="0"/>
        <w:snapToGrid w:val="0"/>
        <w:jc w:val="both"/>
        <w:rPr>
          <w:sz w:val="20"/>
          <w:szCs w:val="20"/>
        </w:rPr>
      </w:pPr>
    </w:p>
    <w:p w14:paraId="3675228A" w14:textId="77777777" w:rsidR="00D30A94" w:rsidRPr="006C09BB" w:rsidRDefault="00D30A94" w:rsidP="00D30A94">
      <w:pPr>
        <w:shd w:val="clear" w:color="auto" w:fill="FFFFFF"/>
        <w:snapToGrid w:val="0"/>
        <w:rPr>
          <w:sz w:val="20"/>
          <w:szCs w:val="20"/>
          <w:u w:val="single"/>
        </w:rPr>
      </w:pPr>
      <w:r w:rsidRPr="006C09BB">
        <w:rPr>
          <w:b/>
          <w:bCs/>
          <w:sz w:val="20"/>
          <w:szCs w:val="20"/>
          <w:highlight w:val="yellow"/>
          <w:u w:val="single"/>
        </w:rPr>
        <w:t>Proposal 3.1.3:</w:t>
      </w:r>
    </w:p>
    <w:p w14:paraId="46BAD336" w14:textId="77777777" w:rsidR="00D30A94" w:rsidRPr="006C09BB" w:rsidRDefault="00D30A94" w:rsidP="00D30A94">
      <w:pPr>
        <w:widowControl w:val="0"/>
        <w:shd w:val="clear" w:color="auto" w:fill="FFFFFF"/>
        <w:snapToGrid w:val="0"/>
        <w:spacing w:line="259" w:lineRule="auto"/>
        <w:contextualSpacing/>
        <w:jc w:val="both"/>
        <w:rPr>
          <w:sz w:val="20"/>
          <w:szCs w:val="20"/>
        </w:rPr>
      </w:pPr>
      <w:r w:rsidRPr="006C09BB">
        <w:rPr>
          <w:sz w:val="20"/>
          <w:szCs w:val="20"/>
        </w:rPr>
        <w:t xml:space="preserve">On beam report transmission procedure for UE -initiated/event-driven beam reporting for a CSI report configuration, regarding both Mode-A and Mode-B, introduce a prohibit timer </w:t>
      </w:r>
    </w:p>
    <w:p w14:paraId="0845989C" w14:textId="77777777" w:rsidR="00D30A94" w:rsidRPr="006C09BB" w:rsidRDefault="00D30A94" w:rsidP="00D30A94">
      <w:pPr>
        <w:pStyle w:val="ListParagraph"/>
        <w:widowControl w:val="0"/>
        <w:numPr>
          <w:ilvl w:val="0"/>
          <w:numId w:val="24"/>
        </w:numPr>
        <w:shd w:val="clear" w:color="auto" w:fill="FFFFFF"/>
        <w:snapToGrid w:val="0"/>
        <w:spacing w:after="0" w:line="259" w:lineRule="auto"/>
        <w:contextualSpacing/>
        <w:jc w:val="both"/>
        <w:rPr>
          <w:sz w:val="20"/>
          <w:szCs w:val="20"/>
        </w:rPr>
      </w:pPr>
      <w:r w:rsidRPr="006C09BB">
        <w:rPr>
          <w:sz w:val="20"/>
          <w:szCs w:val="20"/>
        </w:rPr>
        <w:t>For both mode-A and mode-B: In the case that triggering-event associated with the CSI report configuration is determined, if the prohibit timer is NOT running, the UE can transmit first PUCCH;</w:t>
      </w:r>
    </w:p>
    <w:p w14:paraId="70FC51EA" w14:textId="77777777" w:rsidR="00D30A94" w:rsidRPr="006C09BB" w:rsidRDefault="00D30A94" w:rsidP="00D30A94">
      <w:pPr>
        <w:pStyle w:val="ListParagraph"/>
        <w:widowControl w:val="0"/>
        <w:numPr>
          <w:ilvl w:val="1"/>
          <w:numId w:val="24"/>
        </w:numPr>
        <w:shd w:val="clear" w:color="auto" w:fill="FFFFFF"/>
        <w:snapToGrid w:val="0"/>
        <w:spacing w:after="0" w:line="259" w:lineRule="auto"/>
        <w:contextualSpacing/>
        <w:jc w:val="both"/>
        <w:rPr>
          <w:sz w:val="20"/>
          <w:szCs w:val="20"/>
        </w:rPr>
      </w:pPr>
      <w:r w:rsidRPr="006C09BB">
        <w:rPr>
          <w:sz w:val="20"/>
          <w:szCs w:val="20"/>
          <w:lang w:eastAsia="zh-CN"/>
        </w:rPr>
        <w:t xml:space="preserve">At </w:t>
      </w:r>
      <w:r w:rsidRPr="006C09BB">
        <w:rPr>
          <w:sz w:val="20"/>
          <w:szCs w:val="20"/>
        </w:rPr>
        <w:t>the first symbol after the end of the PUSCH transmission, the UE starts the prohibit timer</w:t>
      </w:r>
    </w:p>
    <w:p w14:paraId="1ADF7585" w14:textId="77777777" w:rsidR="00D30A94" w:rsidRPr="006C09BB" w:rsidRDefault="00D30A94" w:rsidP="00D30A94">
      <w:pPr>
        <w:shd w:val="clear" w:color="auto" w:fill="FFFFFF"/>
        <w:snapToGrid w:val="0"/>
        <w:rPr>
          <w:sz w:val="20"/>
          <w:szCs w:val="20"/>
        </w:rPr>
      </w:pPr>
      <w:r w:rsidRPr="006C09BB">
        <w:rPr>
          <w:sz w:val="20"/>
          <w:szCs w:val="20"/>
        </w:rPr>
        <w:t>Note: If the prohibit timer is running, the first PUCCH is not allowed to be transmitted.</w:t>
      </w:r>
    </w:p>
    <w:p w14:paraId="09AC3E5F" w14:textId="77777777" w:rsidR="00D30A94" w:rsidRDefault="00D30A94" w:rsidP="00D30A94">
      <w:pPr>
        <w:adjustRightInd w:val="0"/>
        <w:snapToGrid w:val="0"/>
        <w:jc w:val="both"/>
        <w:rPr>
          <w:sz w:val="20"/>
          <w:szCs w:val="20"/>
        </w:rPr>
      </w:pPr>
    </w:p>
    <w:p w14:paraId="707E3EDD" w14:textId="77777777" w:rsidR="00360DF2" w:rsidRDefault="00360DF2">
      <w:pPr>
        <w:adjustRightInd w:val="0"/>
        <w:snapToGrid w:val="0"/>
        <w:jc w:val="both"/>
        <w:rPr>
          <w:sz w:val="20"/>
          <w:szCs w:val="20"/>
        </w:rPr>
      </w:pPr>
    </w:p>
    <w:p w14:paraId="707E3EDE" w14:textId="77777777" w:rsidR="00360DF2" w:rsidRDefault="009D7AD0">
      <w:pPr>
        <w:rPr>
          <w:sz w:val="18"/>
          <w:szCs w:val="18"/>
        </w:rPr>
      </w:pPr>
      <w:r>
        <w:rPr>
          <w:sz w:val="18"/>
          <w:szCs w:val="18"/>
        </w:rPr>
        <w:br w:type="page"/>
      </w:r>
    </w:p>
    <w:p w14:paraId="707E3EDF" w14:textId="77777777" w:rsidR="00360DF2" w:rsidRDefault="009D7AD0">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Previous agreements</w:t>
      </w:r>
    </w:p>
    <w:p w14:paraId="707E3EE0" w14:textId="77777777" w:rsidR="00360DF2" w:rsidRDefault="009D7AD0">
      <w:pPr>
        <w:pStyle w:val="ListParagraph"/>
        <w:numPr>
          <w:ilvl w:val="1"/>
          <w:numId w:val="8"/>
        </w:numPr>
        <w:tabs>
          <w:tab w:val="left" w:pos="810"/>
        </w:tabs>
        <w:spacing w:before="120" w:after="120" w:line="257" w:lineRule="auto"/>
        <w:ind w:hanging="792"/>
        <w:outlineLvl w:val="1"/>
        <w:rPr>
          <w:lang w:eastAsia="zh-TW"/>
        </w:rPr>
      </w:pPr>
      <w:r>
        <w:rPr>
          <w:lang w:eastAsia="zh-TW"/>
        </w:rPr>
        <w:t>RAN1#118</w:t>
      </w:r>
    </w:p>
    <w:p w14:paraId="707E3EE1" w14:textId="77777777" w:rsidR="00360DF2" w:rsidRDefault="009D7AD0">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707E3EE2" w14:textId="77777777" w:rsidR="00360DF2" w:rsidRDefault="009D7AD0">
      <w:pPr>
        <w:shd w:val="clear" w:color="auto" w:fill="FFFFFF"/>
        <w:snapToGrid w:val="0"/>
        <w:rPr>
          <w:color w:val="000000" w:themeColor="text1"/>
          <w:sz w:val="20"/>
          <w:szCs w:val="18"/>
        </w:rPr>
      </w:pPr>
      <w:r>
        <w:rPr>
          <w:rFonts w:eastAsia="Times New Roman"/>
          <w:sz w:val="20"/>
          <w:szCs w:val="18"/>
        </w:rPr>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rFonts w:eastAsia="Times New Roman"/>
          <w:color w:val="000000" w:themeColor="text1"/>
          <w:sz w:val="20"/>
          <w:szCs w:val="18"/>
        </w:rPr>
        <w:t xml:space="preserve">ing, for regarding Mode-B, </w:t>
      </w:r>
      <w:r>
        <w:rPr>
          <w:color w:val="000000" w:themeColor="text1"/>
          <w:sz w:val="20"/>
          <w:szCs w:val="18"/>
        </w:rPr>
        <w:t>the pre-configured resource(s) for the second channel in Step-2 is at least type 1 CG-PUSCH.</w:t>
      </w:r>
    </w:p>
    <w:p w14:paraId="707E3EE3" w14:textId="77777777" w:rsidR="00360DF2" w:rsidRDefault="009D7AD0">
      <w:pPr>
        <w:pStyle w:val="ListParagraph"/>
        <w:numPr>
          <w:ilvl w:val="0"/>
          <w:numId w:val="18"/>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t>FFS: PUCCH as the second channel</w:t>
      </w:r>
    </w:p>
    <w:p w14:paraId="707E3EE4" w14:textId="77777777" w:rsidR="00360DF2" w:rsidRDefault="009D7AD0">
      <w:pPr>
        <w:pStyle w:val="ListParagraph"/>
        <w:numPr>
          <w:ilvl w:val="0"/>
          <w:numId w:val="18"/>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14:paraId="707E3EE5" w14:textId="77777777" w:rsidR="00360DF2" w:rsidRDefault="00360DF2">
      <w:pPr>
        <w:rPr>
          <w:sz w:val="20"/>
          <w:szCs w:val="18"/>
        </w:rPr>
      </w:pPr>
    </w:p>
    <w:p w14:paraId="707E3EE6" w14:textId="77777777" w:rsidR="00360DF2" w:rsidRDefault="009D7AD0">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707E3EE7" w14:textId="77777777" w:rsidR="00360DF2" w:rsidRDefault="009D7AD0">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14:paraId="707E3EE8" w14:textId="77777777" w:rsidR="00360DF2" w:rsidRDefault="009D7AD0">
      <w:pPr>
        <w:numPr>
          <w:ilvl w:val="1"/>
          <w:numId w:val="17"/>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14:paraId="707E3EE9" w14:textId="77777777" w:rsidR="00360DF2" w:rsidRDefault="009D7AD0">
      <w:pPr>
        <w:numPr>
          <w:ilvl w:val="1"/>
          <w:numId w:val="17"/>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14:paraId="707E3EEA" w14:textId="77777777" w:rsidR="00360DF2" w:rsidRDefault="009D7AD0">
      <w:pPr>
        <w:numPr>
          <w:ilvl w:val="1"/>
          <w:numId w:val="17"/>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14:paraId="707E3EEB" w14:textId="77777777" w:rsidR="00360DF2" w:rsidRDefault="00360DF2">
      <w:pPr>
        <w:rPr>
          <w:sz w:val="20"/>
          <w:szCs w:val="18"/>
        </w:rPr>
      </w:pPr>
    </w:p>
    <w:p w14:paraId="707E3EEC" w14:textId="77777777" w:rsidR="00360DF2" w:rsidRDefault="009D7AD0">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707E3EED" w14:textId="77777777" w:rsidR="00360DF2" w:rsidRDefault="009D7AD0">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360DF2" w14:paraId="707E3EEF"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EEE" w14:textId="77777777" w:rsidR="00360DF2" w:rsidRDefault="009D7AD0">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360DF2" w14:paraId="707E3EF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EF0" w14:textId="77777777" w:rsidR="00360DF2" w:rsidRDefault="009D7AD0">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360DF2" w14:paraId="707E3EF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EF2" w14:textId="77777777" w:rsidR="00360DF2" w:rsidRDefault="009D7AD0">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360DF2" w14:paraId="707E3EF5"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EF4" w14:textId="77777777" w:rsidR="00360DF2" w:rsidRDefault="009D7AD0">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360DF2" w14:paraId="707E3EF7"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EF6" w14:textId="77777777" w:rsidR="00360DF2" w:rsidRDefault="009D7AD0">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360DF2" w14:paraId="707E3EF9"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EF8" w14:textId="77777777" w:rsidR="00360DF2" w:rsidRDefault="009D7AD0">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360DF2" w14:paraId="707E3EFB"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EFA" w14:textId="77777777" w:rsidR="00360DF2" w:rsidRDefault="009D7AD0">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360DF2" w14:paraId="707E3EFD"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EFC" w14:textId="77777777" w:rsidR="00360DF2" w:rsidRDefault="009D7AD0">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360DF2" w14:paraId="707E3EFF"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EFE" w14:textId="77777777" w:rsidR="00360DF2" w:rsidRDefault="009D7AD0">
            <w:pPr>
              <w:shd w:val="clear" w:color="auto" w:fill="FFFFFF"/>
              <w:adjustRightInd w:val="0"/>
              <w:snapToGrid w:val="0"/>
              <w:jc w:val="center"/>
              <w:rPr>
                <w:rFonts w:eastAsia="宋体"/>
                <w:color w:val="000000"/>
                <w:sz w:val="20"/>
                <w:szCs w:val="18"/>
              </w:rPr>
            </w:pPr>
            <w:r>
              <w:rPr>
                <w:rFonts w:eastAsia="宋体"/>
                <w:color w:val="000000"/>
                <w:sz w:val="20"/>
                <w:szCs w:val="18"/>
              </w:rPr>
              <w:t xml:space="preserve">Differential L1-RSRP for current beam, if </w:t>
            </w:r>
            <w:r>
              <w:rPr>
                <w:rFonts w:eastAsia="宋体"/>
                <w:sz w:val="20"/>
                <w:szCs w:val="18"/>
              </w:rPr>
              <w:t>report mode that current beam is always reported is enabled by RRC</w:t>
            </w:r>
          </w:p>
        </w:tc>
      </w:tr>
      <w:tr w:rsidR="00360DF2" w14:paraId="707E3F0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E3F00" w14:textId="77777777" w:rsidR="00360DF2" w:rsidRDefault="009D7AD0">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14:paraId="707E3F02" w14:textId="77777777" w:rsidR="00360DF2" w:rsidRDefault="009D7AD0">
      <w:pPr>
        <w:shd w:val="clear" w:color="auto" w:fill="FFFFFF"/>
        <w:adjustRightInd w:val="0"/>
        <w:snapToGrid w:val="0"/>
        <w:ind w:left="-1080"/>
        <w:rPr>
          <w:rFonts w:eastAsia="宋体"/>
          <w:color w:val="000000"/>
          <w:sz w:val="20"/>
          <w:szCs w:val="18"/>
        </w:rPr>
      </w:pPr>
      <w:r>
        <w:rPr>
          <w:rFonts w:eastAsia="宋体"/>
          <w:color w:val="000000"/>
          <w:sz w:val="20"/>
          <w:szCs w:val="18"/>
        </w:rPr>
        <w:t>.</w:t>
      </w:r>
    </w:p>
    <w:p w14:paraId="707E3F03" w14:textId="77777777" w:rsidR="00360DF2" w:rsidRDefault="009D7AD0">
      <w:pPr>
        <w:numPr>
          <w:ilvl w:val="2"/>
          <w:numId w:val="30"/>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t>Differential L1-RSRP #2~#N/current beam is determined based on the difference between measured L1-RSRP corresponding to the CRI/SSBRI #2~#N/current beam and the measured L1-RSRP corresponding to CRI/SSBRI #1</w:t>
      </w:r>
    </w:p>
    <w:p w14:paraId="707E3F04" w14:textId="77777777" w:rsidR="00360DF2" w:rsidRDefault="009D7AD0">
      <w:pPr>
        <w:numPr>
          <w:ilvl w:val="3"/>
          <w:numId w:val="30"/>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14:paraId="707E3F05" w14:textId="77777777" w:rsidR="00360DF2" w:rsidRDefault="009D7AD0">
      <w:pPr>
        <w:numPr>
          <w:ilvl w:val="3"/>
          <w:numId w:val="30"/>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14:paraId="707E3F06" w14:textId="77777777" w:rsidR="00360DF2" w:rsidRDefault="009D7AD0">
      <w:pPr>
        <w:numPr>
          <w:ilvl w:val="2"/>
          <w:numId w:val="30"/>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14:paraId="707E3F07" w14:textId="77777777" w:rsidR="00360DF2" w:rsidRDefault="009D7AD0">
      <w:pPr>
        <w:numPr>
          <w:ilvl w:val="2"/>
          <w:numId w:val="30"/>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p w14:paraId="707E3F08" w14:textId="77777777" w:rsidR="00360DF2" w:rsidRDefault="00360DF2">
      <w:pPr>
        <w:rPr>
          <w:sz w:val="20"/>
          <w:szCs w:val="18"/>
        </w:rPr>
      </w:pPr>
    </w:p>
    <w:p w14:paraId="707E3F09" w14:textId="77777777" w:rsidR="00360DF2" w:rsidRDefault="009D7AD0">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707E3F0A" w14:textId="77777777" w:rsidR="00360DF2" w:rsidRDefault="009D7AD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14:paraId="707E3F0B" w14:textId="77777777" w:rsidR="00360DF2" w:rsidRDefault="009D7AD0">
      <w:pPr>
        <w:pStyle w:val="ListParagraph"/>
        <w:numPr>
          <w:ilvl w:val="0"/>
          <w:numId w:val="18"/>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proofErr w:type="spellStart"/>
      <w:r>
        <w:rPr>
          <w:i/>
          <w:sz w:val="20"/>
          <w:szCs w:val="18"/>
        </w:rPr>
        <w:t>reportResourceRequest</w:t>
      </w:r>
      <w:proofErr w:type="spellEnd"/>
      <w:r>
        <w:rPr>
          <w:i/>
          <w:sz w:val="20"/>
          <w:szCs w:val="18"/>
        </w:rPr>
        <w:t>-UEIBR</w:t>
      </w:r>
      <w:r>
        <w:rPr>
          <w:sz w:val="20"/>
          <w:szCs w:val="18"/>
        </w:rPr>
        <w:t>, corresponding to the one-bit indication in the first PUCCH channel</w:t>
      </w:r>
    </w:p>
    <w:p w14:paraId="707E3F0C" w14:textId="77777777" w:rsidR="00360DF2" w:rsidRDefault="009D7AD0">
      <w:pPr>
        <w:pStyle w:val="ListParagraph"/>
        <w:numPr>
          <w:ilvl w:val="1"/>
          <w:numId w:val="18"/>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707E3F0D" w14:textId="77777777" w:rsidR="00360DF2" w:rsidRDefault="009D7AD0">
      <w:pPr>
        <w:pStyle w:val="ListParagraph"/>
        <w:numPr>
          <w:ilvl w:val="2"/>
          <w:numId w:val="18"/>
        </w:numPr>
        <w:shd w:val="clear" w:color="auto" w:fill="FFFFFF"/>
        <w:adjustRightInd w:val="0"/>
        <w:snapToGrid w:val="0"/>
        <w:spacing w:after="0" w:line="240" w:lineRule="auto"/>
        <w:jc w:val="both"/>
        <w:rPr>
          <w:sz w:val="20"/>
          <w:szCs w:val="18"/>
        </w:rPr>
      </w:pPr>
      <w:r>
        <w:rPr>
          <w:sz w:val="20"/>
          <w:szCs w:val="18"/>
        </w:rPr>
        <w:t>Note: The detailed signaling is up to RAN2.</w:t>
      </w:r>
    </w:p>
    <w:p w14:paraId="707E3F0E" w14:textId="77777777" w:rsidR="00360DF2" w:rsidRDefault="009D7AD0">
      <w:pPr>
        <w:pStyle w:val="ListParagraph"/>
        <w:numPr>
          <w:ilvl w:val="0"/>
          <w:numId w:val="18"/>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ModeA</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707E3F0F" w14:textId="77777777" w:rsidR="00360DF2" w:rsidRDefault="009D7AD0">
      <w:pPr>
        <w:pStyle w:val="ListParagraph"/>
        <w:numPr>
          <w:ilvl w:val="1"/>
          <w:numId w:val="18"/>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707E3F10" w14:textId="77777777" w:rsidR="00360DF2" w:rsidRDefault="009D7AD0">
      <w:pPr>
        <w:pStyle w:val="ListParagraph"/>
        <w:numPr>
          <w:ilvl w:val="1"/>
          <w:numId w:val="18"/>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14:paraId="707E3F11" w14:textId="77777777" w:rsidR="00360DF2" w:rsidRDefault="009D7AD0">
      <w:pPr>
        <w:pStyle w:val="ListParagraph"/>
        <w:numPr>
          <w:ilvl w:val="1"/>
          <w:numId w:val="18"/>
        </w:numPr>
        <w:shd w:val="clear" w:color="auto" w:fill="FFFFFF"/>
        <w:adjustRightInd w:val="0"/>
        <w:snapToGrid w:val="0"/>
        <w:spacing w:after="0" w:line="240" w:lineRule="auto"/>
        <w:jc w:val="both"/>
        <w:rPr>
          <w:sz w:val="20"/>
          <w:szCs w:val="18"/>
        </w:rPr>
      </w:pPr>
      <w:r>
        <w:rPr>
          <w:sz w:val="20"/>
          <w:szCs w:val="18"/>
        </w:rPr>
        <w:lastRenderedPageBreak/>
        <w:t>The dedicated RRC parameter at least comprises the following:</w:t>
      </w:r>
    </w:p>
    <w:p w14:paraId="707E3F12" w14:textId="77777777" w:rsidR="00360DF2" w:rsidRDefault="009D7AD0">
      <w:pPr>
        <w:pStyle w:val="ListParagraph"/>
        <w:numPr>
          <w:ilvl w:val="2"/>
          <w:numId w:val="18"/>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707E3F13" w14:textId="77777777" w:rsidR="00360DF2" w:rsidRDefault="009D7AD0">
      <w:pPr>
        <w:pStyle w:val="ListParagraph"/>
        <w:numPr>
          <w:ilvl w:val="2"/>
          <w:numId w:val="18"/>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r>
        <w:rPr>
          <w:i/>
          <w:sz w:val="20"/>
          <w:szCs w:val="18"/>
        </w:rPr>
        <w:t xml:space="preserve"> </w:t>
      </w:r>
    </w:p>
    <w:p w14:paraId="707E3F14" w14:textId="77777777" w:rsidR="00360DF2" w:rsidRDefault="009D7AD0">
      <w:pPr>
        <w:pStyle w:val="ListParagraph"/>
        <w:numPr>
          <w:ilvl w:val="0"/>
          <w:numId w:val="18"/>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14:paraId="707E3F15" w14:textId="77777777" w:rsidR="00360DF2" w:rsidRDefault="00360DF2">
      <w:pPr>
        <w:rPr>
          <w:sz w:val="20"/>
          <w:szCs w:val="18"/>
        </w:rPr>
      </w:pPr>
    </w:p>
    <w:p w14:paraId="707E3F16" w14:textId="77777777" w:rsidR="00360DF2" w:rsidRDefault="009D7AD0">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707E3F17" w14:textId="77777777" w:rsidR="00360DF2" w:rsidRDefault="009D7AD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14:paraId="707E3F18" w14:textId="77777777" w:rsidR="00360DF2" w:rsidRDefault="009D7AD0">
      <w:pPr>
        <w:pStyle w:val="ListParagraph"/>
        <w:numPr>
          <w:ilvl w:val="0"/>
          <w:numId w:val="18"/>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proofErr w:type="spellStart"/>
      <w:r>
        <w:rPr>
          <w:i/>
          <w:iCs/>
          <w:sz w:val="20"/>
          <w:szCs w:val="18"/>
        </w:rPr>
        <w:t>reportNotification</w:t>
      </w:r>
      <w:proofErr w:type="spellEnd"/>
      <w:r>
        <w:rPr>
          <w:i/>
          <w:iCs/>
          <w:sz w:val="20"/>
          <w:szCs w:val="18"/>
        </w:rPr>
        <w:t>-UEIBR</w:t>
      </w:r>
      <w:r>
        <w:rPr>
          <w:sz w:val="20"/>
          <w:szCs w:val="18"/>
        </w:rPr>
        <w:t>, corresponding to the one-bit indication in the first PUCCH channel</w:t>
      </w:r>
    </w:p>
    <w:p w14:paraId="707E3F19" w14:textId="77777777" w:rsidR="00360DF2" w:rsidRDefault="009D7AD0">
      <w:pPr>
        <w:pStyle w:val="ListParagraph"/>
        <w:numPr>
          <w:ilvl w:val="1"/>
          <w:numId w:val="18"/>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707E3F1A" w14:textId="77777777" w:rsidR="00360DF2" w:rsidRDefault="009D7AD0">
      <w:pPr>
        <w:pStyle w:val="ListParagraph"/>
        <w:numPr>
          <w:ilvl w:val="2"/>
          <w:numId w:val="18"/>
        </w:numPr>
        <w:shd w:val="clear" w:color="auto" w:fill="FFFFFF"/>
        <w:adjustRightInd w:val="0"/>
        <w:snapToGrid w:val="0"/>
        <w:spacing w:after="0" w:line="240" w:lineRule="auto"/>
        <w:jc w:val="both"/>
        <w:rPr>
          <w:sz w:val="20"/>
          <w:szCs w:val="18"/>
        </w:rPr>
      </w:pPr>
      <w:r>
        <w:rPr>
          <w:sz w:val="20"/>
          <w:szCs w:val="18"/>
        </w:rPr>
        <w:t>Note: The detailed signaling is up to RAN2.</w:t>
      </w:r>
    </w:p>
    <w:p w14:paraId="707E3F1B" w14:textId="77777777" w:rsidR="00360DF2" w:rsidRDefault="009D7AD0">
      <w:pPr>
        <w:pStyle w:val="ListParagraph"/>
        <w:numPr>
          <w:ilvl w:val="0"/>
          <w:numId w:val="18"/>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ModeB</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707E3F1C" w14:textId="77777777" w:rsidR="00360DF2" w:rsidRDefault="009D7AD0">
      <w:pPr>
        <w:pStyle w:val="ListParagraph"/>
        <w:numPr>
          <w:ilvl w:val="1"/>
          <w:numId w:val="18"/>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707E3F1D" w14:textId="77777777" w:rsidR="00360DF2" w:rsidRDefault="009D7AD0">
      <w:pPr>
        <w:pStyle w:val="ListParagraph"/>
        <w:numPr>
          <w:ilvl w:val="1"/>
          <w:numId w:val="18"/>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14:paraId="707E3F1E" w14:textId="77777777" w:rsidR="00360DF2" w:rsidRDefault="009D7AD0">
      <w:pPr>
        <w:pStyle w:val="ListParagraph"/>
        <w:numPr>
          <w:ilvl w:val="1"/>
          <w:numId w:val="18"/>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707E3F1F" w14:textId="77777777" w:rsidR="00360DF2" w:rsidRDefault="009D7AD0">
      <w:pPr>
        <w:pStyle w:val="ListParagraph"/>
        <w:numPr>
          <w:ilvl w:val="2"/>
          <w:numId w:val="18"/>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707E3F20" w14:textId="77777777" w:rsidR="00360DF2" w:rsidRDefault="009D7AD0">
      <w:pPr>
        <w:pStyle w:val="ListParagraph"/>
        <w:numPr>
          <w:ilvl w:val="2"/>
          <w:numId w:val="18"/>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p>
    <w:p w14:paraId="707E3F21" w14:textId="77777777" w:rsidR="00360DF2" w:rsidRDefault="009D7AD0">
      <w:pPr>
        <w:pStyle w:val="ListParagraph"/>
        <w:numPr>
          <w:ilvl w:val="0"/>
          <w:numId w:val="18"/>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14:paraId="707E3F22" w14:textId="77777777" w:rsidR="00360DF2" w:rsidRDefault="00360DF2">
      <w:pPr>
        <w:rPr>
          <w:sz w:val="20"/>
          <w:szCs w:val="18"/>
        </w:rPr>
      </w:pPr>
    </w:p>
    <w:p w14:paraId="707E3F23" w14:textId="77777777" w:rsidR="00360DF2" w:rsidRDefault="009D7AD0">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707E3F24" w14:textId="77777777" w:rsidR="00360DF2" w:rsidRDefault="009D7AD0">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14:paraId="707E3F25" w14:textId="77777777" w:rsidR="00360DF2" w:rsidRDefault="009D7AD0">
      <w:pPr>
        <w:numPr>
          <w:ilvl w:val="0"/>
          <w:numId w:val="14"/>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14:paraId="707E3F26" w14:textId="77777777" w:rsidR="00360DF2" w:rsidRDefault="009D7AD0">
      <w:pPr>
        <w:numPr>
          <w:ilvl w:val="1"/>
          <w:numId w:val="14"/>
        </w:numPr>
        <w:tabs>
          <w:tab w:val="left" w:pos="720"/>
        </w:tabs>
        <w:adjustRightInd w:val="0"/>
        <w:snapToGrid w:val="0"/>
        <w:jc w:val="both"/>
        <w:rPr>
          <w:color w:val="000000"/>
          <w:sz w:val="20"/>
          <w:szCs w:val="18"/>
        </w:rPr>
      </w:pPr>
      <w:r>
        <w:rPr>
          <w:color w:val="000000"/>
          <w:sz w:val="20"/>
          <w:szCs w:val="18"/>
        </w:rPr>
        <w:t>FFS: DCI format 0_3</w:t>
      </w:r>
    </w:p>
    <w:p w14:paraId="707E3F27" w14:textId="77777777" w:rsidR="00360DF2" w:rsidRDefault="009D7AD0">
      <w:pPr>
        <w:numPr>
          <w:ilvl w:val="0"/>
          <w:numId w:val="14"/>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14:paraId="707E3F28" w14:textId="77777777" w:rsidR="00360DF2" w:rsidRDefault="009D7AD0">
      <w:pPr>
        <w:numPr>
          <w:ilvl w:val="1"/>
          <w:numId w:val="14"/>
        </w:numPr>
        <w:tabs>
          <w:tab w:val="left" w:pos="720"/>
        </w:tabs>
        <w:adjustRightInd w:val="0"/>
        <w:snapToGrid w:val="0"/>
        <w:jc w:val="both"/>
        <w:rPr>
          <w:color w:val="000000"/>
          <w:sz w:val="20"/>
          <w:szCs w:val="18"/>
        </w:rPr>
      </w:pPr>
      <w:r>
        <w:rPr>
          <w:color w:val="000000"/>
          <w:sz w:val="20"/>
          <w:szCs w:val="18"/>
        </w:rPr>
        <w:t>FFS: DCI format 0_3</w:t>
      </w:r>
    </w:p>
    <w:p w14:paraId="707E3F29" w14:textId="77777777" w:rsidR="00360DF2" w:rsidRDefault="009D7AD0">
      <w:pPr>
        <w:numPr>
          <w:ilvl w:val="0"/>
          <w:numId w:val="14"/>
        </w:numPr>
        <w:tabs>
          <w:tab w:val="left" w:pos="720"/>
        </w:tabs>
        <w:adjustRightInd w:val="0"/>
        <w:snapToGrid w:val="0"/>
        <w:jc w:val="both"/>
        <w:rPr>
          <w:rFonts w:cs="宋体"/>
          <w:color w:val="000000"/>
          <w:sz w:val="20"/>
          <w:szCs w:val="18"/>
        </w:rPr>
      </w:pPr>
      <w:r>
        <w:rPr>
          <w:color w:val="000000"/>
          <w:sz w:val="20"/>
          <w:szCs w:val="18"/>
        </w:rPr>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14:paraId="707E3F2A" w14:textId="77777777" w:rsidR="00360DF2" w:rsidRDefault="00360DF2">
      <w:pPr>
        <w:rPr>
          <w:sz w:val="20"/>
          <w:szCs w:val="18"/>
        </w:rPr>
      </w:pPr>
    </w:p>
    <w:p w14:paraId="707E3F2B" w14:textId="77777777" w:rsidR="00360DF2" w:rsidRDefault="009D7AD0">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14:paraId="707E3F2C" w14:textId="77777777" w:rsidR="00360DF2" w:rsidRDefault="009D7AD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Mode-A, there is no RAN1 consensus on additionally supporting that the DCI format in Step-2 comprises DL-grant DCI format, and the second channel in Step-3 is PUCCH.</w:t>
      </w:r>
    </w:p>
    <w:p w14:paraId="707E3F2D" w14:textId="77777777" w:rsidR="00360DF2" w:rsidRDefault="00360DF2">
      <w:pPr>
        <w:rPr>
          <w:sz w:val="20"/>
          <w:szCs w:val="18"/>
        </w:rPr>
      </w:pPr>
    </w:p>
    <w:p w14:paraId="707E3F2E" w14:textId="77777777" w:rsidR="00360DF2" w:rsidRDefault="009D7AD0">
      <w:pPr>
        <w:rPr>
          <w:b/>
          <w:bCs/>
          <w:sz w:val="20"/>
          <w:szCs w:val="18"/>
        </w:rPr>
      </w:pPr>
      <w:r>
        <w:rPr>
          <w:b/>
          <w:bCs/>
          <w:sz w:val="20"/>
          <w:szCs w:val="18"/>
          <w:highlight w:val="green"/>
          <w:lang w:eastAsia="zh-CN"/>
        </w:rPr>
        <w:t xml:space="preserve">[118] </w:t>
      </w:r>
      <w:r>
        <w:rPr>
          <w:b/>
          <w:bCs/>
          <w:sz w:val="20"/>
          <w:szCs w:val="18"/>
          <w:highlight w:val="green"/>
        </w:rPr>
        <w:t>Agreement</w:t>
      </w:r>
    </w:p>
    <w:p w14:paraId="707E3F2F" w14:textId="77777777" w:rsidR="00360DF2" w:rsidRDefault="009D7AD0">
      <w:pPr>
        <w:shd w:val="clear" w:color="auto" w:fill="FFFFFF"/>
        <w:adjustRightInd w:val="0"/>
        <w:snapToGrid w:val="0"/>
        <w:rPr>
          <w:rFonts w:eastAsia="宋体"/>
          <w:sz w:val="20"/>
          <w:szCs w:val="18"/>
        </w:rPr>
      </w:pPr>
      <w:r>
        <w:rPr>
          <w:rFonts w:eastAsia="宋体"/>
          <w:sz w:val="20"/>
          <w:szCs w:val="18"/>
        </w:rPr>
        <w:t xml:space="preserve">On UE-initiated/event-driven beam reporting, regarding L1-RSRP report format Option-3 depending on Event-2, the candidate value of ‘N’ at least comprises {1, 2, 3, 4}  </w:t>
      </w:r>
    </w:p>
    <w:p w14:paraId="707E3F30" w14:textId="77777777" w:rsidR="00360DF2" w:rsidRDefault="009D7AD0">
      <w:pPr>
        <w:pStyle w:val="ListParagraph"/>
        <w:numPr>
          <w:ilvl w:val="0"/>
          <w:numId w:val="20"/>
        </w:numPr>
        <w:shd w:val="clear" w:color="auto" w:fill="FFFFFF"/>
        <w:adjustRightInd w:val="0"/>
        <w:snapToGrid w:val="0"/>
        <w:spacing w:after="0" w:line="257" w:lineRule="auto"/>
        <w:rPr>
          <w:sz w:val="20"/>
          <w:szCs w:val="18"/>
        </w:rPr>
      </w:pPr>
      <w:r>
        <w:rPr>
          <w:sz w:val="20"/>
          <w:szCs w:val="18"/>
        </w:rPr>
        <w:t>FFS: additional candidate value(s) of {5, 6, 7, 8}</w:t>
      </w:r>
    </w:p>
    <w:p w14:paraId="707E3F31" w14:textId="77777777" w:rsidR="00360DF2" w:rsidRDefault="009D7AD0">
      <w:pPr>
        <w:pStyle w:val="ListParagraph"/>
        <w:numPr>
          <w:ilvl w:val="0"/>
          <w:numId w:val="20"/>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14:paraId="707E3F32" w14:textId="77777777" w:rsidR="00360DF2" w:rsidRDefault="00360DF2">
      <w:pPr>
        <w:rPr>
          <w:sz w:val="20"/>
          <w:szCs w:val="18"/>
        </w:rPr>
      </w:pPr>
    </w:p>
    <w:p w14:paraId="707E3F33" w14:textId="77777777" w:rsidR="00360DF2" w:rsidRDefault="009D7AD0">
      <w:pPr>
        <w:rPr>
          <w:b/>
          <w:bCs/>
          <w:sz w:val="20"/>
          <w:szCs w:val="18"/>
        </w:rPr>
      </w:pPr>
      <w:r>
        <w:rPr>
          <w:b/>
          <w:bCs/>
          <w:sz w:val="20"/>
          <w:szCs w:val="18"/>
          <w:highlight w:val="green"/>
          <w:lang w:eastAsia="zh-CN"/>
        </w:rPr>
        <w:t xml:space="preserve">[118] </w:t>
      </w:r>
      <w:r>
        <w:rPr>
          <w:b/>
          <w:bCs/>
          <w:sz w:val="20"/>
          <w:szCs w:val="18"/>
          <w:highlight w:val="green"/>
        </w:rPr>
        <w:t>Agreement</w:t>
      </w:r>
    </w:p>
    <w:p w14:paraId="707E3F34" w14:textId="77777777" w:rsidR="00360DF2" w:rsidRDefault="009D7AD0">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14:paraId="707E3F35" w14:textId="77777777" w:rsidR="00360DF2" w:rsidRDefault="009D7AD0">
      <w:pPr>
        <w:pStyle w:val="ListParagraph"/>
        <w:numPr>
          <w:ilvl w:val="0"/>
          <w:numId w:val="14"/>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14:paraId="707E3F36" w14:textId="77777777" w:rsidR="00360DF2" w:rsidRDefault="009D7AD0">
      <w:pPr>
        <w:pStyle w:val="ListParagraph"/>
        <w:numPr>
          <w:ilvl w:val="0"/>
          <w:numId w:val="14"/>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14:paraId="707E3F37" w14:textId="77777777" w:rsidR="00360DF2" w:rsidRDefault="009D7AD0">
      <w:pPr>
        <w:pStyle w:val="ListParagraph"/>
        <w:numPr>
          <w:ilvl w:val="0"/>
          <w:numId w:val="14"/>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14:paraId="707E3F38" w14:textId="77777777" w:rsidR="00360DF2" w:rsidRDefault="009D7AD0">
      <w:pPr>
        <w:pStyle w:val="ListParagraph"/>
        <w:numPr>
          <w:ilvl w:val="0"/>
          <w:numId w:val="14"/>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14:paraId="707E3F39" w14:textId="77777777" w:rsidR="00360DF2" w:rsidRDefault="009D7AD0">
      <w:pPr>
        <w:rPr>
          <w:sz w:val="20"/>
          <w:szCs w:val="18"/>
        </w:rPr>
      </w:pPr>
      <w:r>
        <w:rPr>
          <w:sz w:val="20"/>
          <w:szCs w:val="18"/>
        </w:rPr>
        <w:lastRenderedPageBreak/>
        <w:t xml:space="preserve">Note: If there is no consensus in RAN1 on one of Options 1/2/3, Option 4 will be taken. </w:t>
      </w:r>
    </w:p>
    <w:p w14:paraId="707E3F3A" w14:textId="77777777" w:rsidR="00360DF2" w:rsidRDefault="00360DF2">
      <w:pPr>
        <w:rPr>
          <w:sz w:val="20"/>
          <w:szCs w:val="18"/>
        </w:rPr>
      </w:pPr>
    </w:p>
    <w:p w14:paraId="707E3F3B" w14:textId="77777777" w:rsidR="00360DF2" w:rsidRDefault="009D7AD0">
      <w:pPr>
        <w:rPr>
          <w:b/>
          <w:bCs/>
          <w:sz w:val="20"/>
          <w:szCs w:val="18"/>
        </w:rPr>
      </w:pPr>
      <w:r>
        <w:rPr>
          <w:b/>
          <w:bCs/>
          <w:sz w:val="20"/>
          <w:szCs w:val="18"/>
          <w:highlight w:val="green"/>
          <w:lang w:eastAsia="zh-CN"/>
        </w:rPr>
        <w:t xml:space="preserve">[118] </w:t>
      </w:r>
      <w:r>
        <w:rPr>
          <w:b/>
          <w:bCs/>
          <w:sz w:val="20"/>
          <w:szCs w:val="18"/>
          <w:highlight w:val="green"/>
        </w:rPr>
        <w:t>Agreement</w:t>
      </w:r>
    </w:p>
    <w:p w14:paraId="707E3F3C" w14:textId="77777777" w:rsidR="00360DF2" w:rsidRDefault="009D7AD0">
      <w:pPr>
        <w:shd w:val="clear" w:color="auto" w:fill="FFFFFF"/>
        <w:adjustRightInd w:val="0"/>
        <w:snapToGrid w:val="0"/>
        <w:jc w:val="both"/>
        <w:rPr>
          <w:rFonts w:eastAsia="宋体"/>
          <w:sz w:val="20"/>
          <w:szCs w:val="18"/>
        </w:rPr>
      </w:pPr>
      <w:r>
        <w:rPr>
          <w:rFonts w:eastAsia="Times New Roman"/>
          <w:sz w:val="20"/>
          <w:szCs w:val="18"/>
        </w:rPr>
        <w:t xml:space="preserve">On beam report transmission procedure for </w:t>
      </w:r>
      <w:r>
        <w:rPr>
          <w:rFonts w:eastAsia="Malgun Gothic"/>
          <w:sz w:val="20"/>
          <w:szCs w:val="18"/>
        </w:rPr>
        <w:t>UE-initiated/event-driven beam report</w:t>
      </w:r>
      <w:r>
        <w:rPr>
          <w:rFonts w:eastAsia="Times New Roman"/>
          <w:sz w:val="20"/>
          <w:szCs w:val="18"/>
        </w:rPr>
        <w:t xml:space="preserve">ing, for the case </w:t>
      </w:r>
      <w:r>
        <w:rPr>
          <w:sz w:val="20"/>
          <w:szCs w:val="18"/>
        </w:rPr>
        <w:t xml:space="preserve">the pre-configured Type-1 CG PUSCH carry the beam report, for the second UL channel in </w:t>
      </w:r>
      <w:r>
        <w:rPr>
          <w:rFonts w:eastAsia="Times New Roman"/>
          <w:b/>
          <w:sz w:val="20"/>
          <w:szCs w:val="18"/>
        </w:rPr>
        <w:t>Mode-B</w:t>
      </w:r>
      <w:r>
        <w:rPr>
          <w:sz w:val="20"/>
          <w:szCs w:val="18"/>
        </w:rPr>
        <w:t>, at least one or both of the following should be supported:</w:t>
      </w:r>
    </w:p>
    <w:p w14:paraId="707E3F3D" w14:textId="77777777" w:rsidR="00360DF2" w:rsidRDefault="009D7AD0">
      <w:pPr>
        <w:numPr>
          <w:ilvl w:val="0"/>
          <w:numId w:val="14"/>
        </w:numPr>
        <w:tabs>
          <w:tab w:val="left" w:pos="720"/>
        </w:tabs>
        <w:adjustRightInd w:val="0"/>
        <w:snapToGrid w:val="0"/>
        <w:jc w:val="both"/>
        <w:rPr>
          <w:sz w:val="20"/>
          <w:szCs w:val="18"/>
        </w:rPr>
      </w:pPr>
      <w:r>
        <w:rPr>
          <w:sz w:val="20"/>
          <w:szCs w:val="18"/>
        </w:rPr>
        <w:t>Option-1: The same Type-1 CG PUSCH can carry UL-SCH and the beam report.</w:t>
      </w:r>
    </w:p>
    <w:p w14:paraId="707E3F3E" w14:textId="77777777" w:rsidR="00360DF2" w:rsidRDefault="009D7AD0">
      <w:pPr>
        <w:numPr>
          <w:ilvl w:val="0"/>
          <w:numId w:val="14"/>
        </w:numPr>
        <w:tabs>
          <w:tab w:val="left" w:pos="720"/>
        </w:tabs>
        <w:adjustRightInd w:val="0"/>
        <w:snapToGrid w:val="0"/>
        <w:jc w:val="both"/>
        <w:rPr>
          <w:sz w:val="20"/>
          <w:szCs w:val="18"/>
        </w:rPr>
      </w:pPr>
      <w:r>
        <w:rPr>
          <w:sz w:val="20"/>
          <w:szCs w:val="18"/>
        </w:rPr>
        <w:t>Option-2: The Type-1 CG PUSCH is a dedicated type-1 CG PUSCH for carrying the beam report</w:t>
      </w:r>
    </w:p>
    <w:p w14:paraId="707E3F3F" w14:textId="77777777" w:rsidR="00360DF2" w:rsidRDefault="009D7AD0">
      <w:pPr>
        <w:numPr>
          <w:ilvl w:val="1"/>
          <w:numId w:val="14"/>
        </w:numPr>
        <w:tabs>
          <w:tab w:val="left" w:pos="720"/>
        </w:tabs>
        <w:adjustRightInd w:val="0"/>
        <w:snapToGrid w:val="0"/>
        <w:jc w:val="both"/>
        <w:rPr>
          <w:sz w:val="20"/>
          <w:szCs w:val="18"/>
        </w:rPr>
      </w:pPr>
      <w:r>
        <w:rPr>
          <w:sz w:val="20"/>
          <w:szCs w:val="18"/>
        </w:rPr>
        <w:t>Note: This PUSCH can NOT carry UL-SCH. This PUSCH can NOT carry any other UCI.</w:t>
      </w:r>
    </w:p>
    <w:p w14:paraId="707E3F40" w14:textId="77777777" w:rsidR="00360DF2" w:rsidRDefault="00360DF2">
      <w:pPr>
        <w:rPr>
          <w:sz w:val="20"/>
          <w:szCs w:val="18"/>
        </w:rPr>
      </w:pPr>
    </w:p>
    <w:p w14:paraId="707E3F41" w14:textId="77777777" w:rsidR="00360DF2" w:rsidRDefault="009D7AD0">
      <w:pPr>
        <w:rPr>
          <w:b/>
          <w:bCs/>
          <w:sz w:val="20"/>
          <w:szCs w:val="18"/>
        </w:rPr>
      </w:pPr>
      <w:r>
        <w:rPr>
          <w:b/>
          <w:bCs/>
          <w:sz w:val="20"/>
          <w:szCs w:val="18"/>
          <w:highlight w:val="green"/>
          <w:lang w:eastAsia="zh-CN"/>
        </w:rPr>
        <w:t xml:space="preserve">[118] </w:t>
      </w:r>
      <w:r>
        <w:rPr>
          <w:b/>
          <w:bCs/>
          <w:sz w:val="20"/>
          <w:szCs w:val="18"/>
          <w:highlight w:val="green"/>
        </w:rPr>
        <w:t>Agreement</w:t>
      </w:r>
    </w:p>
    <w:p w14:paraId="707E3F42" w14:textId="77777777" w:rsidR="00360DF2" w:rsidRDefault="009D7AD0">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707E3F43" w14:textId="77777777" w:rsidR="00360DF2" w:rsidRDefault="00360DF2">
      <w:pPr>
        <w:rPr>
          <w:sz w:val="20"/>
          <w:szCs w:val="18"/>
        </w:rPr>
      </w:pPr>
    </w:p>
    <w:p w14:paraId="707E3F44" w14:textId="77777777" w:rsidR="00360DF2" w:rsidRDefault="009D7AD0">
      <w:pPr>
        <w:rPr>
          <w:b/>
          <w:bCs/>
          <w:sz w:val="20"/>
          <w:szCs w:val="18"/>
        </w:rPr>
      </w:pPr>
      <w:r>
        <w:rPr>
          <w:b/>
          <w:bCs/>
          <w:sz w:val="20"/>
          <w:szCs w:val="18"/>
          <w:highlight w:val="green"/>
          <w:lang w:eastAsia="zh-CN"/>
        </w:rPr>
        <w:t xml:space="preserve">[118] </w:t>
      </w:r>
      <w:r>
        <w:rPr>
          <w:b/>
          <w:bCs/>
          <w:sz w:val="20"/>
          <w:szCs w:val="18"/>
          <w:highlight w:val="green"/>
        </w:rPr>
        <w:t>Agreement</w:t>
      </w:r>
    </w:p>
    <w:p w14:paraId="707E3F45" w14:textId="77777777" w:rsidR="00360DF2" w:rsidRDefault="009D7AD0">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707E3F46" w14:textId="77777777" w:rsidR="00360DF2" w:rsidRDefault="009D7AD0">
      <w:pPr>
        <w:numPr>
          <w:ilvl w:val="0"/>
          <w:numId w:val="14"/>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14:paraId="707E3F47" w14:textId="77777777" w:rsidR="00360DF2" w:rsidRDefault="009D7AD0">
      <w:pPr>
        <w:numPr>
          <w:ilvl w:val="1"/>
          <w:numId w:val="14"/>
        </w:numPr>
        <w:snapToGrid w:val="0"/>
        <w:jc w:val="both"/>
        <w:rPr>
          <w:sz w:val="20"/>
          <w:szCs w:val="18"/>
        </w:rPr>
      </w:pPr>
      <w:r>
        <w:rPr>
          <w:sz w:val="20"/>
          <w:szCs w:val="18"/>
        </w:rPr>
        <w:t>Option-1A: Same periodicity between first PUCCH resource and pre-configured resource for second UL channel.</w:t>
      </w:r>
    </w:p>
    <w:p w14:paraId="707E3F48" w14:textId="77777777" w:rsidR="00360DF2" w:rsidRDefault="009D7AD0">
      <w:pPr>
        <w:numPr>
          <w:ilvl w:val="1"/>
          <w:numId w:val="14"/>
        </w:numPr>
        <w:snapToGrid w:val="0"/>
        <w:jc w:val="both"/>
        <w:rPr>
          <w:sz w:val="20"/>
          <w:szCs w:val="18"/>
        </w:rPr>
      </w:pPr>
      <w:r>
        <w:rPr>
          <w:sz w:val="20"/>
          <w:szCs w:val="18"/>
        </w:rPr>
        <w:t>Option-1B: No restriction in terms of periodicity.</w:t>
      </w:r>
    </w:p>
    <w:p w14:paraId="707E3F49" w14:textId="77777777" w:rsidR="00360DF2" w:rsidRDefault="009D7AD0">
      <w:pPr>
        <w:numPr>
          <w:ilvl w:val="0"/>
          <w:numId w:val="14"/>
        </w:numPr>
        <w:tabs>
          <w:tab w:val="left" w:pos="720"/>
        </w:tabs>
        <w:snapToGrid w:val="0"/>
        <w:jc w:val="both"/>
        <w:rPr>
          <w:sz w:val="20"/>
          <w:szCs w:val="18"/>
        </w:rPr>
      </w:pPr>
      <w:r>
        <w:rPr>
          <w:sz w:val="20"/>
          <w:szCs w:val="18"/>
        </w:rPr>
        <w:t>Option-2 (one-to-M): Only one first PUCCH resource and one or more pre-configured resource(s) for second UL channel can be associated with CSI report configuration for UE-initiated/event-driven beam reporting.</w:t>
      </w:r>
    </w:p>
    <w:p w14:paraId="707E3F4A" w14:textId="77777777" w:rsidR="00360DF2" w:rsidRDefault="00360DF2">
      <w:pPr>
        <w:rPr>
          <w:sz w:val="20"/>
          <w:szCs w:val="18"/>
        </w:rPr>
      </w:pPr>
    </w:p>
    <w:p w14:paraId="707E3F4B" w14:textId="77777777" w:rsidR="00360DF2" w:rsidRDefault="009D7AD0">
      <w:pPr>
        <w:rPr>
          <w:b/>
          <w:bCs/>
          <w:sz w:val="20"/>
          <w:szCs w:val="18"/>
        </w:rPr>
      </w:pPr>
      <w:r>
        <w:rPr>
          <w:b/>
          <w:bCs/>
          <w:sz w:val="20"/>
          <w:szCs w:val="18"/>
          <w:highlight w:val="green"/>
          <w:lang w:eastAsia="zh-CN"/>
        </w:rPr>
        <w:t xml:space="preserve">[118] </w:t>
      </w:r>
      <w:r>
        <w:rPr>
          <w:b/>
          <w:bCs/>
          <w:sz w:val="20"/>
          <w:szCs w:val="18"/>
          <w:highlight w:val="green"/>
        </w:rPr>
        <w:t>Agreement</w:t>
      </w:r>
    </w:p>
    <w:p w14:paraId="707E3F4C" w14:textId="77777777" w:rsidR="00360DF2" w:rsidRDefault="009D7AD0">
      <w:pPr>
        <w:shd w:val="clear" w:color="auto" w:fill="FFFFFF"/>
        <w:adjustRightInd w:val="0"/>
        <w:snapToGrid w:val="0"/>
        <w:rPr>
          <w:rFonts w:eastAsia="宋体"/>
          <w:sz w:val="20"/>
          <w:szCs w:val="18"/>
        </w:rPr>
      </w:pPr>
      <w:r>
        <w:rPr>
          <w:rFonts w:eastAsia="宋体"/>
          <w:color w:val="000000"/>
          <w:sz w:val="20"/>
          <w:szCs w:val="18"/>
        </w:rPr>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14:paraId="707E3F4D" w14:textId="77777777" w:rsidR="00360DF2" w:rsidRDefault="009D7AD0">
      <w:pPr>
        <w:pStyle w:val="ListParagraph"/>
        <w:numPr>
          <w:ilvl w:val="0"/>
          <w:numId w:val="18"/>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14:paraId="707E3F4E" w14:textId="77777777" w:rsidR="00360DF2" w:rsidRDefault="009D7AD0">
      <w:pPr>
        <w:pStyle w:val="ListParagraph"/>
        <w:numPr>
          <w:ilvl w:val="0"/>
          <w:numId w:val="18"/>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14:paraId="707E3F4F" w14:textId="77777777" w:rsidR="00360DF2" w:rsidRDefault="009D7AD0">
      <w:pPr>
        <w:pStyle w:val="ListParagraph"/>
        <w:numPr>
          <w:ilvl w:val="0"/>
          <w:numId w:val="18"/>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14:paraId="707E3F50" w14:textId="77777777" w:rsidR="00360DF2" w:rsidRDefault="00360DF2">
      <w:pPr>
        <w:shd w:val="clear" w:color="auto" w:fill="FFFFFF"/>
        <w:adjustRightInd w:val="0"/>
        <w:snapToGrid w:val="0"/>
        <w:rPr>
          <w:rFonts w:eastAsia="宋体"/>
          <w:b/>
          <w:bCs/>
          <w:iCs/>
          <w:color w:val="000000"/>
          <w:sz w:val="20"/>
          <w:szCs w:val="18"/>
          <w:highlight w:val="yellow"/>
          <w:u w:val="single"/>
        </w:rPr>
      </w:pPr>
    </w:p>
    <w:p w14:paraId="707E3F51" w14:textId="77777777" w:rsidR="00360DF2" w:rsidRDefault="009D7AD0">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14:paraId="707E3F52" w14:textId="77777777" w:rsidR="00360DF2" w:rsidRDefault="009D7AD0">
      <w:pPr>
        <w:adjustRightInd w:val="0"/>
        <w:snapToGrid w:val="0"/>
        <w:jc w:val="both"/>
        <w:rPr>
          <w:color w:val="000000"/>
          <w:sz w:val="20"/>
          <w:szCs w:val="18"/>
        </w:rPr>
      </w:pPr>
      <w:r>
        <w:rPr>
          <w:sz w:val="20"/>
          <w:szCs w:val="18"/>
        </w:rPr>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14:paraId="707E3F53" w14:textId="77777777" w:rsidR="00360DF2" w:rsidRDefault="009D7AD0">
      <w:pPr>
        <w:numPr>
          <w:ilvl w:val="0"/>
          <w:numId w:val="18"/>
        </w:numPr>
        <w:adjustRightInd w:val="0"/>
        <w:snapToGrid w:val="0"/>
        <w:ind w:left="466" w:hanging="284"/>
        <w:jc w:val="both"/>
        <w:rPr>
          <w:sz w:val="20"/>
          <w:szCs w:val="18"/>
        </w:rPr>
      </w:pPr>
      <w:r>
        <w:rPr>
          <w:sz w:val="20"/>
          <w:szCs w:val="18"/>
        </w:rPr>
        <w:t>Event-1: Quality of the current beam is worse than a certain threshold.</w:t>
      </w:r>
    </w:p>
    <w:p w14:paraId="707E3F54" w14:textId="77777777" w:rsidR="00360DF2" w:rsidRDefault="009D7AD0">
      <w:pPr>
        <w:numPr>
          <w:ilvl w:val="0"/>
          <w:numId w:val="18"/>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w:t>
      </w:r>
      <w:proofErr w:type="spellStart"/>
      <w:r>
        <w:rPr>
          <w:sz w:val="20"/>
          <w:szCs w:val="18"/>
        </w:rPr>
        <w:t>th</w:t>
      </w:r>
      <w:proofErr w:type="spellEnd"/>
      <w:r>
        <w:rPr>
          <w:sz w:val="20"/>
          <w:szCs w:val="18"/>
        </w:rPr>
        <w:t xml:space="preserve"> best quality.</w:t>
      </w:r>
    </w:p>
    <w:p w14:paraId="707E3F55" w14:textId="77777777" w:rsidR="00360DF2" w:rsidRDefault="009D7AD0">
      <w:pPr>
        <w:numPr>
          <w:ilvl w:val="1"/>
          <w:numId w:val="18"/>
        </w:numPr>
        <w:adjustRightInd w:val="0"/>
        <w:snapToGrid w:val="0"/>
        <w:jc w:val="both"/>
        <w:rPr>
          <w:sz w:val="20"/>
          <w:szCs w:val="18"/>
        </w:rPr>
      </w:pPr>
      <w:r>
        <w:rPr>
          <w:sz w:val="20"/>
          <w:szCs w:val="18"/>
        </w:rPr>
        <w:t xml:space="preserve">M is RRC configured with subjective to UE capability </w:t>
      </w:r>
      <w:proofErr w:type="spellStart"/>
      <w:r>
        <w:rPr>
          <w:sz w:val="20"/>
          <w:szCs w:val="18"/>
        </w:rPr>
        <w:t>signalling</w:t>
      </w:r>
      <w:proofErr w:type="spellEnd"/>
    </w:p>
    <w:p w14:paraId="707E3F56" w14:textId="77777777" w:rsidR="00360DF2" w:rsidRDefault="009D7AD0">
      <w:pPr>
        <w:numPr>
          <w:ilvl w:val="2"/>
          <w:numId w:val="18"/>
        </w:numPr>
        <w:adjustRightInd w:val="0"/>
        <w:snapToGrid w:val="0"/>
        <w:jc w:val="both"/>
        <w:rPr>
          <w:sz w:val="20"/>
          <w:szCs w:val="18"/>
        </w:rPr>
      </w:pPr>
      <w:r>
        <w:rPr>
          <w:sz w:val="20"/>
          <w:szCs w:val="18"/>
        </w:rPr>
        <w:t xml:space="preserve">UE may only indicate a single candidate value or not support Event-7. </w:t>
      </w:r>
    </w:p>
    <w:p w14:paraId="707E3F57" w14:textId="77777777" w:rsidR="00360DF2" w:rsidRDefault="009D7AD0">
      <w:pPr>
        <w:numPr>
          <w:ilvl w:val="0"/>
          <w:numId w:val="18"/>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14:paraId="707E3F58" w14:textId="77777777" w:rsidR="00360DF2" w:rsidRDefault="009D7AD0">
      <w:pPr>
        <w:numPr>
          <w:ilvl w:val="0"/>
          <w:numId w:val="18"/>
        </w:numPr>
        <w:adjustRightInd w:val="0"/>
        <w:snapToGrid w:val="0"/>
        <w:ind w:left="466" w:hanging="284"/>
        <w:jc w:val="both"/>
        <w:rPr>
          <w:sz w:val="20"/>
          <w:szCs w:val="18"/>
        </w:rPr>
      </w:pPr>
      <w:r>
        <w:rPr>
          <w:sz w:val="20"/>
          <w:szCs w:val="18"/>
        </w:rPr>
        <w:t>The additionally supported events will be lower priority compared to event 2.</w:t>
      </w:r>
    </w:p>
    <w:p w14:paraId="707E3F59" w14:textId="77777777" w:rsidR="00360DF2" w:rsidRDefault="00360DF2">
      <w:pPr>
        <w:shd w:val="clear" w:color="auto" w:fill="FFFFFF"/>
        <w:adjustRightInd w:val="0"/>
        <w:snapToGrid w:val="0"/>
        <w:rPr>
          <w:rFonts w:eastAsia="宋体"/>
          <w:b/>
          <w:bCs/>
          <w:iCs/>
          <w:color w:val="000000"/>
          <w:sz w:val="20"/>
          <w:szCs w:val="18"/>
          <w:highlight w:val="yellow"/>
          <w:u w:val="single"/>
        </w:rPr>
      </w:pPr>
    </w:p>
    <w:p w14:paraId="707E3F5A" w14:textId="77777777" w:rsidR="00360DF2" w:rsidRDefault="009D7AD0">
      <w:pPr>
        <w:rPr>
          <w:b/>
          <w:bCs/>
          <w:sz w:val="20"/>
          <w:szCs w:val="18"/>
        </w:rPr>
      </w:pPr>
      <w:r>
        <w:rPr>
          <w:b/>
          <w:bCs/>
          <w:sz w:val="20"/>
          <w:szCs w:val="18"/>
          <w:highlight w:val="green"/>
          <w:lang w:eastAsia="zh-CN"/>
        </w:rPr>
        <w:t xml:space="preserve">[118] </w:t>
      </w:r>
      <w:r>
        <w:rPr>
          <w:b/>
          <w:bCs/>
          <w:sz w:val="20"/>
          <w:szCs w:val="18"/>
          <w:highlight w:val="green"/>
        </w:rPr>
        <w:t>Agreement</w:t>
      </w:r>
    </w:p>
    <w:p w14:paraId="707E3F5B" w14:textId="77777777" w:rsidR="00360DF2" w:rsidRDefault="009D7AD0">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14:paraId="707E3F5C" w14:textId="77777777" w:rsidR="00360DF2" w:rsidRDefault="009D7AD0">
      <w:pPr>
        <w:numPr>
          <w:ilvl w:val="0"/>
          <w:numId w:val="31"/>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14:paraId="707E3F5D" w14:textId="77777777" w:rsidR="00360DF2" w:rsidRDefault="009D7AD0">
      <w:pPr>
        <w:pStyle w:val="ListParagraph"/>
        <w:numPr>
          <w:ilvl w:val="0"/>
          <w:numId w:val="31"/>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14:paraId="707E3F5E" w14:textId="77777777" w:rsidR="00360DF2" w:rsidRDefault="009D7AD0">
      <w:pPr>
        <w:numPr>
          <w:ilvl w:val="0"/>
          <w:numId w:val="32"/>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lastRenderedPageBreak/>
        <w:t>Whether the PUCCH resource in the first PUCCH channel can be associated with multiple CSI report configurations for UE-initiated/event-driven beam reporting from one or multiple CC(s).</w:t>
      </w:r>
    </w:p>
    <w:p w14:paraId="707E3F5F" w14:textId="77777777" w:rsidR="00360DF2" w:rsidRDefault="009D7AD0">
      <w:pPr>
        <w:numPr>
          <w:ilvl w:val="0"/>
          <w:numId w:val="33"/>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14:paraId="707E3F60" w14:textId="77777777" w:rsidR="00360DF2" w:rsidRDefault="009D7AD0">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14:paraId="707E3F61" w14:textId="77777777" w:rsidR="00360DF2" w:rsidRDefault="009D7AD0">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707E3F62" w14:textId="77777777" w:rsidR="00360DF2" w:rsidRDefault="009D7AD0">
      <w:pPr>
        <w:adjustRightInd w:val="0"/>
        <w:snapToGrid w:val="0"/>
        <w:rPr>
          <w:b/>
          <w:bCs/>
          <w:sz w:val="20"/>
          <w:szCs w:val="18"/>
          <w:highlight w:val="green"/>
          <w:lang w:eastAsia="zh-CN"/>
        </w:rPr>
      </w:pPr>
      <w:r>
        <w:rPr>
          <w:b/>
          <w:bCs/>
          <w:sz w:val="20"/>
          <w:szCs w:val="18"/>
          <w:highlight w:val="green"/>
          <w:lang w:eastAsia="zh-CN"/>
        </w:rPr>
        <w:t>[117] Agreement</w:t>
      </w:r>
    </w:p>
    <w:p w14:paraId="707E3F63" w14:textId="77777777" w:rsidR="00360DF2" w:rsidRDefault="009D7AD0">
      <w:pPr>
        <w:shd w:val="clear" w:color="auto" w:fill="FFFFFF"/>
        <w:snapToGrid w:val="0"/>
        <w:jc w:val="both"/>
        <w:rPr>
          <w:rFonts w:eastAsia="宋体"/>
          <w:color w:val="000000"/>
          <w:sz w:val="20"/>
          <w:szCs w:val="20"/>
        </w:rPr>
      </w:pPr>
      <w:r>
        <w:rPr>
          <w:sz w:val="20"/>
          <w:szCs w:val="20"/>
        </w:rPr>
        <w:t>On UE-initiated/event-driven beam reporting, regarding UL signaling content(s) of L1-RSRP report depending on Event-2, in a report instance, at least Option-3 is supported</w:t>
      </w:r>
    </w:p>
    <w:p w14:paraId="707E3F64" w14:textId="77777777" w:rsidR="00360DF2" w:rsidRDefault="009D7AD0">
      <w:pPr>
        <w:numPr>
          <w:ilvl w:val="0"/>
          <w:numId w:val="18"/>
        </w:numPr>
        <w:snapToGrid w:val="0"/>
        <w:ind w:left="466" w:hanging="284"/>
        <w:jc w:val="both"/>
        <w:rPr>
          <w:sz w:val="20"/>
          <w:szCs w:val="20"/>
        </w:rPr>
      </w:pPr>
      <w:r>
        <w:rPr>
          <w:sz w:val="20"/>
          <w:szCs w:val="20"/>
        </w:rPr>
        <w:t xml:space="preserve">Option-3: N ≥ 1 beam(s) are reported in the report instance,  </w:t>
      </w:r>
    </w:p>
    <w:p w14:paraId="707E3F65" w14:textId="77777777" w:rsidR="00360DF2" w:rsidRDefault="009D7AD0">
      <w:pPr>
        <w:numPr>
          <w:ilvl w:val="1"/>
          <w:numId w:val="18"/>
        </w:numPr>
        <w:snapToGrid w:val="0"/>
        <w:ind w:left="1334"/>
        <w:jc w:val="both"/>
        <w:rPr>
          <w:sz w:val="20"/>
          <w:szCs w:val="20"/>
        </w:rPr>
      </w:pPr>
      <w:r>
        <w:rPr>
          <w:sz w:val="20"/>
          <w:szCs w:val="20"/>
        </w:rPr>
        <w:t>At least one of N reported beam(s) should satisfy the condition of Event-2</w:t>
      </w:r>
    </w:p>
    <w:p w14:paraId="707E3F66" w14:textId="77777777" w:rsidR="00360DF2" w:rsidRDefault="009D7AD0">
      <w:pPr>
        <w:numPr>
          <w:ilvl w:val="1"/>
          <w:numId w:val="18"/>
        </w:numPr>
        <w:snapToGrid w:val="0"/>
        <w:ind w:left="1334"/>
        <w:jc w:val="both"/>
        <w:rPr>
          <w:sz w:val="20"/>
          <w:szCs w:val="20"/>
        </w:rPr>
      </w:pPr>
      <w:r>
        <w:rPr>
          <w:sz w:val="20"/>
          <w:szCs w:val="20"/>
        </w:rPr>
        <w:t>N is configured by gNB</w:t>
      </w:r>
    </w:p>
    <w:p w14:paraId="707E3F67" w14:textId="77777777" w:rsidR="00360DF2" w:rsidRDefault="009D7AD0">
      <w:pPr>
        <w:numPr>
          <w:ilvl w:val="2"/>
          <w:numId w:val="18"/>
        </w:numPr>
        <w:snapToGrid w:val="0"/>
        <w:ind w:left="1915" w:hanging="475"/>
        <w:jc w:val="both"/>
        <w:rPr>
          <w:sz w:val="20"/>
          <w:szCs w:val="20"/>
        </w:rPr>
      </w:pPr>
      <w:r>
        <w:rPr>
          <w:sz w:val="20"/>
          <w:szCs w:val="20"/>
        </w:rPr>
        <w:t xml:space="preserve">FFS: candidate value of ‘N’.  </w:t>
      </w:r>
    </w:p>
    <w:p w14:paraId="707E3F68" w14:textId="77777777" w:rsidR="00360DF2" w:rsidRDefault="009D7AD0">
      <w:pPr>
        <w:numPr>
          <w:ilvl w:val="1"/>
          <w:numId w:val="18"/>
        </w:numPr>
        <w:snapToGrid w:val="0"/>
        <w:ind w:left="1334"/>
        <w:jc w:val="both"/>
        <w:rPr>
          <w:sz w:val="20"/>
          <w:szCs w:val="20"/>
        </w:rPr>
      </w:pPr>
      <w:r>
        <w:rPr>
          <w:sz w:val="20"/>
          <w:szCs w:val="20"/>
        </w:rPr>
        <w:t xml:space="preserve">FFS: RRC can enable or disable whether current beam is always reported in addition to the N beams </w:t>
      </w:r>
    </w:p>
    <w:p w14:paraId="707E3F69" w14:textId="77777777" w:rsidR="00360DF2" w:rsidRDefault="009D7AD0">
      <w:pPr>
        <w:numPr>
          <w:ilvl w:val="0"/>
          <w:numId w:val="18"/>
        </w:numPr>
        <w:snapToGrid w:val="0"/>
        <w:ind w:left="466" w:hanging="284"/>
        <w:jc w:val="both"/>
        <w:rPr>
          <w:sz w:val="20"/>
          <w:szCs w:val="20"/>
        </w:rPr>
      </w:pPr>
      <w:r>
        <w:rPr>
          <w:sz w:val="20"/>
          <w:szCs w:val="20"/>
        </w:rPr>
        <w:t xml:space="preserve">FFS: Option-1/1a/1b/2.  </w:t>
      </w:r>
    </w:p>
    <w:p w14:paraId="707E3F6A" w14:textId="77777777" w:rsidR="00360DF2" w:rsidRDefault="009D7AD0">
      <w:pPr>
        <w:numPr>
          <w:ilvl w:val="0"/>
          <w:numId w:val="18"/>
        </w:numPr>
        <w:snapToGrid w:val="0"/>
        <w:ind w:left="466" w:hanging="284"/>
        <w:jc w:val="both"/>
        <w:rPr>
          <w:sz w:val="20"/>
          <w:szCs w:val="20"/>
        </w:rPr>
      </w:pPr>
      <w:r>
        <w:rPr>
          <w:sz w:val="20"/>
          <w:szCs w:val="20"/>
        </w:rPr>
        <w:t>Above applies at least for the single CC case</w:t>
      </w:r>
    </w:p>
    <w:p w14:paraId="707E3F6B" w14:textId="77777777" w:rsidR="00360DF2" w:rsidRDefault="00360DF2">
      <w:pPr>
        <w:rPr>
          <w:szCs w:val="20"/>
        </w:rPr>
      </w:pPr>
    </w:p>
    <w:p w14:paraId="707E3F6C" w14:textId="77777777" w:rsidR="00360DF2" w:rsidRDefault="009D7AD0">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14:paraId="707E3F6D" w14:textId="77777777" w:rsidR="00360DF2" w:rsidRDefault="009D7AD0">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707E3F6E" w14:textId="77777777" w:rsidR="00360DF2" w:rsidRDefault="009D7AD0">
      <w:pPr>
        <w:pStyle w:val="ListParagraph"/>
        <w:numPr>
          <w:ilvl w:val="0"/>
          <w:numId w:val="22"/>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14:paraId="707E3F6F" w14:textId="77777777" w:rsidR="00360DF2" w:rsidRDefault="009D7AD0">
      <w:pPr>
        <w:pStyle w:val="ListParagraph"/>
        <w:numPr>
          <w:ilvl w:val="1"/>
          <w:numId w:val="22"/>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707E3F70" w14:textId="77777777" w:rsidR="00360DF2" w:rsidRDefault="009D7AD0">
      <w:pPr>
        <w:pStyle w:val="ListParagraph"/>
        <w:numPr>
          <w:ilvl w:val="0"/>
          <w:numId w:val="22"/>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14:paraId="707E3F71" w14:textId="77777777" w:rsidR="00360DF2" w:rsidRDefault="009D7AD0">
      <w:pPr>
        <w:pStyle w:val="ListParagraph"/>
        <w:numPr>
          <w:ilvl w:val="1"/>
          <w:numId w:val="22"/>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707E3F72" w14:textId="77777777" w:rsidR="00360DF2" w:rsidRDefault="009D7AD0">
      <w:pPr>
        <w:pStyle w:val="ListParagraph"/>
        <w:numPr>
          <w:ilvl w:val="0"/>
          <w:numId w:val="22"/>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707E3F73" w14:textId="77777777" w:rsidR="00360DF2" w:rsidRDefault="009D7AD0">
      <w:pPr>
        <w:pStyle w:val="ListParagraph"/>
        <w:numPr>
          <w:ilvl w:val="0"/>
          <w:numId w:val="22"/>
        </w:numPr>
        <w:shd w:val="clear" w:color="auto" w:fill="FFFFFF"/>
        <w:snapToGrid w:val="0"/>
        <w:spacing w:after="0" w:line="240" w:lineRule="auto"/>
        <w:rPr>
          <w:sz w:val="20"/>
          <w:szCs w:val="20"/>
        </w:rPr>
      </w:pPr>
      <w:r>
        <w:rPr>
          <w:sz w:val="20"/>
          <w:szCs w:val="20"/>
        </w:rPr>
        <w:t>FFS: details on the dedicated RRC signaling</w:t>
      </w:r>
    </w:p>
    <w:p w14:paraId="707E3F74" w14:textId="77777777" w:rsidR="00360DF2" w:rsidRDefault="009D7AD0">
      <w:pPr>
        <w:pStyle w:val="ListParagraph"/>
        <w:numPr>
          <w:ilvl w:val="0"/>
          <w:numId w:val="22"/>
        </w:numPr>
        <w:shd w:val="clear" w:color="auto" w:fill="FFFFFF"/>
        <w:snapToGrid w:val="0"/>
        <w:spacing w:after="0" w:line="240" w:lineRule="auto"/>
        <w:rPr>
          <w:sz w:val="20"/>
          <w:szCs w:val="20"/>
        </w:rPr>
      </w:pPr>
      <w:r>
        <w:rPr>
          <w:sz w:val="20"/>
          <w:szCs w:val="20"/>
        </w:rPr>
        <w:t>Above applies at least for the single CC case.</w:t>
      </w:r>
    </w:p>
    <w:p w14:paraId="707E3F75" w14:textId="77777777" w:rsidR="00360DF2" w:rsidRDefault="00360DF2">
      <w:pPr>
        <w:rPr>
          <w:szCs w:val="20"/>
        </w:rPr>
      </w:pPr>
    </w:p>
    <w:p w14:paraId="707E3F76" w14:textId="77777777" w:rsidR="00360DF2" w:rsidRDefault="009D7AD0">
      <w:pPr>
        <w:shd w:val="clear" w:color="auto" w:fill="FFFFFF"/>
        <w:snapToGrid w:val="0"/>
        <w:jc w:val="both"/>
        <w:rPr>
          <w:rFonts w:eastAsia="宋体"/>
          <w:bCs/>
          <w:color w:val="000000"/>
          <w:szCs w:val="20"/>
        </w:rPr>
      </w:pPr>
      <w:r>
        <w:rPr>
          <w:b/>
          <w:bCs/>
          <w:sz w:val="20"/>
          <w:szCs w:val="18"/>
          <w:highlight w:val="green"/>
          <w:lang w:eastAsia="zh-CN"/>
        </w:rPr>
        <w:t>[117] Agreement</w:t>
      </w:r>
    </w:p>
    <w:p w14:paraId="707E3F77" w14:textId="77777777" w:rsidR="00360DF2" w:rsidRDefault="009D7AD0">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14:paraId="707E3F78" w14:textId="77777777" w:rsidR="00360DF2" w:rsidRDefault="009D7AD0">
      <w:pPr>
        <w:numPr>
          <w:ilvl w:val="0"/>
          <w:numId w:val="16"/>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707E3F79" w14:textId="77777777" w:rsidR="00360DF2" w:rsidRDefault="009D7AD0">
      <w:pPr>
        <w:numPr>
          <w:ilvl w:val="1"/>
          <w:numId w:val="16"/>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14:paraId="707E3F7A" w14:textId="77777777" w:rsidR="00360DF2" w:rsidRDefault="009D7AD0">
      <w:pPr>
        <w:numPr>
          <w:ilvl w:val="0"/>
          <w:numId w:val="16"/>
        </w:numPr>
        <w:shd w:val="clear" w:color="auto" w:fill="FFFFFF"/>
        <w:snapToGrid w:val="0"/>
        <w:jc w:val="both"/>
        <w:rPr>
          <w:rFonts w:eastAsia="宋体"/>
          <w:color w:val="000000" w:themeColor="text1"/>
          <w:sz w:val="20"/>
          <w:szCs w:val="20"/>
        </w:rPr>
      </w:pPr>
      <w:r>
        <w:rPr>
          <w:rFonts w:eastAsia="宋体"/>
          <w:color w:val="000000" w:themeColor="text1"/>
          <w:sz w:val="20"/>
          <w:szCs w:val="20"/>
        </w:rPr>
        <w:t xml:space="preserve">Scheme-2: the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14:paraId="707E3F7B" w14:textId="77777777" w:rsidR="00360DF2" w:rsidRDefault="009D7AD0">
      <w:pPr>
        <w:numPr>
          <w:ilvl w:val="0"/>
          <w:numId w:val="16"/>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14:paraId="707E3F7C" w14:textId="77777777" w:rsidR="00360DF2" w:rsidRDefault="009D7AD0">
      <w:pPr>
        <w:numPr>
          <w:ilvl w:val="1"/>
          <w:numId w:val="16"/>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14:paraId="707E3F7D" w14:textId="77777777" w:rsidR="00360DF2" w:rsidRDefault="009D7AD0">
      <w:pPr>
        <w:numPr>
          <w:ilvl w:val="1"/>
          <w:numId w:val="16"/>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707E3F7E" w14:textId="77777777" w:rsidR="00360DF2" w:rsidRDefault="009D7AD0">
      <w:pPr>
        <w:numPr>
          <w:ilvl w:val="0"/>
          <w:numId w:val="16"/>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t>
      </w:r>
      <w:proofErr w:type="spellStart"/>
      <w:r>
        <w:rPr>
          <w:rFonts w:eastAsia="宋体"/>
          <w:color w:val="000000"/>
          <w:sz w:val="20"/>
          <w:szCs w:val="20"/>
        </w:rPr>
        <w:t>w.r.t.</w:t>
      </w:r>
      <w:proofErr w:type="spellEnd"/>
      <w:r>
        <w:rPr>
          <w:rFonts w:eastAsia="宋体"/>
          <w:color w:val="000000"/>
          <w:sz w:val="20"/>
          <w:szCs w:val="20"/>
        </w:rPr>
        <w:t xml:space="preserve"> QCL-</w:t>
      </w:r>
      <w:proofErr w:type="spellStart"/>
      <w:r>
        <w:rPr>
          <w:rFonts w:eastAsia="宋体"/>
          <w:color w:val="000000"/>
          <w:sz w:val="20"/>
          <w:szCs w:val="20"/>
        </w:rPr>
        <w:t>TypeD</w:t>
      </w:r>
      <w:proofErr w:type="spellEnd"/>
      <w:r>
        <w:rPr>
          <w:rFonts w:eastAsia="宋体"/>
          <w:color w:val="000000"/>
          <w:sz w:val="20"/>
          <w:szCs w:val="20"/>
        </w:rPr>
        <w:t xml:space="preserve">, if there are two QCL RSs in the indicated TCI state. </w:t>
      </w:r>
    </w:p>
    <w:p w14:paraId="707E3F7F" w14:textId="77777777" w:rsidR="00360DF2" w:rsidRDefault="00360DF2">
      <w:pPr>
        <w:rPr>
          <w:szCs w:val="20"/>
        </w:rPr>
      </w:pPr>
    </w:p>
    <w:p w14:paraId="707E3F80" w14:textId="77777777" w:rsidR="00360DF2" w:rsidRDefault="009D7AD0">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14:paraId="707E3F81" w14:textId="77777777" w:rsidR="00360DF2" w:rsidRDefault="009D7AD0">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14:paraId="707E3F82" w14:textId="77777777" w:rsidR="00360DF2" w:rsidRDefault="009D7AD0">
      <w:pPr>
        <w:numPr>
          <w:ilvl w:val="0"/>
          <w:numId w:val="16"/>
        </w:numPr>
        <w:shd w:val="clear" w:color="auto" w:fill="FFFFFF"/>
        <w:snapToGrid w:val="0"/>
        <w:rPr>
          <w:rFonts w:eastAsia="宋体"/>
          <w:sz w:val="20"/>
          <w:szCs w:val="20"/>
        </w:rPr>
      </w:pPr>
      <w:r>
        <w:rPr>
          <w:rFonts w:eastAsia="宋体"/>
          <w:sz w:val="20"/>
          <w:szCs w:val="20"/>
        </w:rPr>
        <w:t>Option-3a (explicit manner): The RS(s) for new beam(s) are explicitly configured</w:t>
      </w:r>
    </w:p>
    <w:p w14:paraId="707E3F83" w14:textId="77777777" w:rsidR="00360DF2" w:rsidRDefault="009D7AD0">
      <w:pPr>
        <w:numPr>
          <w:ilvl w:val="0"/>
          <w:numId w:val="16"/>
        </w:numPr>
        <w:shd w:val="clear" w:color="auto" w:fill="FFFFFF"/>
        <w:snapToGrid w:val="0"/>
        <w:rPr>
          <w:rFonts w:eastAsia="宋体"/>
          <w:sz w:val="20"/>
          <w:szCs w:val="20"/>
        </w:rPr>
      </w:pPr>
      <w:r>
        <w:rPr>
          <w:rFonts w:eastAsia="宋体"/>
          <w:sz w:val="20"/>
          <w:szCs w:val="20"/>
        </w:rPr>
        <w:t>FFS: Option-3b/3c</w:t>
      </w:r>
    </w:p>
    <w:p w14:paraId="707E3F84" w14:textId="77777777" w:rsidR="00360DF2" w:rsidRDefault="009D7AD0">
      <w:pPr>
        <w:numPr>
          <w:ilvl w:val="1"/>
          <w:numId w:val="16"/>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14:paraId="707E3F85" w14:textId="77777777" w:rsidR="00360DF2" w:rsidRDefault="009D7AD0">
      <w:pPr>
        <w:numPr>
          <w:ilvl w:val="1"/>
          <w:numId w:val="16"/>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7" w:name="OLE_LINK21"/>
      <w:r>
        <w:rPr>
          <w:rFonts w:eastAsia="PMingLiU"/>
          <w:color w:val="FF0000"/>
          <w:sz w:val="20"/>
          <w:szCs w:val="20"/>
          <w:lang w:eastAsia="zh-TW"/>
        </w:rPr>
        <w:t xml:space="preserve">configured subset of the </w:t>
      </w:r>
      <w:bookmarkStart w:id="8" w:name="OLE_LINK20"/>
      <w:r>
        <w:rPr>
          <w:rFonts w:eastAsia="PMingLiU"/>
          <w:color w:val="FF0000"/>
          <w:sz w:val="20"/>
          <w:szCs w:val="20"/>
          <w:lang w:eastAsia="zh-TW"/>
        </w:rPr>
        <w:t>legacy RRC-configured TCI state list</w:t>
      </w:r>
      <w:bookmarkEnd w:id="7"/>
      <w:bookmarkEnd w:id="8"/>
    </w:p>
    <w:p w14:paraId="707E3F86" w14:textId="77777777" w:rsidR="00360DF2" w:rsidRDefault="00360DF2">
      <w:pPr>
        <w:rPr>
          <w:szCs w:val="20"/>
        </w:rPr>
      </w:pPr>
    </w:p>
    <w:p w14:paraId="707E3F87" w14:textId="77777777" w:rsidR="00360DF2" w:rsidRDefault="009D7AD0">
      <w:pPr>
        <w:shd w:val="clear" w:color="auto" w:fill="FFFFFF"/>
        <w:snapToGrid w:val="0"/>
        <w:jc w:val="both"/>
        <w:rPr>
          <w:b/>
          <w:bCs/>
          <w:sz w:val="20"/>
          <w:szCs w:val="20"/>
          <w:lang w:eastAsia="zh-CN"/>
        </w:rPr>
      </w:pPr>
      <w:r>
        <w:rPr>
          <w:b/>
          <w:bCs/>
          <w:sz w:val="20"/>
          <w:szCs w:val="20"/>
          <w:highlight w:val="green"/>
          <w:lang w:eastAsia="zh-CN"/>
        </w:rPr>
        <w:t>[117] Agreement</w:t>
      </w:r>
    </w:p>
    <w:p w14:paraId="707E3F88" w14:textId="77777777" w:rsidR="00360DF2" w:rsidRDefault="009D7AD0">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14:paraId="707E3F89" w14:textId="77777777" w:rsidR="00360DF2" w:rsidRDefault="009D7AD0">
      <w:pPr>
        <w:pStyle w:val="ListParagraph"/>
        <w:numPr>
          <w:ilvl w:val="0"/>
          <w:numId w:val="16"/>
        </w:numPr>
        <w:shd w:val="clear" w:color="auto" w:fill="FFFFFF"/>
        <w:snapToGrid w:val="0"/>
        <w:spacing w:after="0" w:line="254" w:lineRule="auto"/>
        <w:ind w:hanging="475"/>
        <w:jc w:val="both"/>
        <w:rPr>
          <w:sz w:val="20"/>
          <w:szCs w:val="20"/>
        </w:rPr>
      </w:pPr>
      <w:r>
        <w:rPr>
          <w:sz w:val="20"/>
          <w:szCs w:val="20"/>
        </w:rPr>
        <w:lastRenderedPageBreak/>
        <w:t>RRC can enable or disable whether current beam is always reported</w:t>
      </w:r>
    </w:p>
    <w:p w14:paraId="707E3F8A" w14:textId="77777777" w:rsidR="00360DF2" w:rsidRDefault="009D7AD0">
      <w:pPr>
        <w:numPr>
          <w:ilvl w:val="2"/>
          <w:numId w:val="16"/>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14:paraId="707E3F8B" w14:textId="77777777" w:rsidR="00360DF2" w:rsidRDefault="009D7AD0">
      <w:pPr>
        <w:numPr>
          <w:ilvl w:val="3"/>
          <w:numId w:val="16"/>
        </w:numPr>
        <w:snapToGrid w:val="0"/>
        <w:spacing w:line="256" w:lineRule="auto"/>
        <w:jc w:val="both"/>
        <w:rPr>
          <w:sz w:val="20"/>
          <w:szCs w:val="20"/>
        </w:rPr>
      </w:pPr>
      <w:r>
        <w:rPr>
          <w:sz w:val="20"/>
          <w:szCs w:val="20"/>
        </w:rPr>
        <w:t>Note: The reported current beam is NOT counted in the N reported beams.</w:t>
      </w:r>
    </w:p>
    <w:p w14:paraId="707E3F8C" w14:textId="77777777" w:rsidR="00360DF2" w:rsidRDefault="009D7AD0">
      <w:pPr>
        <w:numPr>
          <w:ilvl w:val="2"/>
          <w:numId w:val="16"/>
        </w:numPr>
        <w:snapToGrid w:val="0"/>
        <w:spacing w:line="256" w:lineRule="auto"/>
        <w:ind w:left="1420" w:hanging="475"/>
        <w:jc w:val="both"/>
        <w:rPr>
          <w:sz w:val="20"/>
          <w:szCs w:val="20"/>
        </w:rPr>
      </w:pPr>
      <w:r>
        <w:rPr>
          <w:sz w:val="20"/>
          <w:szCs w:val="20"/>
        </w:rPr>
        <w:t>When disabled by RRC, N beams are reported.</w:t>
      </w:r>
    </w:p>
    <w:p w14:paraId="707E3F8D" w14:textId="77777777" w:rsidR="00360DF2" w:rsidRDefault="00360DF2">
      <w:pPr>
        <w:rPr>
          <w:szCs w:val="20"/>
        </w:rPr>
      </w:pPr>
    </w:p>
    <w:p w14:paraId="707E3F8E" w14:textId="77777777" w:rsidR="00360DF2" w:rsidRDefault="009D7AD0">
      <w:pPr>
        <w:shd w:val="clear" w:color="auto" w:fill="FFFFFF"/>
        <w:snapToGrid w:val="0"/>
        <w:jc w:val="both"/>
        <w:rPr>
          <w:b/>
          <w:bCs/>
          <w:sz w:val="20"/>
          <w:szCs w:val="20"/>
          <w:lang w:eastAsia="zh-CN"/>
        </w:rPr>
      </w:pPr>
      <w:r>
        <w:rPr>
          <w:b/>
          <w:bCs/>
          <w:sz w:val="20"/>
          <w:szCs w:val="20"/>
          <w:highlight w:val="green"/>
          <w:lang w:eastAsia="zh-CN"/>
        </w:rPr>
        <w:t>[117] Agreement</w:t>
      </w:r>
    </w:p>
    <w:p w14:paraId="707E3F8F" w14:textId="77777777" w:rsidR="00360DF2" w:rsidRDefault="009D7AD0">
      <w:pPr>
        <w:shd w:val="clear" w:color="auto" w:fill="FFFFFF"/>
        <w:snapToGrid w:val="0"/>
        <w:jc w:val="both"/>
        <w:rPr>
          <w:sz w:val="20"/>
          <w:szCs w:val="20"/>
        </w:rPr>
      </w:pPr>
      <w:r>
        <w:rPr>
          <w:rFonts w:eastAsia="Times New Roman"/>
          <w:sz w:val="20"/>
          <w:szCs w:val="20"/>
          <w:lang w:eastAsia="zh-CN"/>
        </w:rPr>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14:paraId="707E3F90" w14:textId="77777777" w:rsidR="00360DF2" w:rsidRDefault="009D7AD0">
      <w:pPr>
        <w:pStyle w:val="ListParagraph"/>
        <w:numPr>
          <w:ilvl w:val="0"/>
          <w:numId w:val="18"/>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14:paraId="707E3F91" w14:textId="77777777" w:rsidR="00360DF2" w:rsidRDefault="009D7AD0">
      <w:pPr>
        <w:pStyle w:val="ListParagraph"/>
        <w:numPr>
          <w:ilvl w:val="1"/>
          <w:numId w:val="18"/>
        </w:numPr>
        <w:shd w:val="clear" w:color="auto" w:fill="FFFFFF"/>
        <w:snapToGrid w:val="0"/>
        <w:spacing w:after="0"/>
        <w:rPr>
          <w:sz w:val="20"/>
          <w:szCs w:val="20"/>
        </w:rPr>
      </w:pPr>
      <w:r>
        <w:rPr>
          <w:sz w:val="20"/>
          <w:szCs w:val="20"/>
        </w:rPr>
        <w:t>FFS: DCI format 0_3</w:t>
      </w:r>
    </w:p>
    <w:p w14:paraId="707E3F92" w14:textId="77777777" w:rsidR="00360DF2" w:rsidRDefault="009D7AD0">
      <w:pPr>
        <w:pStyle w:val="ListParagraph"/>
        <w:numPr>
          <w:ilvl w:val="0"/>
          <w:numId w:val="18"/>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14:paraId="707E3F93" w14:textId="77777777" w:rsidR="00360DF2" w:rsidRDefault="009D7AD0">
      <w:pPr>
        <w:pStyle w:val="ListParagraph"/>
        <w:numPr>
          <w:ilvl w:val="0"/>
          <w:numId w:val="18"/>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14:paraId="707E3F94" w14:textId="77777777" w:rsidR="00360DF2" w:rsidRDefault="009D7AD0">
      <w:pPr>
        <w:pStyle w:val="ListParagraph"/>
        <w:numPr>
          <w:ilvl w:val="2"/>
          <w:numId w:val="18"/>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14:paraId="707E3F95" w14:textId="77777777" w:rsidR="00360DF2" w:rsidRDefault="009D7AD0">
      <w:pPr>
        <w:pStyle w:val="ListParagraph"/>
        <w:numPr>
          <w:ilvl w:val="3"/>
          <w:numId w:val="18"/>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14:paraId="707E3F96" w14:textId="77777777" w:rsidR="00360DF2" w:rsidRDefault="009D7AD0">
      <w:pPr>
        <w:pStyle w:val="ListParagraph"/>
        <w:numPr>
          <w:ilvl w:val="2"/>
          <w:numId w:val="18"/>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14:paraId="707E3F97" w14:textId="77777777" w:rsidR="00360DF2" w:rsidRDefault="009D7AD0">
      <w:pPr>
        <w:pStyle w:val="ListParagraph"/>
        <w:numPr>
          <w:ilvl w:val="3"/>
          <w:numId w:val="18"/>
        </w:numPr>
        <w:shd w:val="clear" w:color="auto" w:fill="FFFFFF"/>
        <w:snapToGrid w:val="0"/>
        <w:spacing w:after="0"/>
        <w:jc w:val="both"/>
        <w:rPr>
          <w:sz w:val="20"/>
          <w:szCs w:val="20"/>
        </w:rPr>
      </w:pPr>
      <w:r>
        <w:rPr>
          <w:sz w:val="20"/>
          <w:szCs w:val="20"/>
        </w:rPr>
        <w:t>FFS: DCI format 1_3</w:t>
      </w:r>
    </w:p>
    <w:p w14:paraId="707E3F98" w14:textId="77777777" w:rsidR="00360DF2" w:rsidRDefault="009D7AD0">
      <w:pPr>
        <w:rPr>
          <w:szCs w:val="20"/>
        </w:rPr>
      </w:pPr>
      <w:r>
        <w:rPr>
          <w:szCs w:val="20"/>
        </w:rPr>
        <w:t xml:space="preserve"> </w:t>
      </w:r>
    </w:p>
    <w:p w14:paraId="707E3F99" w14:textId="77777777" w:rsidR="00360DF2" w:rsidRDefault="009D7AD0">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707E3F9A" w14:textId="77777777" w:rsidR="00360DF2" w:rsidRDefault="009D7AD0">
      <w:pPr>
        <w:shd w:val="clear" w:color="auto" w:fill="FFFFFF"/>
        <w:snapToGrid w:val="0"/>
        <w:rPr>
          <w:rFonts w:eastAsia="宋体"/>
          <w:sz w:val="20"/>
          <w:szCs w:val="20"/>
        </w:rPr>
      </w:pPr>
      <w:r>
        <w:rPr>
          <w:rFonts w:eastAsia="宋体"/>
          <w:sz w:val="20"/>
          <w:szCs w:val="20"/>
        </w:rPr>
        <w:t>Regarding the triggering event determination for Event 2:</w:t>
      </w:r>
    </w:p>
    <w:p w14:paraId="707E3F9B" w14:textId="77777777" w:rsidR="00360DF2" w:rsidRDefault="009D7AD0">
      <w:pPr>
        <w:pStyle w:val="ListParagraph"/>
        <w:numPr>
          <w:ilvl w:val="0"/>
          <w:numId w:val="16"/>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14:paraId="707E3F9C" w14:textId="77777777" w:rsidR="00360DF2" w:rsidRDefault="009D7AD0">
      <w:pPr>
        <w:pStyle w:val="ListParagraph"/>
        <w:numPr>
          <w:ilvl w:val="1"/>
          <w:numId w:val="16"/>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14:paraId="707E3F9D" w14:textId="77777777" w:rsidR="00360DF2" w:rsidRDefault="009D7AD0">
      <w:pPr>
        <w:snapToGrid w:val="0"/>
        <w:rPr>
          <w:sz w:val="20"/>
          <w:szCs w:val="20"/>
        </w:rPr>
      </w:pPr>
      <w:r>
        <w:rPr>
          <w:rFonts w:hint="eastAsia"/>
          <w:sz w:val="20"/>
          <w:szCs w:val="20"/>
        </w:rPr>
        <w:t>A</w:t>
      </w:r>
      <w:r>
        <w:rPr>
          <w:sz w:val="20"/>
          <w:szCs w:val="20"/>
        </w:rPr>
        <w:t>bove feature is subject to UE capability.</w:t>
      </w:r>
    </w:p>
    <w:p w14:paraId="707E3F9E" w14:textId="77777777" w:rsidR="00360DF2" w:rsidRDefault="009D7AD0">
      <w:pPr>
        <w:pStyle w:val="ListParagraph"/>
        <w:numPr>
          <w:ilvl w:val="0"/>
          <w:numId w:val="16"/>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14:paraId="707E3F9F" w14:textId="77777777" w:rsidR="00360DF2" w:rsidRDefault="009D7AD0">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14:paraId="707E3FA0" w14:textId="77777777" w:rsidR="00360DF2" w:rsidRDefault="00360DF2">
      <w:pPr>
        <w:rPr>
          <w:sz w:val="20"/>
          <w:szCs w:val="20"/>
        </w:rPr>
      </w:pPr>
    </w:p>
    <w:p w14:paraId="707E3FA1" w14:textId="77777777" w:rsidR="00360DF2" w:rsidRDefault="009D7AD0">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707E3FA2" w14:textId="77777777" w:rsidR="00360DF2" w:rsidRDefault="009D7AD0">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14:paraId="707E3FA3" w14:textId="77777777" w:rsidR="00360DF2" w:rsidRDefault="009D7AD0">
      <w:pPr>
        <w:numPr>
          <w:ilvl w:val="0"/>
          <w:numId w:val="18"/>
        </w:numPr>
        <w:snapToGrid w:val="0"/>
        <w:ind w:left="466" w:hanging="284"/>
        <w:jc w:val="both"/>
        <w:rPr>
          <w:sz w:val="20"/>
          <w:szCs w:val="20"/>
          <w:lang w:eastAsia="zh-CN"/>
        </w:rPr>
      </w:pPr>
      <w:r>
        <w:rPr>
          <w:sz w:val="20"/>
          <w:szCs w:val="20"/>
          <w:lang w:eastAsia="zh-CN"/>
        </w:rPr>
        <w:t>Event-1: Quality of the current beam is worse than a certain threshold.</w:t>
      </w:r>
    </w:p>
    <w:p w14:paraId="707E3FA4" w14:textId="77777777" w:rsidR="00360DF2" w:rsidRDefault="009D7AD0">
      <w:pPr>
        <w:numPr>
          <w:ilvl w:val="0"/>
          <w:numId w:val="18"/>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14:paraId="707E3FA5" w14:textId="77777777" w:rsidR="00360DF2" w:rsidRDefault="009D7AD0">
      <w:pPr>
        <w:numPr>
          <w:ilvl w:val="0"/>
          <w:numId w:val="18"/>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14:paraId="707E3FA6" w14:textId="77777777" w:rsidR="00360DF2" w:rsidRDefault="00360DF2">
      <w:pPr>
        <w:snapToGrid w:val="0"/>
        <w:jc w:val="both"/>
        <w:rPr>
          <w:rFonts w:cs="Times"/>
          <w:sz w:val="18"/>
          <w:szCs w:val="18"/>
          <w:lang w:eastAsia="zh-CN"/>
        </w:rPr>
      </w:pPr>
    </w:p>
    <w:p w14:paraId="707E3FA7" w14:textId="77777777" w:rsidR="00360DF2" w:rsidRDefault="009D7AD0">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707E3FA8" w14:textId="77777777" w:rsidR="00360DF2" w:rsidRDefault="009D7AD0">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14:paraId="707E3FA9" w14:textId="77777777" w:rsidR="00360DF2" w:rsidRDefault="009D7AD0">
      <w:pPr>
        <w:numPr>
          <w:ilvl w:val="0"/>
          <w:numId w:val="16"/>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14:paraId="707E3FAA" w14:textId="77777777" w:rsidR="00360DF2" w:rsidRDefault="009D7AD0">
      <w:pPr>
        <w:numPr>
          <w:ilvl w:val="1"/>
          <w:numId w:val="16"/>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14:paraId="707E3FAB" w14:textId="77777777" w:rsidR="00360DF2" w:rsidRDefault="009D7AD0">
      <w:pPr>
        <w:numPr>
          <w:ilvl w:val="0"/>
          <w:numId w:val="16"/>
        </w:numPr>
        <w:shd w:val="clear" w:color="auto" w:fill="FFFFFF"/>
        <w:snapToGrid w:val="0"/>
        <w:jc w:val="both"/>
        <w:rPr>
          <w:rFonts w:eastAsia="宋体"/>
          <w:sz w:val="20"/>
          <w:szCs w:val="20"/>
        </w:rPr>
      </w:pPr>
      <w:r>
        <w:rPr>
          <w:rFonts w:eastAsia="宋体"/>
          <w:sz w:val="20"/>
          <w:szCs w:val="20"/>
        </w:rPr>
        <w:t xml:space="preserve">Option-2: A list of </w:t>
      </w:r>
      <w:proofErr w:type="gramStart"/>
      <w:r>
        <w:rPr>
          <w:rFonts w:eastAsia="宋体"/>
          <w:sz w:val="20"/>
          <w:szCs w:val="20"/>
        </w:rPr>
        <w:t>RS</w:t>
      </w:r>
      <w:proofErr w:type="gramEnd"/>
      <w:r>
        <w:rPr>
          <w:rFonts w:eastAsia="宋体"/>
          <w:sz w:val="20"/>
          <w:szCs w:val="20"/>
        </w:rPr>
        <w:t>(s) for new beam measurement can be configured by RRC, and a subset can be activated for new beam measurement by MAC-CE.</w:t>
      </w:r>
    </w:p>
    <w:p w14:paraId="707E3FAC" w14:textId="77777777" w:rsidR="00360DF2" w:rsidRDefault="009D7AD0">
      <w:pPr>
        <w:numPr>
          <w:ilvl w:val="1"/>
          <w:numId w:val="16"/>
        </w:numPr>
        <w:shd w:val="clear" w:color="auto" w:fill="FFFFFF"/>
        <w:snapToGrid w:val="0"/>
        <w:jc w:val="both"/>
        <w:rPr>
          <w:rFonts w:eastAsia="宋体"/>
          <w:sz w:val="20"/>
          <w:szCs w:val="20"/>
        </w:rPr>
      </w:pPr>
      <w:r>
        <w:rPr>
          <w:rFonts w:eastAsia="宋体"/>
          <w:sz w:val="20"/>
          <w:szCs w:val="20"/>
        </w:rPr>
        <w:t>FFS: If a list size is small, MAC-CE activation is not needed</w:t>
      </w:r>
    </w:p>
    <w:p w14:paraId="707E3FAD" w14:textId="77777777" w:rsidR="00360DF2" w:rsidRDefault="009D7AD0">
      <w:pPr>
        <w:numPr>
          <w:ilvl w:val="0"/>
          <w:numId w:val="16"/>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14:paraId="707E3FAE" w14:textId="77777777" w:rsidR="00360DF2" w:rsidRDefault="009D7AD0">
      <w:pPr>
        <w:numPr>
          <w:ilvl w:val="0"/>
          <w:numId w:val="16"/>
        </w:numPr>
        <w:shd w:val="clear" w:color="auto" w:fill="FFFFFF"/>
        <w:snapToGrid w:val="0"/>
        <w:jc w:val="both"/>
        <w:rPr>
          <w:rFonts w:eastAsia="宋体"/>
          <w:sz w:val="20"/>
          <w:szCs w:val="20"/>
        </w:rPr>
      </w:pPr>
      <w:r>
        <w:rPr>
          <w:rFonts w:eastAsia="宋体"/>
          <w:sz w:val="20"/>
          <w:szCs w:val="20"/>
        </w:rPr>
        <w:t>Others are not precluded.</w:t>
      </w:r>
    </w:p>
    <w:p w14:paraId="707E3FAF" w14:textId="77777777" w:rsidR="00360DF2" w:rsidRDefault="009D7AD0">
      <w:pPr>
        <w:pStyle w:val="ListParagraph"/>
        <w:numPr>
          <w:ilvl w:val="0"/>
          <w:numId w:val="16"/>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14:paraId="707E3FB0" w14:textId="77777777" w:rsidR="00360DF2" w:rsidRDefault="00360DF2">
      <w:pPr>
        <w:rPr>
          <w:sz w:val="20"/>
          <w:szCs w:val="20"/>
        </w:rPr>
      </w:pPr>
    </w:p>
    <w:p w14:paraId="707E3FB1" w14:textId="77777777" w:rsidR="00360DF2" w:rsidRDefault="009D7AD0">
      <w:pPr>
        <w:shd w:val="clear" w:color="auto" w:fill="FFFFFF"/>
        <w:snapToGrid w:val="0"/>
        <w:rPr>
          <w:rFonts w:eastAsia="宋体"/>
          <w:b/>
          <w:bCs/>
          <w:sz w:val="20"/>
          <w:szCs w:val="20"/>
        </w:rPr>
      </w:pPr>
      <w:r>
        <w:rPr>
          <w:rFonts w:eastAsia="宋体" w:hint="eastAsia"/>
          <w:b/>
          <w:bCs/>
          <w:sz w:val="20"/>
          <w:szCs w:val="20"/>
          <w:highlight w:val="green"/>
          <w:lang w:eastAsia="zh-CN"/>
        </w:rPr>
        <w:lastRenderedPageBreak/>
        <w:t>[</w:t>
      </w:r>
      <w:r>
        <w:rPr>
          <w:rFonts w:eastAsia="宋体"/>
          <w:b/>
          <w:bCs/>
          <w:sz w:val="20"/>
          <w:szCs w:val="20"/>
          <w:highlight w:val="green"/>
          <w:lang w:eastAsia="zh-CN"/>
        </w:rPr>
        <w:t xml:space="preserve">117] </w:t>
      </w:r>
      <w:r>
        <w:rPr>
          <w:rFonts w:eastAsia="宋体"/>
          <w:b/>
          <w:bCs/>
          <w:sz w:val="20"/>
          <w:szCs w:val="20"/>
          <w:highlight w:val="green"/>
        </w:rPr>
        <w:t>Agreement</w:t>
      </w:r>
    </w:p>
    <w:p w14:paraId="707E3FB2" w14:textId="77777777" w:rsidR="00360DF2" w:rsidRDefault="009D7AD0">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707E3FB3" w14:textId="77777777" w:rsidR="00360DF2" w:rsidRDefault="009D7AD0">
      <w:pPr>
        <w:numPr>
          <w:ilvl w:val="0"/>
          <w:numId w:val="16"/>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14:paraId="707E3FB4" w14:textId="77777777" w:rsidR="00360DF2" w:rsidRDefault="009D7AD0">
      <w:pPr>
        <w:numPr>
          <w:ilvl w:val="0"/>
          <w:numId w:val="16"/>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14:paraId="707E3FB5" w14:textId="77777777" w:rsidR="00360DF2" w:rsidRDefault="009D7AD0">
      <w:pPr>
        <w:numPr>
          <w:ilvl w:val="0"/>
          <w:numId w:val="16"/>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14:paraId="707E3FB6" w14:textId="77777777" w:rsidR="00360DF2" w:rsidRDefault="009D7AD0">
      <w:pPr>
        <w:numPr>
          <w:ilvl w:val="0"/>
          <w:numId w:val="16"/>
        </w:numPr>
        <w:shd w:val="clear" w:color="auto" w:fill="FFFFFF"/>
        <w:snapToGrid w:val="0"/>
        <w:jc w:val="both"/>
        <w:rPr>
          <w:rFonts w:eastAsia="宋体"/>
          <w:sz w:val="20"/>
          <w:szCs w:val="20"/>
        </w:rPr>
      </w:pPr>
      <w:r>
        <w:rPr>
          <w:rFonts w:eastAsia="宋体"/>
          <w:sz w:val="20"/>
          <w:szCs w:val="20"/>
        </w:rPr>
        <w:t>Option-4: No further enhancement (i.e., in such case, Scheme-2 is used)</w:t>
      </w:r>
    </w:p>
    <w:p w14:paraId="707E3FB7" w14:textId="77777777" w:rsidR="00360DF2" w:rsidRDefault="009D7AD0">
      <w:pPr>
        <w:numPr>
          <w:ilvl w:val="0"/>
          <w:numId w:val="16"/>
        </w:numPr>
        <w:shd w:val="clear" w:color="auto" w:fill="FFFFFF"/>
        <w:snapToGrid w:val="0"/>
        <w:jc w:val="both"/>
        <w:rPr>
          <w:rFonts w:eastAsia="宋体"/>
          <w:sz w:val="20"/>
          <w:szCs w:val="20"/>
        </w:rPr>
      </w:pPr>
      <w:r>
        <w:rPr>
          <w:rFonts w:eastAsia="宋体"/>
          <w:sz w:val="20"/>
          <w:szCs w:val="20"/>
        </w:rPr>
        <w:t>Others are not precluded.</w:t>
      </w:r>
    </w:p>
    <w:p w14:paraId="707E3FB8" w14:textId="77777777" w:rsidR="00360DF2" w:rsidRDefault="00360DF2">
      <w:pPr>
        <w:adjustRightInd w:val="0"/>
        <w:snapToGrid w:val="0"/>
        <w:rPr>
          <w:b/>
          <w:bCs/>
          <w:sz w:val="20"/>
          <w:szCs w:val="18"/>
          <w:highlight w:val="green"/>
          <w:lang w:eastAsia="zh-CN"/>
        </w:rPr>
      </w:pPr>
    </w:p>
    <w:p w14:paraId="707E3FB9" w14:textId="77777777" w:rsidR="00360DF2" w:rsidRDefault="009D7AD0">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707E3FBA" w14:textId="77777777" w:rsidR="00360DF2" w:rsidRDefault="009D7AD0">
      <w:pPr>
        <w:adjustRightInd w:val="0"/>
        <w:snapToGrid w:val="0"/>
        <w:rPr>
          <w:b/>
          <w:bCs/>
          <w:sz w:val="20"/>
          <w:szCs w:val="18"/>
          <w:highlight w:val="green"/>
          <w:lang w:eastAsia="zh-CN"/>
        </w:rPr>
      </w:pPr>
      <w:r>
        <w:rPr>
          <w:b/>
          <w:bCs/>
          <w:sz w:val="20"/>
          <w:szCs w:val="18"/>
          <w:highlight w:val="green"/>
          <w:lang w:eastAsia="zh-CN"/>
        </w:rPr>
        <w:t>[116b] Agreement</w:t>
      </w:r>
    </w:p>
    <w:p w14:paraId="707E3FBB" w14:textId="77777777" w:rsidR="00360DF2" w:rsidRDefault="009D7AD0">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707E3FBC" w14:textId="77777777" w:rsidR="00360DF2" w:rsidRDefault="009D7AD0">
      <w:pPr>
        <w:numPr>
          <w:ilvl w:val="0"/>
          <w:numId w:val="27"/>
        </w:numPr>
        <w:snapToGrid w:val="0"/>
        <w:rPr>
          <w:sz w:val="20"/>
          <w:szCs w:val="18"/>
        </w:rPr>
      </w:pPr>
      <w:bookmarkStart w:id="9" w:name="OLE_LINK25"/>
      <w:r>
        <w:rPr>
          <w:sz w:val="20"/>
          <w:szCs w:val="18"/>
        </w:rPr>
        <w:t>Mode A (dynamically scheduling UCI by gNB):</w:t>
      </w:r>
    </w:p>
    <w:p w14:paraId="707E3FBD" w14:textId="77777777" w:rsidR="00360DF2" w:rsidRDefault="009D7AD0">
      <w:pPr>
        <w:numPr>
          <w:ilvl w:val="1"/>
          <w:numId w:val="27"/>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707E3FBE" w14:textId="77777777" w:rsidR="00360DF2" w:rsidRDefault="009D7AD0">
      <w:pPr>
        <w:numPr>
          <w:ilvl w:val="2"/>
          <w:numId w:val="27"/>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707E3FBF" w14:textId="77777777" w:rsidR="00360DF2" w:rsidRDefault="009D7AD0">
      <w:pPr>
        <w:numPr>
          <w:ilvl w:val="1"/>
          <w:numId w:val="27"/>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707E3FC0" w14:textId="77777777" w:rsidR="00360DF2" w:rsidRDefault="009D7AD0">
      <w:pPr>
        <w:numPr>
          <w:ilvl w:val="1"/>
          <w:numId w:val="27"/>
        </w:numPr>
        <w:snapToGrid w:val="0"/>
        <w:rPr>
          <w:sz w:val="20"/>
          <w:szCs w:val="18"/>
        </w:rPr>
      </w:pPr>
      <w:r>
        <w:rPr>
          <w:color w:val="000000"/>
          <w:sz w:val="20"/>
          <w:szCs w:val="18"/>
        </w:rPr>
        <w:t xml:space="preserve">Step 3: Beam report is transmitted </w:t>
      </w:r>
      <w:r>
        <w:rPr>
          <w:sz w:val="20"/>
          <w:szCs w:val="18"/>
        </w:rPr>
        <w:t>in second UL channel.</w:t>
      </w:r>
    </w:p>
    <w:p w14:paraId="707E3FC1" w14:textId="77777777" w:rsidR="00360DF2" w:rsidRDefault="009D7AD0">
      <w:pPr>
        <w:numPr>
          <w:ilvl w:val="2"/>
          <w:numId w:val="27"/>
        </w:numPr>
        <w:snapToGrid w:val="0"/>
        <w:rPr>
          <w:sz w:val="20"/>
          <w:szCs w:val="18"/>
        </w:rPr>
      </w:pPr>
      <w:r>
        <w:rPr>
          <w:sz w:val="20"/>
          <w:szCs w:val="18"/>
        </w:rPr>
        <w:t>FFS: Details on the second UL channel, e.g., whether the second UL channel is PUCCH, PUSCH or both</w:t>
      </w:r>
    </w:p>
    <w:p w14:paraId="707E3FC2" w14:textId="77777777" w:rsidR="00360DF2" w:rsidRDefault="009D7AD0">
      <w:pPr>
        <w:numPr>
          <w:ilvl w:val="1"/>
          <w:numId w:val="27"/>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707E3FC3" w14:textId="77777777" w:rsidR="00360DF2" w:rsidRDefault="009D7AD0">
      <w:pPr>
        <w:numPr>
          <w:ilvl w:val="1"/>
          <w:numId w:val="27"/>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707E3FC4" w14:textId="77777777" w:rsidR="00360DF2" w:rsidRDefault="009D7AD0">
      <w:pPr>
        <w:numPr>
          <w:ilvl w:val="0"/>
          <w:numId w:val="27"/>
        </w:numPr>
        <w:snapToGrid w:val="0"/>
        <w:jc w:val="both"/>
        <w:rPr>
          <w:sz w:val="20"/>
          <w:szCs w:val="18"/>
        </w:rPr>
      </w:pPr>
      <w:r>
        <w:rPr>
          <w:sz w:val="20"/>
          <w:szCs w:val="18"/>
        </w:rPr>
        <w:t>Mode B (UCI in pre-configured resource(s) for second UL channel):</w:t>
      </w:r>
    </w:p>
    <w:p w14:paraId="707E3FC5" w14:textId="77777777" w:rsidR="00360DF2" w:rsidRDefault="009D7AD0">
      <w:pPr>
        <w:numPr>
          <w:ilvl w:val="1"/>
          <w:numId w:val="27"/>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14:paraId="707E3FC6" w14:textId="77777777" w:rsidR="00360DF2" w:rsidRDefault="009D7AD0">
      <w:pPr>
        <w:numPr>
          <w:ilvl w:val="2"/>
          <w:numId w:val="27"/>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707E3FC7" w14:textId="77777777" w:rsidR="00360DF2" w:rsidRDefault="009D7AD0">
      <w:pPr>
        <w:numPr>
          <w:ilvl w:val="1"/>
          <w:numId w:val="27"/>
        </w:numPr>
        <w:snapToGrid w:val="0"/>
        <w:jc w:val="both"/>
        <w:rPr>
          <w:sz w:val="20"/>
          <w:szCs w:val="18"/>
        </w:rPr>
      </w:pPr>
      <w:r>
        <w:rPr>
          <w:sz w:val="20"/>
          <w:szCs w:val="18"/>
        </w:rPr>
        <w:t xml:space="preserve">Step 2: UE transmits the beam report in the second UL channel. </w:t>
      </w:r>
    </w:p>
    <w:p w14:paraId="707E3FC8" w14:textId="77777777" w:rsidR="00360DF2" w:rsidRDefault="009D7AD0">
      <w:pPr>
        <w:numPr>
          <w:ilvl w:val="2"/>
          <w:numId w:val="27"/>
        </w:numPr>
        <w:snapToGrid w:val="0"/>
        <w:rPr>
          <w:sz w:val="20"/>
          <w:szCs w:val="18"/>
        </w:rPr>
      </w:pPr>
      <w:r>
        <w:rPr>
          <w:sz w:val="20"/>
          <w:szCs w:val="18"/>
        </w:rPr>
        <w:t>FFS: Details on the second UL channel, e.g., whether the second UL channel is PUCCH, PUSCH or both</w:t>
      </w:r>
    </w:p>
    <w:p w14:paraId="707E3FC9" w14:textId="77777777" w:rsidR="00360DF2" w:rsidRDefault="009D7AD0">
      <w:pPr>
        <w:numPr>
          <w:ilvl w:val="1"/>
          <w:numId w:val="27"/>
        </w:numPr>
        <w:snapToGrid w:val="0"/>
        <w:jc w:val="both"/>
        <w:rPr>
          <w:sz w:val="20"/>
          <w:szCs w:val="18"/>
        </w:rPr>
      </w:pPr>
      <w:r>
        <w:rPr>
          <w:sz w:val="20"/>
          <w:szCs w:val="18"/>
        </w:rPr>
        <w:t xml:space="preserve">The notification in Step1 is in a separate reporting instance from the beam report in Step 2. </w:t>
      </w:r>
    </w:p>
    <w:bookmarkEnd w:id="9"/>
    <w:p w14:paraId="707E3FCA" w14:textId="77777777" w:rsidR="00360DF2" w:rsidRDefault="009D7AD0">
      <w:pPr>
        <w:snapToGrid w:val="0"/>
        <w:rPr>
          <w:sz w:val="20"/>
          <w:szCs w:val="18"/>
        </w:rPr>
      </w:pPr>
      <w:r>
        <w:rPr>
          <w:sz w:val="20"/>
          <w:szCs w:val="18"/>
        </w:rPr>
        <w:t>FFS: Whether UE receives acknowledge information with response to each step for all modes</w:t>
      </w:r>
    </w:p>
    <w:p w14:paraId="707E3FCB" w14:textId="77777777" w:rsidR="00360DF2" w:rsidRDefault="009D7AD0">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707E3FCC" w14:textId="77777777" w:rsidR="00360DF2" w:rsidRDefault="009D7AD0">
      <w:pPr>
        <w:numPr>
          <w:ilvl w:val="0"/>
          <w:numId w:val="27"/>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707E3FCD" w14:textId="77777777" w:rsidR="00360DF2" w:rsidRDefault="00360DF2">
      <w:pPr>
        <w:adjustRightInd w:val="0"/>
        <w:snapToGrid w:val="0"/>
        <w:rPr>
          <w:sz w:val="20"/>
          <w:szCs w:val="18"/>
          <w:lang w:eastAsia="zh-TW"/>
        </w:rPr>
      </w:pPr>
    </w:p>
    <w:p w14:paraId="707E3FCE" w14:textId="77777777" w:rsidR="00360DF2" w:rsidRDefault="009D7AD0">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707E3FCF" w14:textId="77777777" w:rsidR="00360DF2" w:rsidRDefault="009D7AD0">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707E3FD0" w14:textId="77777777" w:rsidR="00360DF2" w:rsidRDefault="009D7AD0">
      <w:pPr>
        <w:numPr>
          <w:ilvl w:val="0"/>
          <w:numId w:val="18"/>
        </w:numPr>
        <w:snapToGrid w:val="0"/>
        <w:ind w:left="466" w:hanging="284"/>
        <w:jc w:val="both"/>
        <w:rPr>
          <w:sz w:val="20"/>
          <w:szCs w:val="18"/>
          <w:lang w:eastAsia="zh-CN"/>
        </w:rPr>
      </w:pPr>
      <w:r>
        <w:rPr>
          <w:sz w:val="20"/>
          <w:szCs w:val="18"/>
          <w:lang w:eastAsia="zh-CN"/>
        </w:rPr>
        <w:t xml:space="preserve">At least L1-RSRP is supported as quality metrics used for Event-2 </w:t>
      </w:r>
    </w:p>
    <w:p w14:paraId="707E3FD1" w14:textId="77777777" w:rsidR="00360DF2" w:rsidRDefault="009D7AD0">
      <w:pPr>
        <w:numPr>
          <w:ilvl w:val="1"/>
          <w:numId w:val="18"/>
        </w:numPr>
        <w:snapToGrid w:val="0"/>
        <w:jc w:val="both"/>
        <w:rPr>
          <w:sz w:val="20"/>
          <w:szCs w:val="18"/>
          <w:lang w:eastAsia="zh-CN"/>
        </w:rPr>
      </w:pPr>
      <w:r>
        <w:rPr>
          <w:sz w:val="20"/>
          <w:szCs w:val="18"/>
          <w:lang w:eastAsia="zh-CN"/>
        </w:rPr>
        <w:t>FFS: How the L1-RSRP is used to determine the triggering event (e.g. timer, counter, filter coefficient)</w:t>
      </w:r>
    </w:p>
    <w:p w14:paraId="707E3FD2" w14:textId="77777777" w:rsidR="00360DF2" w:rsidRDefault="009D7AD0">
      <w:pPr>
        <w:numPr>
          <w:ilvl w:val="1"/>
          <w:numId w:val="18"/>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707E3FD3" w14:textId="77777777" w:rsidR="00360DF2" w:rsidRDefault="009D7AD0">
      <w:pPr>
        <w:numPr>
          <w:ilvl w:val="0"/>
          <w:numId w:val="18"/>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707E3FD4" w14:textId="77777777" w:rsidR="00360DF2" w:rsidRDefault="009D7AD0">
      <w:pPr>
        <w:numPr>
          <w:ilvl w:val="1"/>
          <w:numId w:val="18"/>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707E3FD5" w14:textId="77777777" w:rsidR="00360DF2" w:rsidRDefault="009D7AD0">
      <w:pPr>
        <w:numPr>
          <w:ilvl w:val="1"/>
          <w:numId w:val="18"/>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707E3FD6" w14:textId="77777777" w:rsidR="00360DF2" w:rsidRDefault="009D7AD0">
      <w:pPr>
        <w:numPr>
          <w:ilvl w:val="1"/>
          <w:numId w:val="18"/>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707E3FD7" w14:textId="77777777" w:rsidR="00360DF2" w:rsidRDefault="009D7AD0">
      <w:pPr>
        <w:numPr>
          <w:ilvl w:val="0"/>
          <w:numId w:val="18"/>
        </w:numPr>
        <w:snapToGrid w:val="0"/>
        <w:ind w:left="466" w:hanging="284"/>
        <w:jc w:val="both"/>
        <w:rPr>
          <w:sz w:val="20"/>
          <w:szCs w:val="18"/>
          <w:lang w:eastAsia="zh-CN"/>
        </w:rPr>
      </w:pPr>
      <w:r>
        <w:rPr>
          <w:sz w:val="20"/>
          <w:szCs w:val="18"/>
          <w:lang w:eastAsia="zh-CN"/>
        </w:rPr>
        <w:t xml:space="preserve">Note-1: ‘New/current beam’ is for discussion purpose. </w:t>
      </w:r>
    </w:p>
    <w:p w14:paraId="707E3FD8" w14:textId="77777777" w:rsidR="00360DF2" w:rsidRDefault="009D7AD0">
      <w:pPr>
        <w:numPr>
          <w:ilvl w:val="0"/>
          <w:numId w:val="18"/>
        </w:numPr>
        <w:snapToGrid w:val="0"/>
        <w:ind w:left="466" w:hanging="284"/>
        <w:jc w:val="both"/>
        <w:rPr>
          <w:sz w:val="20"/>
          <w:szCs w:val="18"/>
          <w:lang w:eastAsia="zh-CN"/>
        </w:rPr>
      </w:pPr>
      <w:r>
        <w:rPr>
          <w:sz w:val="20"/>
          <w:szCs w:val="18"/>
          <w:lang w:eastAsia="zh-CN"/>
        </w:rPr>
        <w:t>Note-2: Other trigger events/quality metrics (e.g., L1-SINR) are not precluded.</w:t>
      </w:r>
    </w:p>
    <w:p w14:paraId="707E3FD9" w14:textId="77777777" w:rsidR="00360DF2" w:rsidRDefault="009D7AD0">
      <w:pPr>
        <w:numPr>
          <w:ilvl w:val="0"/>
          <w:numId w:val="18"/>
        </w:numPr>
        <w:snapToGrid w:val="0"/>
        <w:ind w:left="466" w:hanging="284"/>
        <w:jc w:val="both"/>
        <w:rPr>
          <w:sz w:val="20"/>
          <w:szCs w:val="18"/>
          <w:lang w:eastAsia="zh-CN"/>
        </w:rPr>
      </w:pPr>
      <w:r>
        <w:rPr>
          <w:sz w:val="20"/>
          <w:szCs w:val="18"/>
          <w:lang w:eastAsia="zh-CN"/>
        </w:rPr>
        <w:t xml:space="preserve">Note-3: For above implicit manner(s), if there are two QCL RSs in a TCI state, the measurement RS is derived from RS </w:t>
      </w:r>
      <w:proofErr w:type="spellStart"/>
      <w:r>
        <w:rPr>
          <w:sz w:val="20"/>
          <w:szCs w:val="18"/>
          <w:lang w:eastAsia="zh-CN"/>
        </w:rPr>
        <w:t>w.r.t.</w:t>
      </w:r>
      <w:proofErr w:type="spellEnd"/>
      <w:r>
        <w:rPr>
          <w:sz w:val="20"/>
          <w:szCs w:val="18"/>
          <w:lang w:eastAsia="zh-CN"/>
        </w:rPr>
        <w:t xml:space="preserve"> QCL-</w:t>
      </w:r>
      <w:proofErr w:type="spellStart"/>
      <w:r>
        <w:rPr>
          <w:sz w:val="20"/>
          <w:szCs w:val="18"/>
          <w:lang w:eastAsia="zh-CN"/>
        </w:rPr>
        <w:t>TypeD</w:t>
      </w:r>
      <w:proofErr w:type="spellEnd"/>
      <w:r>
        <w:rPr>
          <w:sz w:val="20"/>
          <w:szCs w:val="18"/>
          <w:lang w:eastAsia="zh-CN"/>
        </w:rPr>
        <w:t>, if applicable.</w:t>
      </w:r>
    </w:p>
    <w:p w14:paraId="707E3FDA" w14:textId="77777777" w:rsidR="00360DF2" w:rsidRDefault="00360DF2">
      <w:pPr>
        <w:rPr>
          <w:sz w:val="20"/>
          <w:szCs w:val="18"/>
        </w:rPr>
      </w:pPr>
    </w:p>
    <w:p w14:paraId="707E3FDB" w14:textId="77777777" w:rsidR="00360DF2" w:rsidRDefault="009D7AD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707E3FDC" w14:textId="77777777" w:rsidR="00360DF2" w:rsidRDefault="009D7AD0">
      <w:pPr>
        <w:overflowPunct w:val="0"/>
        <w:autoSpaceDE w:val="0"/>
        <w:autoSpaceDN w:val="0"/>
        <w:adjustRightInd w:val="0"/>
        <w:snapToGrid w:val="0"/>
        <w:textAlignment w:val="baseline"/>
        <w:rPr>
          <w:color w:val="000000"/>
          <w:sz w:val="20"/>
          <w:szCs w:val="18"/>
        </w:rPr>
      </w:pPr>
      <w:r>
        <w:rPr>
          <w:color w:val="000000"/>
          <w:sz w:val="20"/>
          <w:szCs w:val="18"/>
          <w:lang w:eastAsia="zh-CN"/>
        </w:rPr>
        <w:lastRenderedPageBreak/>
        <w:t xml:space="preserve">On UE-initiated/event-driven beam reporting, regarding Event-2, the threshold value is RRC configured </w:t>
      </w:r>
      <w:r>
        <w:rPr>
          <w:color w:val="000000"/>
          <w:sz w:val="20"/>
          <w:szCs w:val="18"/>
        </w:rPr>
        <w:t xml:space="preserve"> </w:t>
      </w:r>
    </w:p>
    <w:p w14:paraId="707E3FDD" w14:textId="77777777" w:rsidR="00360DF2" w:rsidRDefault="00360DF2">
      <w:pPr>
        <w:adjustRightInd w:val="0"/>
        <w:snapToGrid w:val="0"/>
        <w:rPr>
          <w:sz w:val="20"/>
          <w:szCs w:val="18"/>
          <w:lang w:eastAsia="zh-TW"/>
        </w:rPr>
      </w:pPr>
    </w:p>
    <w:p w14:paraId="707E3FDE" w14:textId="77777777" w:rsidR="00360DF2" w:rsidRDefault="009D7AD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707E3FDF" w14:textId="77777777" w:rsidR="00360DF2" w:rsidRDefault="009D7AD0">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707E3FE0" w14:textId="77777777" w:rsidR="00360DF2" w:rsidRDefault="009D7AD0">
      <w:pPr>
        <w:numPr>
          <w:ilvl w:val="0"/>
          <w:numId w:val="18"/>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707E3FE1" w14:textId="77777777" w:rsidR="00360DF2" w:rsidRDefault="009D7AD0">
      <w:pPr>
        <w:numPr>
          <w:ilvl w:val="1"/>
          <w:numId w:val="18"/>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14:paraId="707E3FE2" w14:textId="77777777" w:rsidR="00360DF2" w:rsidRDefault="009D7AD0">
      <w:pPr>
        <w:numPr>
          <w:ilvl w:val="2"/>
          <w:numId w:val="34"/>
        </w:numPr>
        <w:tabs>
          <w:tab w:val="left" w:pos="1530"/>
        </w:tabs>
        <w:snapToGrid w:val="0"/>
        <w:ind w:left="1530" w:hanging="270"/>
        <w:jc w:val="both"/>
        <w:rPr>
          <w:sz w:val="20"/>
          <w:szCs w:val="18"/>
          <w:lang w:eastAsia="zh-CN"/>
        </w:rPr>
      </w:pPr>
      <w:r>
        <w:rPr>
          <w:sz w:val="20"/>
          <w:szCs w:val="18"/>
          <w:lang w:eastAsia="zh-CN"/>
        </w:rPr>
        <w:t xml:space="preserve">FFS: The RS for current beam can be either the QCL RS in the indicated TCI state or the SSB which is </w:t>
      </w:r>
      <w:proofErr w:type="spellStart"/>
      <w:r>
        <w:rPr>
          <w:sz w:val="20"/>
          <w:szCs w:val="18"/>
          <w:lang w:eastAsia="zh-CN"/>
        </w:rPr>
        <w:t>QCLed</w:t>
      </w:r>
      <w:proofErr w:type="spellEnd"/>
      <w:r>
        <w:rPr>
          <w:sz w:val="20"/>
          <w:szCs w:val="18"/>
          <w:lang w:eastAsia="zh-CN"/>
        </w:rPr>
        <w:t xml:space="preserve"> with the QCL RS in the indicated TCI state.</w:t>
      </w:r>
    </w:p>
    <w:p w14:paraId="707E3FE3" w14:textId="77777777" w:rsidR="00360DF2" w:rsidRDefault="009D7AD0">
      <w:pPr>
        <w:numPr>
          <w:ilvl w:val="1"/>
          <w:numId w:val="18"/>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707E3FE4" w14:textId="77777777" w:rsidR="00360DF2" w:rsidRDefault="009D7AD0">
      <w:pPr>
        <w:numPr>
          <w:ilvl w:val="2"/>
          <w:numId w:val="34"/>
        </w:numPr>
        <w:tabs>
          <w:tab w:val="left" w:pos="1530"/>
        </w:tabs>
        <w:snapToGrid w:val="0"/>
        <w:ind w:left="1530" w:hanging="270"/>
        <w:jc w:val="both"/>
        <w:rPr>
          <w:sz w:val="20"/>
          <w:szCs w:val="18"/>
          <w:lang w:eastAsia="zh-CN"/>
        </w:rPr>
      </w:pPr>
      <w:r>
        <w:rPr>
          <w:sz w:val="20"/>
          <w:szCs w:val="18"/>
          <w:lang w:eastAsia="zh-CN"/>
        </w:rPr>
        <w:t>Note: SSB or CSI-RS can be configured</w:t>
      </w:r>
    </w:p>
    <w:p w14:paraId="707E3FE5" w14:textId="77777777" w:rsidR="00360DF2" w:rsidRDefault="00360DF2">
      <w:pPr>
        <w:contextualSpacing/>
        <w:jc w:val="both"/>
        <w:rPr>
          <w:color w:val="000000"/>
          <w:sz w:val="20"/>
          <w:szCs w:val="18"/>
          <w:lang w:eastAsia="zh-CN"/>
        </w:rPr>
      </w:pPr>
    </w:p>
    <w:p w14:paraId="707E3FE6" w14:textId="77777777" w:rsidR="00360DF2" w:rsidRDefault="009D7AD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707E3FE7" w14:textId="77777777" w:rsidR="00360DF2" w:rsidRDefault="009D7AD0">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707E3FE8" w14:textId="77777777" w:rsidR="00360DF2" w:rsidRDefault="009D7AD0">
      <w:pPr>
        <w:numPr>
          <w:ilvl w:val="0"/>
          <w:numId w:val="18"/>
        </w:numPr>
        <w:snapToGrid w:val="0"/>
        <w:ind w:left="466" w:hanging="284"/>
        <w:jc w:val="both"/>
        <w:rPr>
          <w:sz w:val="20"/>
          <w:szCs w:val="18"/>
          <w:lang w:eastAsia="zh-CN"/>
        </w:rPr>
      </w:pPr>
      <w:r>
        <w:rPr>
          <w:sz w:val="20"/>
          <w:szCs w:val="18"/>
          <w:lang w:eastAsia="zh-CN"/>
        </w:rPr>
        <w:t>Event-1: Quality of the current beam is worse than a certain threshold.</w:t>
      </w:r>
    </w:p>
    <w:p w14:paraId="707E3FE9" w14:textId="77777777" w:rsidR="00360DF2" w:rsidRDefault="009D7AD0">
      <w:pPr>
        <w:numPr>
          <w:ilvl w:val="0"/>
          <w:numId w:val="18"/>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707E3FEA" w14:textId="77777777" w:rsidR="00360DF2" w:rsidRDefault="009D7AD0">
      <w:pPr>
        <w:numPr>
          <w:ilvl w:val="0"/>
          <w:numId w:val="18"/>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707E3FEB" w14:textId="77777777" w:rsidR="00360DF2" w:rsidRDefault="009D7AD0">
      <w:pPr>
        <w:numPr>
          <w:ilvl w:val="0"/>
          <w:numId w:val="18"/>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707E3FEC" w14:textId="77777777" w:rsidR="00360DF2" w:rsidRDefault="009D7AD0">
      <w:pPr>
        <w:numPr>
          <w:ilvl w:val="0"/>
          <w:numId w:val="18"/>
        </w:numPr>
        <w:snapToGrid w:val="0"/>
        <w:ind w:left="466" w:hanging="284"/>
        <w:jc w:val="both"/>
        <w:rPr>
          <w:sz w:val="20"/>
          <w:szCs w:val="18"/>
          <w:lang w:eastAsia="zh-CN"/>
        </w:rPr>
      </w:pPr>
      <w:r>
        <w:rPr>
          <w:sz w:val="20"/>
          <w:szCs w:val="18"/>
          <w:lang w:eastAsia="zh-CN"/>
        </w:rPr>
        <w:t>Event-6: When the current beam is not in the best K&gt;1 beams (out of configured beams for measurement and reporting).</w:t>
      </w:r>
    </w:p>
    <w:p w14:paraId="707E3FED" w14:textId="77777777" w:rsidR="00360DF2" w:rsidRDefault="009D7AD0">
      <w:pPr>
        <w:numPr>
          <w:ilvl w:val="0"/>
          <w:numId w:val="18"/>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707E3FEE" w14:textId="77777777" w:rsidR="00360DF2" w:rsidRDefault="009D7AD0">
      <w:pPr>
        <w:numPr>
          <w:ilvl w:val="0"/>
          <w:numId w:val="18"/>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707E3FEF" w14:textId="77777777" w:rsidR="00360DF2" w:rsidRDefault="009D7AD0">
      <w:pPr>
        <w:numPr>
          <w:ilvl w:val="0"/>
          <w:numId w:val="18"/>
        </w:numPr>
        <w:snapToGrid w:val="0"/>
        <w:ind w:left="466" w:hanging="284"/>
        <w:jc w:val="both"/>
        <w:rPr>
          <w:sz w:val="20"/>
          <w:szCs w:val="18"/>
          <w:lang w:eastAsia="zh-CN"/>
        </w:rPr>
      </w:pPr>
      <w:r>
        <w:rPr>
          <w:sz w:val="20"/>
          <w:szCs w:val="18"/>
          <w:lang w:eastAsia="zh-CN"/>
        </w:rPr>
        <w:t>Event-8: Quality of M&gt;1 new beams, such as L1-RSRP, become a threshold value better than the current beam.</w:t>
      </w:r>
    </w:p>
    <w:p w14:paraId="707E3FF0" w14:textId="77777777" w:rsidR="00360DF2" w:rsidRDefault="009D7AD0">
      <w:pPr>
        <w:numPr>
          <w:ilvl w:val="0"/>
          <w:numId w:val="18"/>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14:paraId="707E3FF1" w14:textId="77777777" w:rsidR="00360DF2" w:rsidRDefault="00360DF2">
      <w:pPr>
        <w:rPr>
          <w:sz w:val="20"/>
          <w:szCs w:val="18"/>
        </w:rPr>
      </w:pPr>
    </w:p>
    <w:p w14:paraId="707E3FF2" w14:textId="77777777" w:rsidR="00360DF2" w:rsidRDefault="009D7AD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707E3FF3" w14:textId="77777777" w:rsidR="00360DF2" w:rsidRDefault="009D7AD0">
      <w:pPr>
        <w:snapToGrid w:val="0"/>
        <w:jc w:val="both"/>
        <w:rPr>
          <w:sz w:val="20"/>
          <w:szCs w:val="18"/>
          <w:lang w:eastAsia="zh-CN"/>
        </w:rPr>
      </w:pPr>
      <w:r>
        <w:rPr>
          <w:sz w:val="20"/>
          <w:szCs w:val="18"/>
          <w:lang w:eastAsia="zh-CN"/>
        </w:rPr>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707E3FF4" w14:textId="77777777" w:rsidR="00360DF2" w:rsidRDefault="009D7AD0">
      <w:pPr>
        <w:numPr>
          <w:ilvl w:val="0"/>
          <w:numId w:val="18"/>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707E3FF5" w14:textId="77777777" w:rsidR="00360DF2" w:rsidRDefault="009D7AD0">
      <w:pPr>
        <w:pStyle w:val="ListParagraph"/>
        <w:numPr>
          <w:ilvl w:val="1"/>
          <w:numId w:val="18"/>
        </w:numPr>
        <w:snapToGrid w:val="0"/>
        <w:spacing w:after="0" w:line="240" w:lineRule="auto"/>
        <w:jc w:val="both"/>
        <w:rPr>
          <w:sz w:val="20"/>
          <w:szCs w:val="18"/>
        </w:rPr>
      </w:pPr>
      <w:r>
        <w:rPr>
          <w:sz w:val="20"/>
          <w:szCs w:val="18"/>
        </w:rPr>
        <w:t>The N beam(s) should satisfy the condition of Event-2</w:t>
      </w:r>
    </w:p>
    <w:p w14:paraId="707E3FF6" w14:textId="77777777" w:rsidR="00360DF2" w:rsidRDefault="009D7AD0">
      <w:pPr>
        <w:pStyle w:val="ListParagraph"/>
        <w:numPr>
          <w:ilvl w:val="1"/>
          <w:numId w:val="18"/>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gNB </w:t>
      </w:r>
    </w:p>
    <w:p w14:paraId="707E3FF7" w14:textId="77777777" w:rsidR="00360DF2" w:rsidRDefault="009D7AD0">
      <w:pPr>
        <w:pStyle w:val="ListParagraph"/>
        <w:numPr>
          <w:ilvl w:val="1"/>
          <w:numId w:val="18"/>
        </w:numPr>
        <w:snapToGrid w:val="0"/>
        <w:spacing w:after="0" w:line="240" w:lineRule="auto"/>
        <w:jc w:val="both"/>
        <w:rPr>
          <w:sz w:val="20"/>
          <w:szCs w:val="18"/>
        </w:rPr>
      </w:pPr>
      <w:r>
        <w:rPr>
          <w:sz w:val="20"/>
          <w:szCs w:val="18"/>
          <w:lang w:eastAsia="zh-CN"/>
        </w:rPr>
        <w:t>FFS: Whether the indication of payload size should be provided additionally.</w:t>
      </w:r>
    </w:p>
    <w:p w14:paraId="707E3FF8" w14:textId="77777777" w:rsidR="00360DF2" w:rsidRDefault="009D7AD0">
      <w:pPr>
        <w:numPr>
          <w:ilvl w:val="0"/>
          <w:numId w:val="18"/>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707E3FF9" w14:textId="77777777" w:rsidR="00360DF2" w:rsidRDefault="009D7AD0">
      <w:pPr>
        <w:numPr>
          <w:ilvl w:val="1"/>
          <w:numId w:val="18"/>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707E3FFA" w14:textId="77777777" w:rsidR="00360DF2" w:rsidRDefault="009D7AD0">
      <w:pPr>
        <w:pStyle w:val="ListParagraph"/>
        <w:numPr>
          <w:ilvl w:val="1"/>
          <w:numId w:val="18"/>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gNB </w:t>
      </w:r>
    </w:p>
    <w:p w14:paraId="707E3FFB" w14:textId="77777777" w:rsidR="00360DF2" w:rsidRDefault="009D7AD0">
      <w:pPr>
        <w:pStyle w:val="ListParagraph"/>
        <w:numPr>
          <w:ilvl w:val="1"/>
          <w:numId w:val="18"/>
        </w:numPr>
        <w:snapToGrid w:val="0"/>
        <w:spacing w:after="0" w:line="240" w:lineRule="auto"/>
        <w:jc w:val="both"/>
        <w:rPr>
          <w:sz w:val="20"/>
          <w:szCs w:val="18"/>
        </w:rPr>
      </w:pPr>
      <w:r>
        <w:rPr>
          <w:sz w:val="20"/>
          <w:szCs w:val="18"/>
          <w:lang w:eastAsia="zh-CN"/>
        </w:rPr>
        <w:t>FFS: Whether the indication of payload size should be provided additionally.</w:t>
      </w:r>
    </w:p>
    <w:p w14:paraId="707E3FFC" w14:textId="77777777" w:rsidR="00360DF2" w:rsidRDefault="009D7AD0">
      <w:pPr>
        <w:pStyle w:val="ListParagraph"/>
        <w:numPr>
          <w:ilvl w:val="1"/>
          <w:numId w:val="18"/>
        </w:numPr>
        <w:snapToGrid w:val="0"/>
        <w:spacing w:after="0" w:line="240" w:lineRule="auto"/>
        <w:jc w:val="both"/>
        <w:rPr>
          <w:sz w:val="20"/>
          <w:szCs w:val="18"/>
        </w:rPr>
      </w:pPr>
      <w:r>
        <w:rPr>
          <w:sz w:val="20"/>
          <w:szCs w:val="18"/>
          <w:lang w:eastAsia="zh-CN"/>
        </w:rPr>
        <w:t>FFS: Details on how value of N is determined by the UE</w:t>
      </w:r>
    </w:p>
    <w:p w14:paraId="707E3FFD" w14:textId="77777777" w:rsidR="00360DF2" w:rsidRDefault="009D7AD0">
      <w:pPr>
        <w:numPr>
          <w:ilvl w:val="0"/>
          <w:numId w:val="18"/>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707E3FFE" w14:textId="77777777" w:rsidR="00360DF2" w:rsidRDefault="009D7AD0">
      <w:pPr>
        <w:numPr>
          <w:ilvl w:val="1"/>
          <w:numId w:val="18"/>
        </w:numPr>
        <w:snapToGrid w:val="0"/>
        <w:jc w:val="both"/>
        <w:rPr>
          <w:sz w:val="20"/>
          <w:szCs w:val="18"/>
        </w:rPr>
      </w:pPr>
      <w:r>
        <w:rPr>
          <w:sz w:val="20"/>
          <w:szCs w:val="18"/>
        </w:rPr>
        <w:t>The N beam(s) should satisfy the condition of Event-2</w:t>
      </w:r>
    </w:p>
    <w:p w14:paraId="707E3FFF" w14:textId="77777777" w:rsidR="00360DF2" w:rsidRDefault="009D7AD0">
      <w:pPr>
        <w:numPr>
          <w:ilvl w:val="1"/>
          <w:numId w:val="18"/>
        </w:numPr>
        <w:snapToGrid w:val="0"/>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gNB </w:t>
      </w:r>
    </w:p>
    <w:p w14:paraId="707E4000" w14:textId="77777777" w:rsidR="00360DF2" w:rsidRDefault="009D7AD0">
      <w:pPr>
        <w:numPr>
          <w:ilvl w:val="1"/>
          <w:numId w:val="18"/>
        </w:numPr>
        <w:snapToGrid w:val="0"/>
        <w:jc w:val="both"/>
        <w:rPr>
          <w:sz w:val="20"/>
          <w:szCs w:val="18"/>
        </w:rPr>
      </w:pPr>
      <w:r>
        <w:rPr>
          <w:sz w:val="20"/>
          <w:szCs w:val="18"/>
        </w:rPr>
        <w:t>Payload size does not vary as a function of N</w:t>
      </w:r>
    </w:p>
    <w:p w14:paraId="707E4001" w14:textId="77777777" w:rsidR="00360DF2" w:rsidRDefault="009D7AD0">
      <w:pPr>
        <w:numPr>
          <w:ilvl w:val="1"/>
          <w:numId w:val="18"/>
        </w:numPr>
        <w:snapToGrid w:val="0"/>
        <w:jc w:val="both"/>
        <w:rPr>
          <w:sz w:val="20"/>
          <w:szCs w:val="18"/>
        </w:rPr>
      </w:pPr>
      <w:r>
        <w:rPr>
          <w:sz w:val="20"/>
          <w:szCs w:val="18"/>
          <w:lang w:eastAsia="zh-CN"/>
        </w:rPr>
        <w:t xml:space="preserve">FFS: Zero-padding can be provided if N is less than </w:t>
      </w:r>
      <w:proofErr w:type="spellStart"/>
      <w:r>
        <w:rPr>
          <w:sz w:val="20"/>
          <w:szCs w:val="18"/>
          <w:lang w:eastAsia="zh-CN"/>
        </w:rPr>
        <w:t>N</w:t>
      </w:r>
      <w:r>
        <w:rPr>
          <w:sz w:val="20"/>
          <w:szCs w:val="18"/>
          <w:vertAlign w:val="subscript"/>
          <w:lang w:eastAsia="zh-CN"/>
        </w:rPr>
        <w:t>max</w:t>
      </w:r>
      <w:proofErr w:type="spellEnd"/>
      <w:r>
        <w:rPr>
          <w:sz w:val="20"/>
          <w:szCs w:val="18"/>
          <w:lang w:eastAsia="zh-CN"/>
        </w:rPr>
        <w:t>.</w:t>
      </w:r>
    </w:p>
    <w:p w14:paraId="707E4002" w14:textId="77777777" w:rsidR="00360DF2" w:rsidRDefault="009D7AD0">
      <w:pPr>
        <w:numPr>
          <w:ilvl w:val="0"/>
          <w:numId w:val="18"/>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707E4003" w14:textId="77777777" w:rsidR="00360DF2" w:rsidRDefault="009D7AD0">
      <w:pPr>
        <w:numPr>
          <w:ilvl w:val="1"/>
          <w:numId w:val="18"/>
        </w:numPr>
        <w:snapToGrid w:val="0"/>
        <w:jc w:val="both"/>
        <w:rPr>
          <w:sz w:val="20"/>
          <w:szCs w:val="18"/>
        </w:rPr>
      </w:pPr>
      <w:r>
        <w:rPr>
          <w:sz w:val="20"/>
          <w:szCs w:val="18"/>
          <w:lang w:eastAsia="zh-CN"/>
        </w:rPr>
        <w:t xml:space="preserve">The reported beam </w:t>
      </w:r>
      <w:r>
        <w:rPr>
          <w:sz w:val="20"/>
          <w:szCs w:val="18"/>
        </w:rPr>
        <w:t>should satisfy the condition of Event-2</w:t>
      </w:r>
    </w:p>
    <w:p w14:paraId="707E4004" w14:textId="77777777" w:rsidR="00360DF2" w:rsidRDefault="009D7AD0">
      <w:pPr>
        <w:numPr>
          <w:ilvl w:val="0"/>
          <w:numId w:val="18"/>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707E4005" w14:textId="77777777" w:rsidR="00360DF2" w:rsidRDefault="009D7AD0">
      <w:pPr>
        <w:numPr>
          <w:ilvl w:val="1"/>
          <w:numId w:val="18"/>
        </w:numPr>
        <w:snapToGrid w:val="0"/>
        <w:jc w:val="both"/>
        <w:rPr>
          <w:sz w:val="20"/>
          <w:szCs w:val="18"/>
          <w:lang w:eastAsia="zh-CN"/>
        </w:rPr>
      </w:pPr>
      <w:r>
        <w:rPr>
          <w:sz w:val="20"/>
          <w:szCs w:val="18"/>
          <w:lang w:eastAsia="zh-CN"/>
        </w:rPr>
        <w:t>At least one of N reported beam(s) should satisfy the condition of Event-2</w:t>
      </w:r>
    </w:p>
    <w:p w14:paraId="707E4006" w14:textId="77777777" w:rsidR="00360DF2" w:rsidRDefault="009D7AD0">
      <w:pPr>
        <w:numPr>
          <w:ilvl w:val="1"/>
          <w:numId w:val="18"/>
        </w:numPr>
        <w:snapToGrid w:val="0"/>
        <w:jc w:val="both"/>
        <w:rPr>
          <w:sz w:val="20"/>
          <w:szCs w:val="18"/>
          <w:lang w:eastAsia="zh-CN"/>
        </w:rPr>
      </w:pPr>
      <w:r>
        <w:rPr>
          <w:sz w:val="20"/>
          <w:szCs w:val="18"/>
          <w:lang w:eastAsia="zh-CN"/>
        </w:rPr>
        <w:t xml:space="preserve">N is configured by gNB </w:t>
      </w:r>
    </w:p>
    <w:p w14:paraId="707E4007" w14:textId="77777777" w:rsidR="00360DF2" w:rsidRDefault="009D7AD0">
      <w:pPr>
        <w:numPr>
          <w:ilvl w:val="0"/>
          <w:numId w:val="18"/>
        </w:numPr>
        <w:snapToGrid w:val="0"/>
        <w:ind w:left="466" w:hanging="284"/>
        <w:jc w:val="both"/>
        <w:rPr>
          <w:sz w:val="20"/>
          <w:szCs w:val="18"/>
          <w:lang w:eastAsia="zh-CN"/>
        </w:rPr>
      </w:pPr>
      <w:r>
        <w:rPr>
          <w:sz w:val="20"/>
          <w:szCs w:val="18"/>
          <w:lang w:eastAsia="zh-CN"/>
        </w:rPr>
        <w:t>Other options are not precluded.</w:t>
      </w:r>
    </w:p>
    <w:p w14:paraId="707E4008" w14:textId="77777777" w:rsidR="00360DF2" w:rsidRDefault="009D7AD0">
      <w:pPr>
        <w:numPr>
          <w:ilvl w:val="0"/>
          <w:numId w:val="18"/>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707E4009" w14:textId="77777777" w:rsidR="00360DF2" w:rsidRDefault="009D7AD0">
      <w:pPr>
        <w:numPr>
          <w:ilvl w:val="0"/>
          <w:numId w:val="18"/>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707E400A" w14:textId="77777777" w:rsidR="00360DF2" w:rsidRDefault="009D7AD0">
      <w:pPr>
        <w:numPr>
          <w:ilvl w:val="0"/>
          <w:numId w:val="18"/>
        </w:numPr>
        <w:snapToGrid w:val="0"/>
        <w:ind w:left="466" w:hanging="284"/>
        <w:jc w:val="both"/>
        <w:rPr>
          <w:sz w:val="20"/>
          <w:szCs w:val="18"/>
          <w:lang w:eastAsia="zh-CN"/>
        </w:rPr>
      </w:pPr>
      <w:r>
        <w:rPr>
          <w:sz w:val="20"/>
          <w:szCs w:val="18"/>
          <w:lang w:eastAsia="zh-CN"/>
        </w:rPr>
        <w:t>The selected option shall satisfy Event-2.</w:t>
      </w:r>
    </w:p>
    <w:p w14:paraId="707E400B" w14:textId="77777777" w:rsidR="00360DF2" w:rsidRDefault="009D7AD0">
      <w:pPr>
        <w:pStyle w:val="ListParagraph"/>
        <w:numPr>
          <w:ilvl w:val="1"/>
          <w:numId w:val="8"/>
        </w:numPr>
        <w:tabs>
          <w:tab w:val="left" w:pos="810"/>
        </w:tabs>
        <w:spacing w:before="120" w:after="120" w:line="257" w:lineRule="auto"/>
        <w:ind w:hanging="792"/>
        <w:outlineLvl w:val="1"/>
        <w:rPr>
          <w:lang w:eastAsia="zh-TW"/>
        </w:rPr>
      </w:pPr>
      <w:r>
        <w:rPr>
          <w:lang w:eastAsia="zh-TW"/>
        </w:rPr>
        <w:lastRenderedPageBreak/>
        <w:t>RAN1#116</w:t>
      </w:r>
    </w:p>
    <w:p w14:paraId="707E400C" w14:textId="77777777" w:rsidR="00360DF2" w:rsidRDefault="009D7AD0">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707E400D" w14:textId="77777777" w:rsidR="00360DF2" w:rsidRDefault="009D7AD0">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707E400E" w14:textId="77777777" w:rsidR="00360DF2" w:rsidRDefault="009D7AD0">
      <w:pPr>
        <w:numPr>
          <w:ilvl w:val="0"/>
          <w:numId w:val="35"/>
        </w:numPr>
        <w:snapToGrid w:val="0"/>
        <w:rPr>
          <w:rFonts w:eastAsia="MS Mincho"/>
          <w:sz w:val="20"/>
          <w:szCs w:val="20"/>
          <w:lang w:eastAsia="ja-JP"/>
        </w:rPr>
      </w:pPr>
      <w:r>
        <w:rPr>
          <w:rFonts w:eastAsia="MS Mincho"/>
          <w:sz w:val="20"/>
          <w:szCs w:val="20"/>
          <w:lang w:eastAsia="ja-JP"/>
        </w:rPr>
        <w:t>Trigger-event detection for beam reporting by UE</w:t>
      </w:r>
    </w:p>
    <w:p w14:paraId="707E400F" w14:textId="77777777" w:rsidR="00360DF2" w:rsidRDefault="009D7AD0">
      <w:pPr>
        <w:numPr>
          <w:ilvl w:val="1"/>
          <w:numId w:val="35"/>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14:paraId="707E4010" w14:textId="77777777" w:rsidR="00360DF2" w:rsidRDefault="009D7AD0">
      <w:pPr>
        <w:numPr>
          <w:ilvl w:val="1"/>
          <w:numId w:val="35"/>
        </w:numPr>
        <w:snapToGrid w:val="0"/>
        <w:rPr>
          <w:rFonts w:eastAsia="MS Mincho"/>
          <w:sz w:val="20"/>
          <w:szCs w:val="20"/>
          <w:lang w:eastAsia="ja-JP"/>
        </w:rPr>
      </w:pPr>
      <w:r>
        <w:rPr>
          <w:rFonts w:eastAsia="MS Mincho"/>
          <w:sz w:val="20"/>
          <w:szCs w:val="20"/>
          <w:lang w:eastAsia="ja-JP"/>
        </w:rPr>
        <w:t>FFS: Trigger condition for declaring beam-reporting event</w:t>
      </w:r>
    </w:p>
    <w:p w14:paraId="707E4011" w14:textId="77777777" w:rsidR="00360DF2" w:rsidRDefault="009D7AD0">
      <w:pPr>
        <w:numPr>
          <w:ilvl w:val="0"/>
          <w:numId w:val="35"/>
        </w:numPr>
        <w:snapToGrid w:val="0"/>
        <w:rPr>
          <w:rFonts w:eastAsia="MS Mincho"/>
          <w:sz w:val="20"/>
          <w:szCs w:val="20"/>
          <w:lang w:eastAsia="ja-JP"/>
        </w:rPr>
      </w:pPr>
      <w:r>
        <w:rPr>
          <w:rFonts w:eastAsia="MS Mincho"/>
          <w:sz w:val="20"/>
          <w:szCs w:val="20"/>
          <w:lang w:eastAsia="ja-JP"/>
        </w:rPr>
        <w:t>Beam-report transmission by UE</w:t>
      </w:r>
    </w:p>
    <w:p w14:paraId="707E4012" w14:textId="77777777" w:rsidR="00360DF2" w:rsidRDefault="009D7AD0">
      <w:pPr>
        <w:numPr>
          <w:ilvl w:val="1"/>
          <w:numId w:val="35"/>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707E4013" w14:textId="77777777" w:rsidR="00360DF2" w:rsidRDefault="009D7AD0">
      <w:pPr>
        <w:numPr>
          <w:ilvl w:val="1"/>
          <w:numId w:val="35"/>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707E4014" w14:textId="77777777" w:rsidR="00360DF2" w:rsidRDefault="009D7AD0">
      <w:pPr>
        <w:numPr>
          <w:ilvl w:val="2"/>
          <w:numId w:val="35"/>
        </w:numPr>
        <w:snapToGrid w:val="0"/>
        <w:rPr>
          <w:rFonts w:eastAsia="MS Mincho"/>
          <w:sz w:val="20"/>
          <w:szCs w:val="20"/>
          <w:lang w:eastAsia="ja-JP"/>
        </w:rPr>
      </w:pPr>
      <w:r>
        <w:rPr>
          <w:rFonts w:eastAsia="MS Mincho"/>
          <w:sz w:val="20"/>
          <w:szCs w:val="20"/>
          <w:lang w:eastAsia="ja-JP"/>
        </w:rPr>
        <w:t>MAC-CE</w:t>
      </w:r>
    </w:p>
    <w:p w14:paraId="707E4015" w14:textId="77777777" w:rsidR="00360DF2" w:rsidRDefault="009D7AD0">
      <w:pPr>
        <w:numPr>
          <w:ilvl w:val="2"/>
          <w:numId w:val="35"/>
        </w:numPr>
        <w:snapToGrid w:val="0"/>
        <w:rPr>
          <w:rFonts w:eastAsia="MS Mincho"/>
          <w:sz w:val="20"/>
          <w:szCs w:val="20"/>
          <w:lang w:eastAsia="ja-JP"/>
        </w:rPr>
      </w:pPr>
      <w:r>
        <w:rPr>
          <w:rFonts w:eastAsia="MS Mincho"/>
          <w:sz w:val="20"/>
          <w:szCs w:val="20"/>
          <w:lang w:eastAsia="ja-JP"/>
        </w:rPr>
        <w:t>UCI</w:t>
      </w:r>
    </w:p>
    <w:p w14:paraId="707E4016" w14:textId="77777777" w:rsidR="00360DF2" w:rsidRDefault="009D7AD0">
      <w:pPr>
        <w:numPr>
          <w:ilvl w:val="2"/>
          <w:numId w:val="35"/>
        </w:numPr>
        <w:snapToGrid w:val="0"/>
        <w:rPr>
          <w:rFonts w:eastAsia="MS Mincho"/>
          <w:sz w:val="20"/>
          <w:szCs w:val="20"/>
          <w:lang w:eastAsia="ja-JP"/>
        </w:rPr>
      </w:pPr>
      <w:r>
        <w:rPr>
          <w:rFonts w:eastAsia="MS Mincho"/>
          <w:sz w:val="20"/>
          <w:szCs w:val="20"/>
          <w:lang w:eastAsia="ja-JP"/>
        </w:rPr>
        <w:t>Others are not precluded.</w:t>
      </w:r>
    </w:p>
    <w:p w14:paraId="707E4017" w14:textId="77777777" w:rsidR="00360DF2" w:rsidRDefault="009D7AD0">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707E4018" w14:textId="77777777" w:rsidR="00360DF2" w:rsidRDefault="009D7AD0">
      <w:pPr>
        <w:numPr>
          <w:ilvl w:val="0"/>
          <w:numId w:val="35"/>
        </w:numPr>
        <w:snapToGrid w:val="0"/>
        <w:rPr>
          <w:rFonts w:eastAsia="MS Mincho"/>
          <w:sz w:val="20"/>
          <w:szCs w:val="20"/>
          <w:lang w:eastAsia="ja-JP"/>
        </w:rPr>
      </w:pPr>
      <w:r>
        <w:rPr>
          <w:color w:val="000000"/>
          <w:sz w:val="20"/>
          <w:szCs w:val="20"/>
          <w:lang w:eastAsia="zh-CN"/>
        </w:rPr>
        <w:t>UE requesting UL resource(s) for the beam report</w:t>
      </w:r>
    </w:p>
    <w:p w14:paraId="707E4019" w14:textId="77777777" w:rsidR="00360DF2" w:rsidRDefault="009D7AD0">
      <w:pPr>
        <w:numPr>
          <w:ilvl w:val="0"/>
          <w:numId w:val="35"/>
        </w:numPr>
        <w:snapToGrid w:val="0"/>
        <w:rPr>
          <w:rFonts w:eastAsia="MS Mincho"/>
          <w:sz w:val="20"/>
          <w:szCs w:val="20"/>
          <w:lang w:eastAsia="ja-JP"/>
        </w:rPr>
      </w:pPr>
      <w:r>
        <w:rPr>
          <w:color w:val="000000"/>
          <w:sz w:val="20"/>
          <w:szCs w:val="20"/>
          <w:lang w:eastAsia="zh-CN"/>
        </w:rPr>
        <w:t>UE notifying transmission of beam report</w:t>
      </w:r>
    </w:p>
    <w:p w14:paraId="707E401A" w14:textId="77777777" w:rsidR="00360DF2" w:rsidRDefault="009D7AD0">
      <w:pPr>
        <w:numPr>
          <w:ilvl w:val="0"/>
          <w:numId w:val="35"/>
        </w:numPr>
        <w:snapToGrid w:val="0"/>
        <w:rPr>
          <w:rFonts w:eastAsia="MS Mincho"/>
          <w:sz w:val="20"/>
          <w:szCs w:val="20"/>
          <w:lang w:eastAsia="ja-JP"/>
        </w:rPr>
      </w:pPr>
      <w:r>
        <w:rPr>
          <w:color w:val="000000"/>
          <w:sz w:val="20"/>
          <w:szCs w:val="20"/>
          <w:lang w:eastAsia="zh-CN"/>
        </w:rPr>
        <w:t>gNB preconfigured resources</w:t>
      </w:r>
    </w:p>
    <w:p w14:paraId="707E401B" w14:textId="77777777" w:rsidR="00360DF2" w:rsidRDefault="009D7AD0">
      <w:pPr>
        <w:snapToGrid w:val="0"/>
        <w:rPr>
          <w:rFonts w:eastAsia="MS Mincho"/>
          <w:sz w:val="20"/>
          <w:szCs w:val="20"/>
          <w:lang w:eastAsia="ja-JP"/>
        </w:rPr>
      </w:pPr>
      <w:r>
        <w:rPr>
          <w:rFonts w:eastAsia="Times New Roman"/>
          <w:sz w:val="20"/>
          <w:szCs w:val="20"/>
        </w:rPr>
        <w:t>Other procedure(s) as required</w:t>
      </w:r>
    </w:p>
    <w:p w14:paraId="707E401C" w14:textId="77777777" w:rsidR="00360DF2" w:rsidRDefault="00360DF2">
      <w:pPr>
        <w:snapToGrid w:val="0"/>
        <w:jc w:val="both"/>
        <w:rPr>
          <w:color w:val="000000" w:themeColor="text1"/>
          <w:sz w:val="18"/>
          <w:szCs w:val="18"/>
        </w:rPr>
      </w:pPr>
    </w:p>
    <w:p w14:paraId="707E401D" w14:textId="77777777" w:rsidR="00360DF2" w:rsidRDefault="009D7AD0">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707E401E" w14:textId="77777777" w:rsidR="00360DF2" w:rsidRDefault="009D7AD0">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707E401F" w14:textId="77777777" w:rsidR="00360DF2" w:rsidRDefault="009D7AD0">
      <w:pPr>
        <w:numPr>
          <w:ilvl w:val="0"/>
          <w:numId w:val="18"/>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707E4020" w14:textId="77777777" w:rsidR="00360DF2" w:rsidRDefault="009D7AD0">
      <w:pPr>
        <w:numPr>
          <w:ilvl w:val="1"/>
          <w:numId w:val="18"/>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707E4021" w14:textId="77777777" w:rsidR="00360DF2" w:rsidRDefault="009D7AD0">
      <w:pPr>
        <w:numPr>
          <w:ilvl w:val="1"/>
          <w:numId w:val="18"/>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707E4022" w14:textId="77777777" w:rsidR="00360DF2" w:rsidRDefault="009D7AD0">
      <w:pPr>
        <w:numPr>
          <w:ilvl w:val="1"/>
          <w:numId w:val="18"/>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14:paraId="707E4023" w14:textId="77777777" w:rsidR="00360DF2" w:rsidRDefault="009D7AD0">
      <w:pPr>
        <w:numPr>
          <w:ilvl w:val="1"/>
          <w:numId w:val="18"/>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707E4024" w14:textId="77777777" w:rsidR="00360DF2" w:rsidRDefault="009D7AD0">
      <w:pPr>
        <w:numPr>
          <w:ilvl w:val="1"/>
          <w:numId w:val="18"/>
        </w:numPr>
        <w:snapToGrid w:val="0"/>
        <w:jc w:val="both"/>
        <w:rPr>
          <w:rFonts w:cs="Times"/>
          <w:color w:val="000000"/>
          <w:sz w:val="20"/>
          <w:szCs w:val="20"/>
          <w:lang w:eastAsia="zh-CN"/>
        </w:rPr>
      </w:pPr>
      <w:r>
        <w:rPr>
          <w:rFonts w:cs="Times"/>
          <w:color w:val="000000"/>
          <w:sz w:val="20"/>
          <w:szCs w:val="20"/>
          <w:lang w:eastAsia="zh-CN"/>
        </w:rPr>
        <w:t>Others are not precluded.</w:t>
      </w:r>
    </w:p>
    <w:p w14:paraId="707E4025" w14:textId="77777777" w:rsidR="00360DF2" w:rsidRDefault="009D7AD0">
      <w:pPr>
        <w:numPr>
          <w:ilvl w:val="0"/>
          <w:numId w:val="18"/>
        </w:numPr>
        <w:snapToGrid w:val="0"/>
        <w:jc w:val="both"/>
        <w:rPr>
          <w:rFonts w:cs="Times"/>
          <w:color w:val="000000"/>
          <w:sz w:val="20"/>
          <w:szCs w:val="20"/>
          <w:lang w:eastAsia="zh-CN"/>
        </w:rPr>
      </w:pPr>
      <w:r>
        <w:rPr>
          <w:rFonts w:cs="Times"/>
          <w:color w:val="000000"/>
          <w:sz w:val="20"/>
          <w:szCs w:val="20"/>
          <w:lang w:eastAsia="zh-CN"/>
        </w:rPr>
        <w:t>Note: Companies are encouraged to provide details on procedure (e.g. how it is used) related to their preferred event</w:t>
      </w:r>
    </w:p>
    <w:p w14:paraId="707E4026" w14:textId="77777777" w:rsidR="00360DF2" w:rsidRDefault="00360DF2">
      <w:pPr>
        <w:rPr>
          <w:rFonts w:cs="Times"/>
          <w:sz w:val="20"/>
          <w:szCs w:val="20"/>
        </w:rPr>
      </w:pPr>
    </w:p>
    <w:p w14:paraId="707E4027" w14:textId="77777777" w:rsidR="00360DF2" w:rsidRDefault="009D7AD0">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707E4028" w14:textId="77777777" w:rsidR="00360DF2" w:rsidRDefault="009D7AD0">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707E4029" w14:textId="77777777" w:rsidR="00360DF2" w:rsidRDefault="009D7AD0">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707E402A" w14:textId="77777777" w:rsidR="00360DF2" w:rsidRDefault="009D7AD0">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707E402B" w14:textId="77777777" w:rsidR="00360DF2" w:rsidRDefault="009D7AD0">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14:paraId="707E402C" w14:textId="77777777" w:rsidR="00360DF2" w:rsidRDefault="009D7AD0">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707E402D" w14:textId="77777777" w:rsidR="00360DF2" w:rsidRDefault="00360DF2">
      <w:pPr>
        <w:rPr>
          <w:rFonts w:cs="Times"/>
          <w:sz w:val="20"/>
          <w:szCs w:val="20"/>
        </w:rPr>
      </w:pPr>
    </w:p>
    <w:p w14:paraId="707E402E" w14:textId="77777777" w:rsidR="00360DF2" w:rsidRDefault="009D7AD0">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707E402F" w14:textId="77777777" w:rsidR="00360DF2" w:rsidRDefault="009D7AD0">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707E4030" w14:textId="77777777" w:rsidR="00360DF2" w:rsidRDefault="009D7AD0">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707E4031" w14:textId="77777777" w:rsidR="00360DF2" w:rsidRDefault="009D7AD0">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707E4032" w14:textId="77777777" w:rsidR="00360DF2" w:rsidRDefault="009D7AD0">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707E4033" w14:textId="77777777" w:rsidR="00360DF2" w:rsidRDefault="009D7AD0">
      <w:pPr>
        <w:numPr>
          <w:ilvl w:val="0"/>
          <w:numId w:val="18"/>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707E4034" w14:textId="77777777" w:rsidR="00360DF2" w:rsidRDefault="009D7AD0">
      <w:pPr>
        <w:numPr>
          <w:ilvl w:val="1"/>
          <w:numId w:val="18"/>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707E4035" w14:textId="77777777" w:rsidR="00360DF2" w:rsidRDefault="00360DF2">
      <w:pPr>
        <w:snapToGrid w:val="0"/>
        <w:jc w:val="both"/>
        <w:rPr>
          <w:rFonts w:cs="Times"/>
          <w:color w:val="000000"/>
          <w:sz w:val="20"/>
          <w:szCs w:val="20"/>
          <w:lang w:eastAsia="zh-CN"/>
        </w:rPr>
      </w:pPr>
    </w:p>
    <w:p w14:paraId="707E4036" w14:textId="77777777" w:rsidR="00360DF2" w:rsidRDefault="009D7AD0">
      <w:pPr>
        <w:rPr>
          <w:rFonts w:cs="Times"/>
          <w:color w:val="000000"/>
          <w:sz w:val="20"/>
          <w:szCs w:val="20"/>
          <w:lang w:eastAsia="zh-CN"/>
        </w:rPr>
      </w:pPr>
      <w:r>
        <w:rPr>
          <w:rFonts w:cs="Times"/>
          <w:color w:val="000000"/>
          <w:sz w:val="20"/>
          <w:szCs w:val="20"/>
          <w:lang w:eastAsia="zh-CN"/>
        </w:rPr>
        <w:br w:type="page"/>
      </w:r>
    </w:p>
    <w:p w14:paraId="707E4037" w14:textId="77777777" w:rsidR="00360DF2" w:rsidRDefault="009D7AD0">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360DF2" w14:paraId="707E403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38" w14:textId="77777777" w:rsidR="00360DF2" w:rsidRDefault="009D7AD0">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39" w14:textId="77777777" w:rsidR="00360DF2" w:rsidRDefault="00F3102E">
            <w:pPr>
              <w:snapToGrid w:val="0"/>
              <w:rPr>
                <w:rFonts w:ascii="Arial" w:hAnsi="Arial" w:cs="Arial"/>
                <w:sz w:val="16"/>
                <w:szCs w:val="16"/>
              </w:rPr>
            </w:pPr>
            <w:hyperlink r:id="rId9" w:history="1">
              <w:r w:rsidR="009D7AD0">
                <w:rPr>
                  <w:rStyle w:val="Hyperlink"/>
                  <w:rFonts w:ascii="Arial" w:hAnsi="Arial" w:cs="Arial"/>
                  <w:b/>
                  <w:bCs/>
                  <w:color w:val="0000FF"/>
                  <w:sz w:val="16"/>
                  <w:szCs w:val="16"/>
                </w:rPr>
                <w:t>R1-2408317</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3A" w14:textId="77777777" w:rsidR="00360DF2" w:rsidRDefault="009D7AD0">
            <w:pPr>
              <w:snapToGrid w:val="0"/>
              <w:rPr>
                <w:rFonts w:ascii="Arial" w:hAnsi="Arial" w:cs="Arial"/>
                <w:sz w:val="16"/>
                <w:szCs w:val="16"/>
              </w:rPr>
            </w:pPr>
            <w:r>
              <w:rPr>
                <w:rFonts w:ascii="Arial" w:hAnsi="Arial" w:cs="Arial"/>
                <w:sz w:val="16"/>
                <w:szCs w:val="16"/>
              </w:rPr>
              <w:t>Offline summary for Rel-19 MIMO UEIBM (9.2.1) pre-RAN1#118bis</w:t>
            </w:r>
          </w:p>
        </w:tc>
        <w:tc>
          <w:tcPr>
            <w:tcW w:w="2520" w:type="dxa"/>
            <w:tcBorders>
              <w:top w:val="single" w:sz="4" w:space="0" w:color="A6A6A6"/>
              <w:left w:val="nil"/>
              <w:bottom w:val="single" w:sz="4" w:space="0" w:color="A6A6A6"/>
              <w:right w:val="single" w:sz="4" w:space="0" w:color="A6A6A6"/>
            </w:tcBorders>
            <w:shd w:val="clear" w:color="auto" w:fill="auto"/>
          </w:tcPr>
          <w:p w14:paraId="707E403B" w14:textId="77777777" w:rsidR="00360DF2" w:rsidRDefault="009D7AD0">
            <w:pPr>
              <w:snapToGrid w:val="0"/>
              <w:rPr>
                <w:rFonts w:ascii="Arial" w:hAnsi="Arial" w:cs="Arial"/>
                <w:sz w:val="16"/>
                <w:szCs w:val="16"/>
              </w:rPr>
            </w:pPr>
            <w:r>
              <w:rPr>
                <w:rFonts w:ascii="Arial" w:hAnsi="Arial" w:cs="Arial"/>
                <w:sz w:val="16"/>
                <w:szCs w:val="16"/>
              </w:rPr>
              <w:t>Moderator (ZTE)</w:t>
            </w:r>
          </w:p>
        </w:tc>
      </w:tr>
      <w:tr w:rsidR="00360DF2" w14:paraId="707E404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3D" w14:textId="77777777" w:rsidR="00360DF2" w:rsidRDefault="009D7AD0">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3E" w14:textId="77777777" w:rsidR="00360DF2" w:rsidRDefault="00F3102E">
            <w:pPr>
              <w:snapToGrid w:val="0"/>
              <w:rPr>
                <w:rFonts w:ascii="Arial" w:hAnsi="Arial" w:cs="Arial"/>
                <w:b/>
                <w:bCs/>
                <w:color w:val="0000FF"/>
                <w:sz w:val="16"/>
                <w:szCs w:val="16"/>
                <w:u w:val="single"/>
              </w:rPr>
            </w:pPr>
            <w:hyperlink r:id="rId10" w:history="1">
              <w:r w:rsidR="009D7AD0">
                <w:rPr>
                  <w:rStyle w:val="Hyperlink"/>
                  <w:rFonts w:ascii="Arial" w:hAnsi="Arial" w:cs="Arial"/>
                  <w:b/>
                  <w:bCs/>
                  <w:color w:val="0000FF"/>
                  <w:sz w:val="16"/>
                  <w:szCs w:val="16"/>
                </w:rPr>
                <w:t>R1-2407622</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3F" w14:textId="77777777" w:rsidR="00360DF2" w:rsidRDefault="009D7AD0">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40" w14:textId="77777777" w:rsidR="00360DF2" w:rsidRDefault="009D7AD0">
            <w:pPr>
              <w:snapToGrid w:val="0"/>
              <w:rPr>
                <w:rFonts w:ascii="Arial" w:hAnsi="Arial" w:cs="Arial"/>
                <w:sz w:val="16"/>
                <w:szCs w:val="16"/>
              </w:rPr>
            </w:pPr>
            <w:r>
              <w:rPr>
                <w:rFonts w:ascii="Arial" w:hAnsi="Arial" w:cs="Arial"/>
                <w:sz w:val="16"/>
                <w:szCs w:val="16"/>
              </w:rPr>
              <w:t>FUTUREWEI</w:t>
            </w:r>
          </w:p>
        </w:tc>
      </w:tr>
      <w:tr w:rsidR="00360DF2" w14:paraId="707E404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42" w14:textId="77777777" w:rsidR="00360DF2" w:rsidRDefault="009D7AD0">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43" w14:textId="77777777" w:rsidR="00360DF2" w:rsidRDefault="00F3102E">
            <w:pPr>
              <w:snapToGrid w:val="0"/>
              <w:rPr>
                <w:sz w:val="18"/>
                <w:szCs w:val="18"/>
              </w:rPr>
            </w:pPr>
            <w:hyperlink r:id="rId11" w:history="1">
              <w:r w:rsidR="009D7AD0">
                <w:rPr>
                  <w:rStyle w:val="Hyperlink"/>
                  <w:rFonts w:ascii="Arial" w:hAnsi="Arial" w:cs="Arial"/>
                  <w:b/>
                  <w:bCs/>
                  <w:color w:val="0000FF"/>
                  <w:sz w:val="16"/>
                  <w:szCs w:val="16"/>
                </w:rPr>
                <w:t>R1-2407678</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44" w14:textId="77777777" w:rsidR="00360DF2" w:rsidRDefault="009D7AD0">
            <w:pPr>
              <w:snapToGrid w:val="0"/>
              <w:rPr>
                <w:sz w:val="18"/>
                <w:szCs w:val="18"/>
              </w:rPr>
            </w:pPr>
            <w:r>
              <w:rPr>
                <w:rFonts w:ascii="Arial" w:hAnsi="Arial" w:cs="Arial"/>
                <w:sz w:val="16"/>
                <w:szCs w:val="16"/>
              </w:rPr>
              <w:t>On UE 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45" w14:textId="77777777" w:rsidR="00360DF2" w:rsidRDefault="009D7AD0">
            <w:pPr>
              <w:snapToGrid w:val="0"/>
              <w:rPr>
                <w:sz w:val="18"/>
                <w:szCs w:val="18"/>
              </w:rPr>
            </w:pPr>
            <w:r>
              <w:rPr>
                <w:rFonts w:ascii="Arial" w:hAnsi="Arial" w:cs="Arial"/>
                <w:sz w:val="16"/>
                <w:szCs w:val="16"/>
              </w:rPr>
              <w:t>Huawei, HiSilicon</w:t>
            </w:r>
          </w:p>
        </w:tc>
      </w:tr>
      <w:tr w:rsidR="00360DF2" w14:paraId="707E404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47" w14:textId="77777777" w:rsidR="00360DF2" w:rsidRDefault="009D7AD0">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707E4048" w14:textId="77777777" w:rsidR="00360DF2" w:rsidRDefault="00F3102E">
            <w:pPr>
              <w:snapToGrid w:val="0"/>
              <w:rPr>
                <w:sz w:val="18"/>
                <w:szCs w:val="18"/>
              </w:rPr>
            </w:pPr>
            <w:hyperlink r:id="rId12" w:history="1">
              <w:r w:rsidR="009D7AD0">
                <w:rPr>
                  <w:rStyle w:val="Hyperlink"/>
                  <w:rFonts w:ascii="Arial" w:hAnsi="Arial" w:cs="Arial"/>
                  <w:b/>
                  <w:bCs/>
                  <w:color w:val="0000FF"/>
                  <w:sz w:val="16"/>
                  <w:szCs w:val="16"/>
                </w:rPr>
                <w:t>R1-2407698</w:t>
              </w:r>
            </w:hyperlink>
          </w:p>
        </w:tc>
        <w:tc>
          <w:tcPr>
            <w:tcW w:w="5670" w:type="dxa"/>
            <w:tcBorders>
              <w:top w:val="nil"/>
              <w:left w:val="nil"/>
              <w:bottom w:val="single" w:sz="4" w:space="0" w:color="A6A6A6"/>
              <w:right w:val="single" w:sz="4" w:space="0" w:color="A6A6A6"/>
            </w:tcBorders>
            <w:shd w:val="clear" w:color="auto" w:fill="auto"/>
          </w:tcPr>
          <w:p w14:paraId="707E4049" w14:textId="77777777" w:rsidR="00360DF2" w:rsidRDefault="009D7AD0">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4A" w14:textId="77777777" w:rsidR="00360DF2" w:rsidRDefault="009D7AD0">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360DF2" w14:paraId="707E405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4C" w14:textId="77777777" w:rsidR="00360DF2" w:rsidRDefault="009D7AD0">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707E404D" w14:textId="77777777" w:rsidR="00360DF2" w:rsidRDefault="00F3102E">
            <w:pPr>
              <w:snapToGrid w:val="0"/>
              <w:rPr>
                <w:sz w:val="18"/>
                <w:szCs w:val="18"/>
              </w:rPr>
            </w:pPr>
            <w:hyperlink r:id="rId13" w:history="1">
              <w:r w:rsidR="009D7AD0">
                <w:rPr>
                  <w:rStyle w:val="Hyperlink"/>
                  <w:rFonts w:ascii="Arial" w:hAnsi="Arial" w:cs="Arial"/>
                  <w:b/>
                  <w:bCs/>
                  <w:color w:val="0000FF"/>
                  <w:sz w:val="16"/>
                  <w:szCs w:val="16"/>
                </w:rPr>
                <w:t>R1-2407773</w:t>
              </w:r>
            </w:hyperlink>
          </w:p>
        </w:tc>
        <w:tc>
          <w:tcPr>
            <w:tcW w:w="5670" w:type="dxa"/>
            <w:tcBorders>
              <w:top w:val="nil"/>
              <w:left w:val="nil"/>
              <w:bottom w:val="single" w:sz="4" w:space="0" w:color="A6A6A6"/>
              <w:right w:val="single" w:sz="4" w:space="0" w:color="A6A6A6"/>
            </w:tcBorders>
            <w:shd w:val="clear" w:color="auto" w:fill="auto"/>
          </w:tcPr>
          <w:p w14:paraId="707E404E" w14:textId="77777777" w:rsidR="00360DF2" w:rsidRDefault="009D7AD0">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4F" w14:textId="77777777" w:rsidR="00360DF2" w:rsidRDefault="009D7AD0">
            <w:pPr>
              <w:snapToGrid w:val="0"/>
              <w:rPr>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360DF2" w14:paraId="707E405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51" w14:textId="77777777" w:rsidR="00360DF2" w:rsidRDefault="009D7AD0">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707E4052" w14:textId="77777777" w:rsidR="00360DF2" w:rsidRDefault="00F3102E">
            <w:pPr>
              <w:snapToGrid w:val="0"/>
              <w:rPr>
                <w:sz w:val="18"/>
                <w:szCs w:val="18"/>
              </w:rPr>
            </w:pPr>
            <w:hyperlink r:id="rId14" w:history="1">
              <w:r w:rsidR="009D7AD0">
                <w:rPr>
                  <w:rStyle w:val="Hyperlink"/>
                  <w:rFonts w:ascii="Arial" w:hAnsi="Arial" w:cs="Arial"/>
                  <w:b/>
                  <w:bCs/>
                  <w:color w:val="0000FF"/>
                  <w:sz w:val="16"/>
                  <w:szCs w:val="16"/>
                </w:rPr>
                <w:t>R1-2407812</w:t>
              </w:r>
            </w:hyperlink>
          </w:p>
        </w:tc>
        <w:tc>
          <w:tcPr>
            <w:tcW w:w="5670" w:type="dxa"/>
            <w:tcBorders>
              <w:top w:val="nil"/>
              <w:left w:val="nil"/>
              <w:bottom w:val="single" w:sz="4" w:space="0" w:color="A6A6A6"/>
              <w:right w:val="single" w:sz="4" w:space="0" w:color="A6A6A6"/>
            </w:tcBorders>
            <w:shd w:val="clear" w:color="auto" w:fill="auto"/>
          </w:tcPr>
          <w:p w14:paraId="707E4053" w14:textId="77777777" w:rsidR="00360DF2" w:rsidRDefault="009D7AD0">
            <w:pPr>
              <w:snapToGrid w:val="0"/>
              <w:rPr>
                <w:sz w:val="18"/>
                <w:szCs w:val="18"/>
              </w:rPr>
            </w:pPr>
            <w:r>
              <w:rPr>
                <w:rFonts w:ascii="Arial" w:hAnsi="Arial" w:cs="Arial"/>
                <w:sz w:val="16"/>
                <w:szCs w:val="16"/>
              </w:rPr>
              <w:t>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54" w14:textId="77777777" w:rsidR="00360DF2" w:rsidRDefault="009D7AD0">
            <w:pPr>
              <w:snapToGrid w:val="0"/>
              <w:rPr>
                <w:sz w:val="18"/>
                <w:szCs w:val="18"/>
              </w:rPr>
            </w:pPr>
            <w:r>
              <w:rPr>
                <w:rFonts w:ascii="Arial" w:hAnsi="Arial" w:cs="Arial"/>
                <w:sz w:val="16"/>
                <w:szCs w:val="16"/>
              </w:rPr>
              <w:t>MediaTek Inc.</w:t>
            </w:r>
          </w:p>
        </w:tc>
      </w:tr>
      <w:tr w:rsidR="00360DF2" w14:paraId="707E405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56" w14:textId="77777777" w:rsidR="00360DF2" w:rsidRDefault="009D7AD0">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707E4057" w14:textId="77777777" w:rsidR="00360DF2" w:rsidRDefault="00F3102E">
            <w:pPr>
              <w:snapToGrid w:val="0"/>
              <w:rPr>
                <w:sz w:val="18"/>
                <w:szCs w:val="18"/>
              </w:rPr>
            </w:pPr>
            <w:hyperlink r:id="rId15" w:history="1">
              <w:r w:rsidR="009D7AD0">
                <w:rPr>
                  <w:rStyle w:val="Hyperlink"/>
                  <w:rFonts w:ascii="Arial" w:hAnsi="Arial" w:cs="Arial"/>
                  <w:b/>
                  <w:bCs/>
                  <w:color w:val="0000FF"/>
                  <w:sz w:val="16"/>
                  <w:szCs w:val="16"/>
                </w:rPr>
                <w:t>R1-2407853</w:t>
              </w:r>
            </w:hyperlink>
          </w:p>
        </w:tc>
        <w:tc>
          <w:tcPr>
            <w:tcW w:w="5670" w:type="dxa"/>
            <w:tcBorders>
              <w:top w:val="nil"/>
              <w:left w:val="nil"/>
              <w:bottom w:val="single" w:sz="4" w:space="0" w:color="A6A6A6"/>
              <w:right w:val="single" w:sz="4" w:space="0" w:color="A6A6A6"/>
            </w:tcBorders>
            <w:shd w:val="clear" w:color="auto" w:fill="auto"/>
          </w:tcPr>
          <w:p w14:paraId="707E4058" w14:textId="77777777" w:rsidR="00360DF2" w:rsidRDefault="009D7AD0">
            <w:pPr>
              <w:snapToGrid w:val="0"/>
              <w:rPr>
                <w:sz w:val="18"/>
                <w:szCs w:val="18"/>
              </w:rPr>
            </w:pPr>
            <w:r>
              <w:rPr>
                <w:rFonts w:ascii="Arial" w:hAnsi="Arial" w:cs="Arial"/>
                <w:sz w:val="16"/>
                <w:szCs w:val="16"/>
              </w:rPr>
              <w:t>Remaining issues on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59" w14:textId="77777777" w:rsidR="00360DF2" w:rsidRDefault="009D7AD0">
            <w:pPr>
              <w:snapToGrid w:val="0"/>
              <w:rPr>
                <w:sz w:val="18"/>
                <w:szCs w:val="18"/>
              </w:rPr>
            </w:pPr>
            <w:r>
              <w:rPr>
                <w:rFonts w:ascii="Arial" w:hAnsi="Arial" w:cs="Arial"/>
                <w:sz w:val="16"/>
                <w:szCs w:val="16"/>
              </w:rPr>
              <w:t>vivo</w:t>
            </w:r>
          </w:p>
        </w:tc>
      </w:tr>
      <w:tr w:rsidR="00360DF2" w14:paraId="707E405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5B" w14:textId="77777777" w:rsidR="00360DF2" w:rsidRDefault="009D7AD0">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707E405C" w14:textId="77777777" w:rsidR="00360DF2" w:rsidRDefault="00F3102E">
            <w:pPr>
              <w:snapToGrid w:val="0"/>
              <w:rPr>
                <w:sz w:val="18"/>
                <w:szCs w:val="18"/>
              </w:rPr>
            </w:pPr>
            <w:hyperlink r:id="rId16" w:history="1">
              <w:r w:rsidR="009D7AD0">
                <w:rPr>
                  <w:rStyle w:val="Hyperlink"/>
                  <w:rFonts w:ascii="Arial" w:hAnsi="Arial" w:cs="Arial"/>
                  <w:b/>
                  <w:bCs/>
                  <w:color w:val="0000FF"/>
                  <w:sz w:val="16"/>
                  <w:szCs w:val="16"/>
                </w:rPr>
                <w:t>R1-2407897</w:t>
              </w:r>
            </w:hyperlink>
          </w:p>
        </w:tc>
        <w:tc>
          <w:tcPr>
            <w:tcW w:w="5670" w:type="dxa"/>
            <w:tcBorders>
              <w:top w:val="nil"/>
              <w:left w:val="nil"/>
              <w:bottom w:val="single" w:sz="4" w:space="0" w:color="A6A6A6"/>
              <w:right w:val="single" w:sz="4" w:space="0" w:color="A6A6A6"/>
            </w:tcBorders>
            <w:shd w:val="clear" w:color="auto" w:fill="auto"/>
          </w:tcPr>
          <w:p w14:paraId="707E405D" w14:textId="77777777" w:rsidR="00360DF2" w:rsidRDefault="009D7AD0">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5E" w14:textId="77777777" w:rsidR="00360DF2" w:rsidRDefault="009D7AD0">
            <w:pPr>
              <w:snapToGrid w:val="0"/>
              <w:rPr>
                <w:sz w:val="18"/>
                <w:szCs w:val="18"/>
              </w:rPr>
            </w:pPr>
            <w:r>
              <w:rPr>
                <w:rFonts w:ascii="Arial" w:hAnsi="Arial" w:cs="Arial"/>
                <w:sz w:val="16"/>
                <w:szCs w:val="16"/>
              </w:rPr>
              <w:t>CMCC</w:t>
            </w:r>
          </w:p>
        </w:tc>
      </w:tr>
      <w:tr w:rsidR="00360DF2" w14:paraId="707E406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60" w14:textId="77777777" w:rsidR="00360DF2" w:rsidRDefault="009D7AD0">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707E4061" w14:textId="77777777" w:rsidR="00360DF2" w:rsidRDefault="00F3102E">
            <w:pPr>
              <w:snapToGrid w:val="0"/>
              <w:rPr>
                <w:sz w:val="18"/>
                <w:szCs w:val="18"/>
              </w:rPr>
            </w:pPr>
            <w:hyperlink r:id="rId17" w:history="1">
              <w:r w:rsidR="009D7AD0">
                <w:rPr>
                  <w:rStyle w:val="Hyperlink"/>
                  <w:rFonts w:ascii="Arial" w:hAnsi="Arial" w:cs="Arial"/>
                  <w:b/>
                  <w:bCs/>
                  <w:color w:val="0000FF"/>
                  <w:sz w:val="16"/>
                  <w:szCs w:val="16"/>
                </w:rPr>
                <w:t>R1-2407961</w:t>
              </w:r>
            </w:hyperlink>
          </w:p>
        </w:tc>
        <w:tc>
          <w:tcPr>
            <w:tcW w:w="5670" w:type="dxa"/>
            <w:tcBorders>
              <w:top w:val="nil"/>
              <w:left w:val="nil"/>
              <w:bottom w:val="single" w:sz="4" w:space="0" w:color="A6A6A6"/>
              <w:right w:val="single" w:sz="4" w:space="0" w:color="A6A6A6"/>
            </w:tcBorders>
            <w:shd w:val="clear" w:color="auto" w:fill="auto"/>
          </w:tcPr>
          <w:p w14:paraId="707E4062" w14:textId="77777777" w:rsidR="00360DF2" w:rsidRDefault="009D7AD0">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63" w14:textId="77777777" w:rsidR="00360DF2" w:rsidRDefault="009D7AD0">
            <w:pPr>
              <w:snapToGrid w:val="0"/>
              <w:rPr>
                <w:sz w:val="18"/>
                <w:szCs w:val="18"/>
              </w:rPr>
            </w:pPr>
            <w:r>
              <w:rPr>
                <w:rFonts w:ascii="Arial" w:hAnsi="Arial" w:cs="Arial"/>
                <w:sz w:val="16"/>
                <w:szCs w:val="16"/>
              </w:rPr>
              <w:t>Xiaomi</w:t>
            </w:r>
          </w:p>
        </w:tc>
      </w:tr>
      <w:tr w:rsidR="00360DF2" w14:paraId="707E406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65" w14:textId="77777777" w:rsidR="00360DF2" w:rsidRDefault="009D7AD0">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707E4066" w14:textId="77777777" w:rsidR="00360DF2" w:rsidRDefault="00F3102E">
            <w:pPr>
              <w:snapToGrid w:val="0"/>
              <w:rPr>
                <w:sz w:val="18"/>
                <w:szCs w:val="18"/>
              </w:rPr>
            </w:pPr>
            <w:hyperlink r:id="rId18" w:history="1">
              <w:r w:rsidR="009D7AD0">
                <w:rPr>
                  <w:rStyle w:val="Hyperlink"/>
                  <w:rFonts w:ascii="Arial" w:hAnsi="Arial" w:cs="Arial"/>
                  <w:b/>
                  <w:bCs/>
                  <w:color w:val="0000FF"/>
                  <w:sz w:val="16"/>
                  <w:szCs w:val="16"/>
                </w:rPr>
                <w:t>R1-2408039</w:t>
              </w:r>
            </w:hyperlink>
          </w:p>
        </w:tc>
        <w:tc>
          <w:tcPr>
            <w:tcW w:w="5670" w:type="dxa"/>
            <w:tcBorders>
              <w:top w:val="nil"/>
              <w:left w:val="nil"/>
              <w:bottom w:val="single" w:sz="4" w:space="0" w:color="A6A6A6"/>
              <w:right w:val="single" w:sz="4" w:space="0" w:color="A6A6A6"/>
            </w:tcBorders>
            <w:shd w:val="clear" w:color="auto" w:fill="auto"/>
          </w:tcPr>
          <w:p w14:paraId="707E4067" w14:textId="77777777" w:rsidR="00360DF2" w:rsidRDefault="009D7AD0">
            <w:pPr>
              <w:snapToGrid w:val="0"/>
              <w:rPr>
                <w:sz w:val="18"/>
                <w:szCs w:val="18"/>
              </w:rPr>
            </w:pPr>
            <w:r>
              <w:rPr>
                <w:rFonts w:ascii="Arial" w:hAnsi="Arial" w:cs="Arial"/>
                <w:sz w:val="16"/>
                <w:szCs w:val="16"/>
              </w:rPr>
              <w:t>Enhancement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68" w14:textId="77777777" w:rsidR="00360DF2" w:rsidRDefault="009D7AD0">
            <w:pPr>
              <w:snapToGrid w:val="0"/>
              <w:rPr>
                <w:sz w:val="18"/>
                <w:szCs w:val="18"/>
              </w:rPr>
            </w:pPr>
            <w:r>
              <w:rPr>
                <w:rFonts w:ascii="Arial" w:hAnsi="Arial" w:cs="Arial"/>
                <w:sz w:val="16"/>
                <w:szCs w:val="16"/>
              </w:rPr>
              <w:t>CATT</w:t>
            </w:r>
          </w:p>
        </w:tc>
      </w:tr>
      <w:tr w:rsidR="00360DF2" w14:paraId="707E406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6A" w14:textId="77777777" w:rsidR="00360DF2" w:rsidRDefault="009D7AD0">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707E406B" w14:textId="77777777" w:rsidR="00360DF2" w:rsidRDefault="00F3102E">
            <w:pPr>
              <w:snapToGrid w:val="0"/>
              <w:rPr>
                <w:sz w:val="18"/>
                <w:szCs w:val="18"/>
              </w:rPr>
            </w:pPr>
            <w:hyperlink r:id="rId19" w:history="1">
              <w:r w:rsidR="009D7AD0">
                <w:rPr>
                  <w:rStyle w:val="Hyperlink"/>
                  <w:rFonts w:ascii="Arial" w:hAnsi="Arial" w:cs="Arial"/>
                  <w:b/>
                  <w:bCs/>
                  <w:color w:val="0000FF"/>
                  <w:sz w:val="16"/>
                  <w:szCs w:val="16"/>
                </w:rPr>
                <w:t>R1-2408083</w:t>
              </w:r>
            </w:hyperlink>
          </w:p>
        </w:tc>
        <w:tc>
          <w:tcPr>
            <w:tcW w:w="5670" w:type="dxa"/>
            <w:tcBorders>
              <w:top w:val="nil"/>
              <w:left w:val="nil"/>
              <w:bottom w:val="single" w:sz="4" w:space="0" w:color="A6A6A6"/>
              <w:right w:val="single" w:sz="4" w:space="0" w:color="A6A6A6"/>
            </w:tcBorders>
            <w:shd w:val="clear" w:color="auto" w:fill="auto"/>
          </w:tcPr>
          <w:p w14:paraId="707E406C" w14:textId="77777777" w:rsidR="00360DF2" w:rsidRDefault="009D7AD0">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6D" w14:textId="77777777" w:rsidR="00360DF2" w:rsidRDefault="009D7AD0">
            <w:pPr>
              <w:snapToGrid w:val="0"/>
              <w:rPr>
                <w:sz w:val="18"/>
                <w:szCs w:val="18"/>
              </w:rPr>
            </w:pPr>
            <w:r>
              <w:rPr>
                <w:rFonts w:ascii="Arial" w:hAnsi="Arial" w:cs="Arial"/>
                <w:sz w:val="16"/>
                <w:szCs w:val="16"/>
              </w:rPr>
              <w:t>TCL</w:t>
            </w:r>
          </w:p>
        </w:tc>
      </w:tr>
      <w:tr w:rsidR="00360DF2" w14:paraId="707E407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6F" w14:textId="77777777" w:rsidR="00360DF2" w:rsidRDefault="009D7AD0">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707E4070" w14:textId="77777777" w:rsidR="00360DF2" w:rsidRDefault="00F3102E">
            <w:pPr>
              <w:snapToGrid w:val="0"/>
              <w:rPr>
                <w:sz w:val="18"/>
                <w:szCs w:val="18"/>
              </w:rPr>
            </w:pPr>
            <w:hyperlink r:id="rId20" w:history="1">
              <w:r w:rsidR="009D7AD0">
                <w:rPr>
                  <w:rStyle w:val="Hyperlink"/>
                  <w:rFonts w:ascii="Arial" w:hAnsi="Arial" w:cs="Arial"/>
                  <w:b/>
                  <w:bCs/>
                  <w:color w:val="0000FF"/>
                  <w:sz w:val="16"/>
                  <w:szCs w:val="16"/>
                </w:rPr>
                <w:t>R1-2408108</w:t>
              </w:r>
            </w:hyperlink>
          </w:p>
        </w:tc>
        <w:tc>
          <w:tcPr>
            <w:tcW w:w="5670" w:type="dxa"/>
            <w:tcBorders>
              <w:top w:val="nil"/>
              <w:left w:val="nil"/>
              <w:bottom w:val="single" w:sz="4" w:space="0" w:color="A6A6A6"/>
              <w:right w:val="single" w:sz="4" w:space="0" w:color="A6A6A6"/>
            </w:tcBorders>
            <w:shd w:val="clear" w:color="auto" w:fill="auto"/>
          </w:tcPr>
          <w:p w14:paraId="707E4071" w14:textId="77777777" w:rsidR="00360DF2" w:rsidRDefault="009D7AD0">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72" w14:textId="77777777" w:rsidR="00360DF2" w:rsidRDefault="009D7AD0">
            <w:pPr>
              <w:snapToGrid w:val="0"/>
              <w:rPr>
                <w:sz w:val="18"/>
                <w:szCs w:val="18"/>
              </w:rPr>
            </w:pPr>
            <w:r>
              <w:rPr>
                <w:rFonts w:ascii="Arial" w:hAnsi="Arial" w:cs="Arial"/>
                <w:sz w:val="16"/>
                <w:szCs w:val="16"/>
              </w:rPr>
              <w:t>Fujitsu</w:t>
            </w:r>
          </w:p>
        </w:tc>
      </w:tr>
      <w:tr w:rsidR="00360DF2" w14:paraId="707E407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74" w14:textId="77777777" w:rsidR="00360DF2" w:rsidRDefault="009D7AD0">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707E4075" w14:textId="77777777" w:rsidR="00360DF2" w:rsidRDefault="00F3102E">
            <w:pPr>
              <w:snapToGrid w:val="0"/>
              <w:rPr>
                <w:sz w:val="18"/>
                <w:szCs w:val="18"/>
              </w:rPr>
            </w:pPr>
            <w:hyperlink r:id="rId21" w:history="1">
              <w:r w:rsidR="009D7AD0">
                <w:rPr>
                  <w:rStyle w:val="Hyperlink"/>
                  <w:rFonts w:ascii="Arial" w:hAnsi="Arial" w:cs="Arial"/>
                  <w:b/>
                  <w:bCs/>
                  <w:color w:val="0000FF"/>
                  <w:sz w:val="16"/>
                  <w:szCs w:val="16"/>
                </w:rPr>
                <w:t>R1-2408117</w:t>
              </w:r>
            </w:hyperlink>
          </w:p>
        </w:tc>
        <w:tc>
          <w:tcPr>
            <w:tcW w:w="5670" w:type="dxa"/>
            <w:tcBorders>
              <w:top w:val="nil"/>
              <w:left w:val="nil"/>
              <w:bottom w:val="single" w:sz="4" w:space="0" w:color="A6A6A6"/>
              <w:right w:val="single" w:sz="4" w:space="0" w:color="A6A6A6"/>
            </w:tcBorders>
            <w:shd w:val="clear" w:color="auto" w:fill="auto"/>
          </w:tcPr>
          <w:p w14:paraId="707E4076" w14:textId="77777777" w:rsidR="00360DF2" w:rsidRDefault="009D7AD0">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77" w14:textId="77777777" w:rsidR="00360DF2" w:rsidRDefault="009D7AD0">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360DF2" w14:paraId="707E407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79" w14:textId="77777777" w:rsidR="00360DF2" w:rsidRDefault="009D7AD0">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707E407A" w14:textId="77777777" w:rsidR="00360DF2" w:rsidRDefault="00F3102E">
            <w:pPr>
              <w:snapToGrid w:val="0"/>
              <w:rPr>
                <w:sz w:val="18"/>
                <w:szCs w:val="18"/>
              </w:rPr>
            </w:pPr>
            <w:hyperlink r:id="rId22" w:history="1">
              <w:r w:rsidR="009D7AD0">
                <w:rPr>
                  <w:rStyle w:val="Hyperlink"/>
                  <w:rFonts w:ascii="Arial" w:hAnsi="Arial" w:cs="Arial"/>
                  <w:b/>
                  <w:bCs/>
                  <w:color w:val="0000FF"/>
                  <w:sz w:val="16"/>
                  <w:szCs w:val="16"/>
                </w:rPr>
                <w:t>R1-2408164</w:t>
              </w:r>
            </w:hyperlink>
          </w:p>
        </w:tc>
        <w:tc>
          <w:tcPr>
            <w:tcW w:w="5670" w:type="dxa"/>
            <w:tcBorders>
              <w:top w:val="nil"/>
              <w:left w:val="nil"/>
              <w:bottom w:val="single" w:sz="4" w:space="0" w:color="A6A6A6"/>
              <w:right w:val="single" w:sz="4" w:space="0" w:color="A6A6A6"/>
            </w:tcBorders>
            <w:shd w:val="clear" w:color="auto" w:fill="auto"/>
          </w:tcPr>
          <w:p w14:paraId="707E407B" w14:textId="77777777" w:rsidR="00360DF2" w:rsidRDefault="009D7AD0">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7C" w14:textId="77777777" w:rsidR="00360DF2" w:rsidRDefault="009D7AD0">
            <w:pPr>
              <w:snapToGrid w:val="0"/>
              <w:rPr>
                <w:sz w:val="18"/>
                <w:szCs w:val="18"/>
              </w:rPr>
            </w:pPr>
            <w:r>
              <w:rPr>
                <w:rFonts w:ascii="Arial" w:hAnsi="Arial" w:cs="Arial"/>
                <w:sz w:val="16"/>
                <w:szCs w:val="16"/>
              </w:rPr>
              <w:t>OPPO</w:t>
            </w:r>
          </w:p>
        </w:tc>
      </w:tr>
      <w:tr w:rsidR="00360DF2" w14:paraId="707E408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7E" w14:textId="77777777" w:rsidR="00360DF2" w:rsidRDefault="009D7AD0">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707E407F" w14:textId="77777777" w:rsidR="00360DF2" w:rsidRDefault="00F3102E">
            <w:pPr>
              <w:snapToGrid w:val="0"/>
              <w:rPr>
                <w:sz w:val="18"/>
                <w:szCs w:val="18"/>
              </w:rPr>
            </w:pPr>
            <w:hyperlink r:id="rId23" w:history="1">
              <w:r w:rsidR="009D7AD0">
                <w:rPr>
                  <w:rStyle w:val="Hyperlink"/>
                  <w:rFonts w:ascii="Arial" w:hAnsi="Arial" w:cs="Arial"/>
                  <w:b/>
                  <w:bCs/>
                  <w:color w:val="0000FF"/>
                  <w:sz w:val="16"/>
                  <w:szCs w:val="16"/>
                </w:rPr>
                <w:t>R1-2408187</w:t>
              </w:r>
            </w:hyperlink>
          </w:p>
        </w:tc>
        <w:tc>
          <w:tcPr>
            <w:tcW w:w="5670" w:type="dxa"/>
            <w:tcBorders>
              <w:top w:val="nil"/>
              <w:left w:val="nil"/>
              <w:bottom w:val="single" w:sz="4" w:space="0" w:color="A6A6A6"/>
              <w:right w:val="single" w:sz="4" w:space="0" w:color="A6A6A6"/>
            </w:tcBorders>
            <w:shd w:val="clear" w:color="auto" w:fill="auto"/>
          </w:tcPr>
          <w:p w14:paraId="707E4080" w14:textId="77777777" w:rsidR="00360DF2" w:rsidRDefault="009D7AD0">
            <w:pPr>
              <w:snapToGrid w:val="0"/>
              <w:rPr>
                <w:sz w:val="18"/>
                <w:szCs w:val="18"/>
              </w:rPr>
            </w:pPr>
            <w:r>
              <w:rPr>
                <w:rFonts w:ascii="Arial" w:hAnsi="Arial" w:cs="Arial"/>
                <w:sz w:val="16"/>
                <w:szCs w:val="16"/>
              </w:rPr>
              <w:t>Discussion on Rel-19 UE/Event-Driven Beam Management</w:t>
            </w:r>
          </w:p>
        </w:tc>
        <w:tc>
          <w:tcPr>
            <w:tcW w:w="2520" w:type="dxa"/>
            <w:tcBorders>
              <w:top w:val="nil"/>
              <w:left w:val="nil"/>
              <w:bottom w:val="single" w:sz="4" w:space="0" w:color="A6A6A6"/>
              <w:right w:val="single" w:sz="4" w:space="0" w:color="A6A6A6"/>
            </w:tcBorders>
            <w:shd w:val="clear" w:color="auto" w:fill="auto"/>
          </w:tcPr>
          <w:p w14:paraId="707E4081" w14:textId="77777777" w:rsidR="00360DF2" w:rsidRDefault="009D7AD0">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360DF2" w14:paraId="707E408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83" w14:textId="77777777" w:rsidR="00360DF2" w:rsidRDefault="009D7AD0">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707E4084" w14:textId="77777777" w:rsidR="00360DF2" w:rsidRDefault="00F3102E">
            <w:pPr>
              <w:snapToGrid w:val="0"/>
              <w:rPr>
                <w:sz w:val="18"/>
                <w:szCs w:val="18"/>
              </w:rPr>
            </w:pPr>
            <w:hyperlink r:id="rId24" w:history="1">
              <w:r w:rsidR="009D7AD0">
                <w:rPr>
                  <w:rStyle w:val="Hyperlink"/>
                  <w:rFonts w:ascii="Arial" w:hAnsi="Arial" w:cs="Arial"/>
                  <w:b/>
                  <w:bCs/>
                  <w:color w:val="0000FF"/>
                  <w:sz w:val="16"/>
                  <w:szCs w:val="16"/>
                </w:rPr>
                <w:t>R1-2408199</w:t>
              </w:r>
            </w:hyperlink>
          </w:p>
        </w:tc>
        <w:tc>
          <w:tcPr>
            <w:tcW w:w="5670" w:type="dxa"/>
            <w:tcBorders>
              <w:top w:val="nil"/>
              <w:left w:val="nil"/>
              <w:bottom w:val="single" w:sz="4" w:space="0" w:color="A6A6A6"/>
              <w:right w:val="single" w:sz="4" w:space="0" w:color="A6A6A6"/>
            </w:tcBorders>
            <w:shd w:val="clear" w:color="auto" w:fill="auto"/>
          </w:tcPr>
          <w:p w14:paraId="707E4085" w14:textId="77777777" w:rsidR="00360DF2" w:rsidRDefault="009D7AD0">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86" w14:textId="77777777" w:rsidR="00360DF2" w:rsidRDefault="009D7AD0">
            <w:pPr>
              <w:snapToGrid w:val="0"/>
              <w:rPr>
                <w:sz w:val="18"/>
                <w:szCs w:val="18"/>
              </w:rPr>
            </w:pPr>
            <w:r>
              <w:rPr>
                <w:rFonts w:ascii="Arial" w:hAnsi="Arial" w:cs="Arial"/>
                <w:sz w:val="16"/>
                <w:szCs w:val="16"/>
              </w:rPr>
              <w:t>Lenovo</w:t>
            </w:r>
          </w:p>
        </w:tc>
      </w:tr>
      <w:tr w:rsidR="00360DF2" w14:paraId="707E408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88" w14:textId="77777777" w:rsidR="00360DF2" w:rsidRDefault="009D7AD0">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707E4089" w14:textId="77777777" w:rsidR="00360DF2" w:rsidRDefault="00F3102E">
            <w:pPr>
              <w:snapToGrid w:val="0"/>
              <w:rPr>
                <w:sz w:val="18"/>
                <w:szCs w:val="18"/>
              </w:rPr>
            </w:pPr>
            <w:hyperlink r:id="rId25" w:history="1">
              <w:r w:rsidR="009D7AD0">
                <w:rPr>
                  <w:rStyle w:val="Hyperlink"/>
                  <w:rFonts w:ascii="Arial" w:hAnsi="Arial" w:cs="Arial"/>
                  <w:b/>
                  <w:bCs/>
                  <w:color w:val="0000FF"/>
                  <w:sz w:val="16"/>
                  <w:szCs w:val="16"/>
                </w:rPr>
                <w:t>R1-2408223</w:t>
              </w:r>
            </w:hyperlink>
          </w:p>
        </w:tc>
        <w:tc>
          <w:tcPr>
            <w:tcW w:w="5670" w:type="dxa"/>
            <w:tcBorders>
              <w:top w:val="nil"/>
              <w:left w:val="nil"/>
              <w:bottom w:val="single" w:sz="4" w:space="0" w:color="A6A6A6"/>
              <w:right w:val="single" w:sz="4" w:space="0" w:color="A6A6A6"/>
            </w:tcBorders>
            <w:shd w:val="clear" w:color="auto" w:fill="auto"/>
          </w:tcPr>
          <w:p w14:paraId="707E408A" w14:textId="77777777" w:rsidR="00360DF2" w:rsidRDefault="009D7AD0">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707E408B" w14:textId="77777777" w:rsidR="00360DF2" w:rsidRDefault="009D7AD0">
            <w:pPr>
              <w:snapToGrid w:val="0"/>
              <w:rPr>
                <w:sz w:val="18"/>
                <w:szCs w:val="18"/>
              </w:rPr>
            </w:pPr>
            <w:r>
              <w:rPr>
                <w:rFonts w:ascii="Arial" w:hAnsi="Arial" w:cs="Arial"/>
                <w:sz w:val="16"/>
                <w:szCs w:val="16"/>
              </w:rPr>
              <w:t>NEC</w:t>
            </w:r>
          </w:p>
        </w:tc>
      </w:tr>
      <w:tr w:rsidR="00360DF2" w14:paraId="707E409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8D" w14:textId="77777777" w:rsidR="00360DF2" w:rsidRDefault="009D7AD0">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707E408E" w14:textId="77777777" w:rsidR="00360DF2" w:rsidRDefault="00F3102E">
            <w:pPr>
              <w:snapToGrid w:val="0"/>
              <w:rPr>
                <w:sz w:val="18"/>
                <w:szCs w:val="18"/>
              </w:rPr>
            </w:pPr>
            <w:hyperlink r:id="rId26" w:history="1">
              <w:r w:rsidR="009D7AD0">
                <w:rPr>
                  <w:rStyle w:val="Hyperlink"/>
                  <w:rFonts w:ascii="Arial" w:hAnsi="Arial" w:cs="Arial"/>
                  <w:b/>
                  <w:bCs/>
                  <w:color w:val="0000FF"/>
                  <w:sz w:val="16"/>
                  <w:szCs w:val="16"/>
                </w:rPr>
                <w:t>R1-2408230</w:t>
              </w:r>
            </w:hyperlink>
          </w:p>
        </w:tc>
        <w:tc>
          <w:tcPr>
            <w:tcW w:w="5670" w:type="dxa"/>
            <w:tcBorders>
              <w:top w:val="nil"/>
              <w:left w:val="nil"/>
              <w:bottom w:val="single" w:sz="4" w:space="0" w:color="A6A6A6"/>
              <w:right w:val="single" w:sz="4" w:space="0" w:color="A6A6A6"/>
            </w:tcBorders>
            <w:shd w:val="clear" w:color="auto" w:fill="auto"/>
          </w:tcPr>
          <w:p w14:paraId="707E408F" w14:textId="77777777" w:rsidR="00360DF2" w:rsidRDefault="009D7AD0">
            <w:pPr>
              <w:snapToGrid w:val="0"/>
              <w:rPr>
                <w:sz w:val="18"/>
                <w:szCs w:val="18"/>
              </w:rPr>
            </w:pPr>
            <w:r>
              <w:rPr>
                <w:rFonts w:ascii="Arial" w:hAnsi="Arial" w:cs="Arial"/>
                <w:sz w:val="16"/>
                <w:szCs w:val="16"/>
              </w:rPr>
              <w:t>Discussion on the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90" w14:textId="77777777" w:rsidR="00360DF2" w:rsidRDefault="009D7AD0">
            <w:pPr>
              <w:snapToGrid w:val="0"/>
              <w:rPr>
                <w:sz w:val="18"/>
                <w:szCs w:val="18"/>
              </w:rPr>
            </w:pPr>
            <w:r>
              <w:rPr>
                <w:rFonts w:ascii="Arial" w:hAnsi="Arial" w:cs="Arial"/>
                <w:sz w:val="16"/>
                <w:szCs w:val="16"/>
              </w:rPr>
              <w:t>HONOR</w:t>
            </w:r>
          </w:p>
        </w:tc>
      </w:tr>
      <w:tr w:rsidR="00360DF2" w14:paraId="707E409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92" w14:textId="77777777" w:rsidR="00360DF2" w:rsidRDefault="009D7AD0">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707E4093" w14:textId="77777777" w:rsidR="00360DF2" w:rsidRDefault="00F3102E">
            <w:pPr>
              <w:snapToGrid w:val="0"/>
              <w:rPr>
                <w:sz w:val="18"/>
                <w:szCs w:val="18"/>
              </w:rPr>
            </w:pPr>
            <w:hyperlink r:id="rId27" w:history="1">
              <w:r w:rsidR="009D7AD0">
                <w:rPr>
                  <w:rStyle w:val="Hyperlink"/>
                  <w:rFonts w:ascii="Arial" w:hAnsi="Arial" w:cs="Arial"/>
                  <w:b/>
                  <w:bCs/>
                  <w:color w:val="0000FF"/>
                  <w:sz w:val="16"/>
                  <w:szCs w:val="16"/>
                </w:rPr>
                <w:t>R1-2408296</w:t>
              </w:r>
            </w:hyperlink>
          </w:p>
        </w:tc>
        <w:tc>
          <w:tcPr>
            <w:tcW w:w="5670" w:type="dxa"/>
            <w:tcBorders>
              <w:top w:val="nil"/>
              <w:left w:val="nil"/>
              <w:bottom w:val="single" w:sz="4" w:space="0" w:color="A6A6A6"/>
              <w:right w:val="single" w:sz="4" w:space="0" w:color="A6A6A6"/>
            </w:tcBorders>
            <w:shd w:val="clear" w:color="auto" w:fill="auto"/>
          </w:tcPr>
          <w:p w14:paraId="707E4094" w14:textId="77777777" w:rsidR="00360DF2" w:rsidRDefault="009D7AD0">
            <w:pPr>
              <w:snapToGrid w:val="0"/>
              <w:rPr>
                <w:sz w:val="18"/>
                <w:szCs w:val="18"/>
              </w:rPr>
            </w:pPr>
            <w:r>
              <w:rPr>
                <w:rFonts w:ascii="Arial" w:hAnsi="Arial" w:cs="Arial"/>
                <w:sz w:val="16"/>
                <w:szCs w:val="16"/>
              </w:rPr>
              <w:t>Enhancements for Event-driven Beam Management</w:t>
            </w:r>
          </w:p>
        </w:tc>
        <w:tc>
          <w:tcPr>
            <w:tcW w:w="2520" w:type="dxa"/>
            <w:tcBorders>
              <w:top w:val="nil"/>
              <w:left w:val="nil"/>
              <w:bottom w:val="single" w:sz="4" w:space="0" w:color="A6A6A6"/>
              <w:right w:val="single" w:sz="4" w:space="0" w:color="A6A6A6"/>
            </w:tcBorders>
            <w:shd w:val="clear" w:color="auto" w:fill="auto"/>
          </w:tcPr>
          <w:p w14:paraId="707E4095" w14:textId="77777777" w:rsidR="00360DF2" w:rsidRDefault="009D7AD0">
            <w:pPr>
              <w:snapToGrid w:val="0"/>
              <w:rPr>
                <w:sz w:val="18"/>
                <w:szCs w:val="18"/>
              </w:rPr>
            </w:pPr>
            <w:r>
              <w:rPr>
                <w:rFonts w:ascii="Arial" w:hAnsi="Arial" w:cs="Arial"/>
                <w:sz w:val="16"/>
                <w:szCs w:val="16"/>
              </w:rPr>
              <w:t>Intel Corporation</w:t>
            </w:r>
          </w:p>
        </w:tc>
      </w:tr>
      <w:tr w:rsidR="00360DF2" w14:paraId="707E409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97" w14:textId="77777777" w:rsidR="00360DF2" w:rsidRDefault="009D7AD0">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707E4098" w14:textId="77777777" w:rsidR="00360DF2" w:rsidRDefault="00F3102E">
            <w:pPr>
              <w:snapToGrid w:val="0"/>
              <w:rPr>
                <w:sz w:val="18"/>
                <w:szCs w:val="18"/>
              </w:rPr>
            </w:pPr>
            <w:hyperlink r:id="rId28" w:history="1">
              <w:r w:rsidR="009D7AD0">
                <w:rPr>
                  <w:rStyle w:val="Hyperlink"/>
                  <w:rFonts w:ascii="Arial" w:hAnsi="Arial" w:cs="Arial"/>
                  <w:b/>
                  <w:bCs/>
                  <w:color w:val="0000FF"/>
                  <w:sz w:val="16"/>
                  <w:szCs w:val="16"/>
                </w:rPr>
                <w:t>R1-2408336</w:t>
              </w:r>
            </w:hyperlink>
          </w:p>
        </w:tc>
        <w:tc>
          <w:tcPr>
            <w:tcW w:w="5670" w:type="dxa"/>
            <w:tcBorders>
              <w:top w:val="nil"/>
              <w:left w:val="nil"/>
              <w:bottom w:val="single" w:sz="4" w:space="0" w:color="A6A6A6"/>
              <w:right w:val="single" w:sz="4" w:space="0" w:color="A6A6A6"/>
            </w:tcBorders>
            <w:shd w:val="clear" w:color="auto" w:fill="auto"/>
          </w:tcPr>
          <w:p w14:paraId="707E4099" w14:textId="77777777" w:rsidR="00360DF2" w:rsidRDefault="009D7AD0">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707E409A" w14:textId="77777777" w:rsidR="00360DF2" w:rsidRDefault="009D7AD0">
            <w:pPr>
              <w:snapToGrid w:val="0"/>
              <w:rPr>
                <w:sz w:val="18"/>
                <w:szCs w:val="18"/>
              </w:rPr>
            </w:pPr>
            <w:r>
              <w:rPr>
                <w:rFonts w:ascii="Arial" w:hAnsi="Arial" w:cs="Arial"/>
                <w:sz w:val="16"/>
                <w:szCs w:val="16"/>
              </w:rPr>
              <w:t>LG Electronics</w:t>
            </w:r>
          </w:p>
        </w:tc>
      </w:tr>
      <w:tr w:rsidR="00360DF2" w14:paraId="707E40A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9C" w14:textId="77777777" w:rsidR="00360DF2" w:rsidRDefault="009D7AD0">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707E409D" w14:textId="77777777" w:rsidR="00360DF2" w:rsidRDefault="00F3102E">
            <w:pPr>
              <w:snapToGrid w:val="0"/>
              <w:rPr>
                <w:sz w:val="18"/>
                <w:szCs w:val="18"/>
              </w:rPr>
            </w:pPr>
            <w:hyperlink r:id="rId29" w:history="1">
              <w:r w:rsidR="009D7AD0">
                <w:rPr>
                  <w:rStyle w:val="Hyperlink"/>
                  <w:rFonts w:ascii="Arial" w:hAnsi="Arial" w:cs="Arial"/>
                  <w:b/>
                  <w:bCs/>
                  <w:color w:val="0000FF"/>
                  <w:sz w:val="16"/>
                  <w:szCs w:val="16"/>
                </w:rPr>
                <w:t>R1-2408348</w:t>
              </w:r>
            </w:hyperlink>
          </w:p>
        </w:tc>
        <w:tc>
          <w:tcPr>
            <w:tcW w:w="5670" w:type="dxa"/>
            <w:tcBorders>
              <w:top w:val="nil"/>
              <w:left w:val="nil"/>
              <w:bottom w:val="single" w:sz="4" w:space="0" w:color="A6A6A6"/>
              <w:right w:val="single" w:sz="4" w:space="0" w:color="A6A6A6"/>
            </w:tcBorders>
            <w:shd w:val="clear" w:color="auto" w:fill="auto"/>
          </w:tcPr>
          <w:p w14:paraId="707E409E" w14:textId="77777777" w:rsidR="00360DF2" w:rsidRDefault="009D7AD0">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07E409F" w14:textId="77777777" w:rsidR="00360DF2" w:rsidRDefault="009D7AD0">
            <w:pPr>
              <w:snapToGrid w:val="0"/>
              <w:rPr>
                <w:sz w:val="18"/>
                <w:szCs w:val="18"/>
              </w:rPr>
            </w:pPr>
            <w:r>
              <w:rPr>
                <w:rFonts w:ascii="Arial" w:hAnsi="Arial" w:cs="Arial"/>
                <w:sz w:val="16"/>
                <w:szCs w:val="16"/>
              </w:rPr>
              <w:t>Sharp</w:t>
            </w:r>
          </w:p>
        </w:tc>
      </w:tr>
      <w:tr w:rsidR="00360DF2" w14:paraId="707E40A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A1" w14:textId="77777777" w:rsidR="00360DF2" w:rsidRDefault="009D7AD0">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707E40A2" w14:textId="77777777" w:rsidR="00360DF2" w:rsidRDefault="00F3102E">
            <w:pPr>
              <w:snapToGrid w:val="0"/>
              <w:rPr>
                <w:sz w:val="18"/>
                <w:szCs w:val="18"/>
              </w:rPr>
            </w:pPr>
            <w:hyperlink r:id="rId30" w:history="1">
              <w:r w:rsidR="009D7AD0">
                <w:rPr>
                  <w:rStyle w:val="Hyperlink"/>
                  <w:rFonts w:ascii="Arial" w:hAnsi="Arial" w:cs="Arial"/>
                  <w:b/>
                  <w:bCs/>
                  <w:color w:val="0000FF"/>
                  <w:sz w:val="16"/>
                  <w:szCs w:val="16"/>
                </w:rPr>
                <w:t>R1-2408368</w:t>
              </w:r>
            </w:hyperlink>
          </w:p>
        </w:tc>
        <w:tc>
          <w:tcPr>
            <w:tcW w:w="5670" w:type="dxa"/>
            <w:tcBorders>
              <w:top w:val="nil"/>
              <w:left w:val="nil"/>
              <w:bottom w:val="single" w:sz="4" w:space="0" w:color="A6A6A6"/>
              <w:right w:val="single" w:sz="4" w:space="0" w:color="A6A6A6"/>
            </w:tcBorders>
            <w:shd w:val="clear" w:color="auto" w:fill="auto"/>
          </w:tcPr>
          <w:p w14:paraId="707E40A3" w14:textId="77777777" w:rsidR="00360DF2" w:rsidRDefault="009D7AD0">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707E40A4" w14:textId="77777777" w:rsidR="00360DF2" w:rsidRDefault="009D7AD0">
            <w:pPr>
              <w:snapToGrid w:val="0"/>
              <w:rPr>
                <w:sz w:val="18"/>
                <w:szCs w:val="18"/>
              </w:rPr>
            </w:pPr>
            <w:r>
              <w:rPr>
                <w:rFonts w:ascii="Arial" w:hAnsi="Arial" w:cs="Arial"/>
                <w:sz w:val="16"/>
                <w:szCs w:val="16"/>
              </w:rPr>
              <w:t>Google</w:t>
            </w:r>
          </w:p>
        </w:tc>
      </w:tr>
      <w:tr w:rsidR="00360DF2" w14:paraId="707E40A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A6" w14:textId="77777777" w:rsidR="00360DF2" w:rsidRDefault="009D7AD0">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A7" w14:textId="77777777" w:rsidR="00360DF2" w:rsidRDefault="00F3102E">
            <w:pPr>
              <w:snapToGrid w:val="0"/>
              <w:rPr>
                <w:sz w:val="18"/>
                <w:szCs w:val="18"/>
              </w:rPr>
            </w:pPr>
            <w:hyperlink r:id="rId31" w:history="1">
              <w:r w:rsidR="009D7AD0">
                <w:rPr>
                  <w:rStyle w:val="Hyperlink"/>
                  <w:rFonts w:ascii="Arial" w:hAnsi="Arial" w:cs="Arial"/>
                  <w:b/>
                  <w:bCs/>
                  <w:color w:val="0000FF"/>
                  <w:sz w:val="16"/>
                  <w:szCs w:val="16"/>
                </w:rPr>
                <w:t>R1-2408382</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A8" w14:textId="77777777" w:rsidR="00360DF2" w:rsidRDefault="009D7AD0">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A9" w14:textId="77777777" w:rsidR="00360DF2" w:rsidRDefault="009D7AD0">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360DF2" w14:paraId="707E40A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AB" w14:textId="77777777" w:rsidR="00360DF2" w:rsidRDefault="009D7AD0">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AC" w14:textId="77777777" w:rsidR="00360DF2" w:rsidRDefault="00F3102E">
            <w:pPr>
              <w:snapToGrid w:val="0"/>
              <w:rPr>
                <w:sz w:val="18"/>
                <w:szCs w:val="18"/>
              </w:rPr>
            </w:pPr>
            <w:hyperlink r:id="rId32" w:history="1">
              <w:r w:rsidR="009D7AD0">
                <w:rPr>
                  <w:rStyle w:val="Hyperlink"/>
                  <w:rFonts w:ascii="Arial" w:hAnsi="Arial" w:cs="Arial"/>
                  <w:b/>
                  <w:bCs/>
                  <w:color w:val="0000FF"/>
                  <w:sz w:val="16"/>
                  <w:szCs w:val="16"/>
                </w:rPr>
                <w:t>R1-2408404</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AD" w14:textId="77777777" w:rsidR="00360DF2" w:rsidRDefault="009D7AD0">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AE" w14:textId="77777777" w:rsidR="00360DF2" w:rsidRDefault="009D7AD0">
            <w:pPr>
              <w:snapToGrid w:val="0"/>
              <w:rPr>
                <w:sz w:val="18"/>
                <w:szCs w:val="18"/>
              </w:rPr>
            </w:pPr>
            <w:r>
              <w:rPr>
                <w:rFonts w:ascii="Arial" w:hAnsi="Arial" w:cs="Arial"/>
                <w:sz w:val="16"/>
                <w:szCs w:val="16"/>
              </w:rPr>
              <w:t>Sony</w:t>
            </w:r>
          </w:p>
        </w:tc>
      </w:tr>
      <w:tr w:rsidR="00360DF2" w14:paraId="707E40B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B0" w14:textId="77777777" w:rsidR="00360DF2" w:rsidRDefault="009D7AD0">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B1" w14:textId="77777777" w:rsidR="00360DF2" w:rsidRDefault="00F3102E">
            <w:pPr>
              <w:snapToGrid w:val="0"/>
              <w:rPr>
                <w:sz w:val="18"/>
                <w:szCs w:val="18"/>
              </w:rPr>
            </w:pPr>
            <w:hyperlink r:id="rId33" w:history="1">
              <w:r w:rsidR="009D7AD0">
                <w:rPr>
                  <w:rStyle w:val="Hyperlink"/>
                  <w:rFonts w:ascii="Arial" w:hAnsi="Arial" w:cs="Arial"/>
                  <w:b/>
                  <w:bCs/>
                  <w:color w:val="0000FF"/>
                  <w:sz w:val="16"/>
                  <w:szCs w:val="16"/>
                </w:rPr>
                <w:t>R1-2408457</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B2" w14:textId="77777777" w:rsidR="00360DF2" w:rsidRDefault="009D7AD0">
            <w:pPr>
              <w:snapToGrid w:val="0"/>
              <w:rPr>
                <w:sz w:val="18"/>
                <w:szCs w:val="18"/>
              </w:rPr>
            </w:pPr>
            <w:r>
              <w:rPr>
                <w:rFonts w:ascii="Arial" w:hAnsi="Arial" w:cs="Arial"/>
                <w:sz w:val="16"/>
                <w:szCs w:val="16"/>
              </w:rPr>
              <w:t>Enhancements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B3" w14:textId="77777777" w:rsidR="00360DF2" w:rsidRDefault="009D7AD0">
            <w:pPr>
              <w:snapToGrid w:val="0"/>
              <w:rPr>
                <w:sz w:val="18"/>
                <w:szCs w:val="18"/>
              </w:rPr>
            </w:pPr>
            <w:r>
              <w:rPr>
                <w:rFonts w:ascii="Arial" w:hAnsi="Arial" w:cs="Arial"/>
                <w:sz w:val="16"/>
                <w:szCs w:val="16"/>
              </w:rPr>
              <w:t>Apple</w:t>
            </w:r>
          </w:p>
        </w:tc>
      </w:tr>
      <w:tr w:rsidR="00360DF2" w14:paraId="707E40B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B5" w14:textId="77777777" w:rsidR="00360DF2" w:rsidRDefault="009D7AD0">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B6" w14:textId="77777777" w:rsidR="00360DF2" w:rsidRDefault="00F3102E">
            <w:pPr>
              <w:snapToGrid w:val="0"/>
              <w:rPr>
                <w:sz w:val="18"/>
                <w:szCs w:val="18"/>
              </w:rPr>
            </w:pPr>
            <w:hyperlink r:id="rId34" w:history="1">
              <w:r w:rsidR="009D7AD0">
                <w:rPr>
                  <w:rStyle w:val="Hyperlink"/>
                  <w:rFonts w:ascii="Arial" w:hAnsi="Arial" w:cs="Arial"/>
                  <w:b/>
                  <w:bCs/>
                  <w:color w:val="0000FF"/>
                  <w:sz w:val="16"/>
                  <w:szCs w:val="16"/>
                </w:rPr>
                <w:t>R1-2408562</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B7" w14:textId="77777777" w:rsidR="00360DF2" w:rsidRDefault="009D7AD0">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B8" w14:textId="77777777" w:rsidR="00360DF2" w:rsidRDefault="009D7AD0">
            <w:pPr>
              <w:snapToGrid w:val="0"/>
              <w:rPr>
                <w:sz w:val="18"/>
                <w:szCs w:val="18"/>
              </w:rPr>
            </w:pPr>
            <w:r>
              <w:rPr>
                <w:rFonts w:ascii="Arial" w:hAnsi="Arial" w:cs="Arial"/>
                <w:sz w:val="16"/>
                <w:szCs w:val="16"/>
              </w:rPr>
              <w:t>ETRI</w:t>
            </w:r>
          </w:p>
        </w:tc>
      </w:tr>
      <w:tr w:rsidR="00360DF2" w14:paraId="707E40B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BA" w14:textId="77777777" w:rsidR="00360DF2" w:rsidRDefault="009D7AD0">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BB" w14:textId="77777777" w:rsidR="00360DF2" w:rsidRDefault="00F3102E">
            <w:pPr>
              <w:snapToGrid w:val="0"/>
              <w:rPr>
                <w:sz w:val="18"/>
                <w:szCs w:val="18"/>
              </w:rPr>
            </w:pPr>
            <w:hyperlink r:id="rId35" w:history="1">
              <w:r w:rsidR="009D7AD0">
                <w:rPr>
                  <w:rStyle w:val="Hyperlink"/>
                  <w:rFonts w:ascii="Arial" w:hAnsi="Arial" w:cs="Arial"/>
                  <w:b/>
                  <w:bCs/>
                  <w:color w:val="0000FF"/>
                  <w:sz w:val="16"/>
                  <w:szCs w:val="16"/>
                </w:rPr>
                <w:t>R1-2408610</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BC" w14:textId="77777777" w:rsidR="00360DF2" w:rsidRDefault="009D7AD0">
            <w:pPr>
              <w:snapToGrid w:val="0"/>
              <w:rPr>
                <w:sz w:val="18"/>
                <w:szCs w:val="18"/>
              </w:rPr>
            </w:pPr>
            <w:r>
              <w:rPr>
                <w:rFonts w:ascii="Arial" w:hAnsi="Arial" w:cs="Arial"/>
                <w:sz w:val="16"/>
                <w:szCs w:val="16"/>
              </w:rPr>
              <w:t>Remaining issues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BD" w14:textId="77777777" w:rsidR="00360DF2" w:rsidRDefault="009D7AD0">
            <w:pPr>
              <w:snapToGrid w:val="0"/>
              <w:rPr>
                <w:sz w:val="18"/>
                <w:szCs w:val="18"/>
              </w:rPr>
            </w:pPr>
            <w:r>
              <w:rPr>
                <w:rFonts w:ascii="Arial" w:hAnsi="Arial" w:cs="Arial"/>
                <w:sz w:val="16"/>
                <w:szCs w:val="16"/>
              </w:rPr>
              <w:t>Ericsson</w:t>
            </w:r>
          </w:p>
        </w:tc>
      </w:tr>
      <w:tr w:rsidR="00360DF2" w14:paraId="707E40C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BF" w14:textId="77777777" w:rsidR="00360DF2" w:rsidRDefault="009D7AD0">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C0" w14:textId="77777777" w:rsidR="00360DF2" w:rsidRDefault="00F3102E">
            <w:pPr>
              <w:snapToGrid w:val="0"/>
              <w:rPr>
                <w:sz w:val="18"/>
                <w:szCs w:val="18"/>
              </w:rPr>
            </w:pPr>
            <w:hyperlink r:id="rId36" w:history="1">
              <w:r w:rsidR="009D7AD0">
                <w:rPr>
                  <w:rStyle w:val="Hyperlink"/>
                  <w:rFonts w:ascii="Arial" w:hAnsi="Arial" w:cs="Arial"/>
                  <w:b/>
                  <w:bCs/>
                  <w:color w:val="0000FF"/>
                  <w:sz w:val="16"/>
                  <w:szCs w:val="16"/>
                </w:rPr>
                <w:t>R1-2408635</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C1" w14:textId="77777777" w:rsidR="00360DF2" w:rsidRDefault="009D7AD0">
            <w:pPr>
              <w:snapToGrid w:val="0"/>
              <w:rPr>
                <w:sz w:val="18"/>
                <w:szCs w:val="18"/>
              </w:rPr>
            </w:pPr>
            <w:r>
              <w:rPr>
                <w:rFonts w:ascii="Arial" w:hAnsi="Arial" w:cs="Arial"/>
                <w:sz w:val="16"/>
                <w:szCs w:val="16"/>
              </w:rPr>
              <w:t>Views on Rel-19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C2" w14:textId="77777777" w:rsidR="00360DF2" w:rsidRDefault="009D7AD0">
            <w:pPr>
              <w:snapToGrid w:val="0"/>
              <w:rPr>
                <w:sz w:val="18"/>
                <w:szCs w:val="18"/>
              </w:rPr>
            </w:pPr>
            <w:r>
              <w:rPr>
                <w:rFonts w:ascii="Arial" w:hAnsi="Arial" w:cs="Arial"/>
                <w:sz w:val="16"/>
                <w:szCs w:val="16"/>
              </w:rPr>
              <w:t>Samsung</w:t>
            </w:r>
          </w:p>
        </w:tc>
      </w:tr>
      <w:tr w:rsidR="00360DF2" w14:paraId="707E40C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C4" w14:textId="77777777" w:rsidR="00360DF2" w:rsidRDefault="009D7AD0">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C5" w14:textId="77777777" w:rsidR="00360DF2" w:rsidRDefault="00F3102E">
            <w:pPr>
              <w:snapToGrid w:val="0"/>
              <w:rPr>
                <w:sz w:val="18"/>
                <w:szCs w:val="18"/>
              </w:rPr>
            </w:pPr>
            <w:hyperlink r:id="rId37" w:history="1">
              <w:r w:rsidR="009D7AD0">
                <w:rPr>
                  <w:rStyle w:val="Hyperlink"/>
                  <w:rFonts w:ascii="Arial" w:hAnsi="Arial" w:cs="Arial"/>
                  <w:b/>
                  <w:bCs/>
                  <w:color w:val="0000FF"/>
                  <w:sz w:val="16"/>
                  <w:szCs w:val="16"/>
                </w:rPr>
                <w:t>R1-2408738</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C6" w14:textId="77777777" w:rsidR="00360DF2" w:rsidRDefault="009D7AD0">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C7" w14:textId="77777777" w:rsidR="00360DF2" w:rsidRDefault="009D7AD0">
            <w:pPr>
              <w:snapToGrid w:val="0"/>
              <w:rPr>
                <w:sz w:val="18"/>
                <w:szCs w:val="18"/>
              </w:rPr>
            </w:pPr>
            <w:r>
              <w:rPr>
                <w:rFonts w:ascii="Arial" w:hAnsi="Arial" w:cs="Arial"/>
                <w:sz w:val="16"/>
                <w:szCs w:val="16"/>
              </w:rPr>
              <w:t>Nokia</w:t>
            </w:r>
          </w:p>
        </w:tc>
      </w:tr>
      <w:tr w:rsidR="00360DF2" w14:paraId="707E40C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C9" w14:textId="77777777" w:rsidR="00360DF2" w:rsidRDefault="009D7AD0">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CA" w14:textId="77777777" w:rsidR="00360DF2" w:rsidRDefault="00F3102E">
            <w:pPr>
              <w:snapToGrid w:val="0"/>
              <w:rPr>
                <w:sz w:val="18"/>
                <w:szCs w:val="18"/>
              </w:rPr>
            </w:pPr>
            <w:hyperlink r:id="rId38" w:history="1">
              <w:r w:rsidR="009D7AD0">
                <w:rPr>
                  <w:rStyle w:val="Hyperlink"/>
                  <w:rFonts w:ascii="Arial" w:hAnsi="Arial" w:cs="Arial"/>
                  <w:b/>
                  <w:bCs/>
                  <w:color w:val="0000FF"/>
                  <w:sz w:val="16"/>
                  <w:szCs w:val="16"/>
                </w:rPr>
                <w:t>R1-2408748</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CB" w14:textId="77777777" w:rsidR="00360DF2" w:rsidRDefault="009D7AD0">
            <w:pPr>
              <w:snapToGrid w:val="0"/>
              <w:rPr>
                <w:sz w:val="18"/>
                <w:szCs w:val="18"/>
              </w:rPr>
            </w:pPr>
            <w:r>
              <w:rPr>
                <w:rFonts w:ascii="Arial" w:hAnsi="Arial" w:cs="Arial"/>
                <w:sz w:val="16"/>
                <w:szCs w:val="16"/>
              </w:rPr>
              <w:t>Enhancements for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CC" w14:textId="77777777" w:rsidR="00360DF2" w:rsidRDefault="009D7AD0">
            <w:pPr>
              <w:snapToGrid w:val="0"/>
              <w:rPr>
                <w:sz w:val="18"/>
                <w:szCs w:val="18"/>
              </w:rPr>
            </w:pPr>
            <w:r>
              <w:rPr>
                <w:rFonts w:ascii="Arial" w:hAnsi="Arial" w:cs="Arial"/>
                <w:sz w:val="16"/>
                <w:szCs w:val="16"/>
              </w:rPr>
              <w:t>Meta</w:t>
            </w:r>
          </w:p>
        </w:tc>
      </w:tr>
      <w:tr w:rsidR="00360DF2" w14:paraId="707E40D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CE" w14:textId="77777777" w:rsidR="00360DF2" w:rsidRDefault="009D7AD0">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CF" w14:textId="77777777" w:rsidR="00360DF2" w:rsidRDefault="00F3102E">
            <w:pPr>
              <w:snapToGrid w:val="0"/>
              <w:rPr>
                <w:sz w:val="18"/>
                <w:szCs w:val="18"/>
              </w:rPr>
            </w:pPr>
            <w:hyperlink r:id="rId39" w:history="1">
              <w:r w:rsidR="009D7AD0">
                <w:rPr>
                  <w:rStyle w:val="Hyperlink"/>
                  <w:rFonts w:ascii="Arial" w:hAnsi="Arial" w:cs="Arial"/>
                  <w:b/>
                  <w:bCs/>
                  <w:color w:val="0000FF"/>
                  <w:sz w:val="16"/>
                  <w:szCs w:val="16"/>
                </w:rPr>
                <w:t>R1-2408778</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D0" w14:textId="77777777" w:rsidR="00360DF2" w:rsidRDefault="009D7AD0">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D1" w14:textId="77777777" w:rsidR="00360DF2" w:rsidRDefault="009D7AD0">
            <w:pPr>
              <w:snapToGrid w:val="0"/>
              <w:rPr>
                <w:sz w:val="18"/>
                <w:szCs w:val="18"/>
              </w:rPr>
            </w:pPr>
            <w:r>
              <w:rPr>
                <w:rFonts w:ascii="Arial" w:hAnsi="Arial" w:cs="Arial"/>
                <w:sz w:val="16"/>
                <w:szCs w:val="16"/>
              </w:rPr>
              <w:t>NTT DOCOMO, INC.</w:t>
            </w:r>
          </w:p>
        </w:tc>
      </w:tr>
      <w:tr w:rsidR="00360DF2" w14:paraId="707E40D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D3" w14:textId="77777777" w:rsidR="00360DF2" w:rsidRDefault="009D7AD0">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D4" w14:textId="77777777" w:rsidR="00360DF2" w:rsidRDefault="00F3102E">
            <w:pPr>
              <w:snapToGrid w:val="0"/>
              <w:rPr>
                <w:sz w:val="18"/>
                <w:szCs w:val="18"/>
              </w:rPr>
            </w:pPr>
            <w:hyperlink r:id="rId40" w:history="1">
              <w:r w:rsidR="009D7AD0">
                <w:rPr>
                  <w:rStyle w:val="Hyperlink"/>
                  <w:rFonts w:ascii="Arial" w:hAnsi="Arial" w:cs="Arial"/>
                  <w:b/>
                  <w:bCs/>
                  <w:color w:val="0000FF"/>
                  <w:sz w:val="16"/>
                  <w:szCs w:val="16"/>
                </w:rPr>
                <w:t>R1-2408827</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D5" w14:textId="77777777" w:rsidR="00360DF2" w:rsidRDefault="009D7AD0">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D6" w14:textId="77777777" w:rsidR="00360DF2" w:rsidRDefault="009D7AD0">
            <w:pPr>
              <w:snapToGrid w:val="0"/>
              <w:rPr>
                <w:sz w:val="18"/>
                <w:szCs w:val="18"/>
              </w:rPr>
            </w:pPr>
            <w:r>
              <w:rPr>
                <w:rFonts w:ascii="Arial" w:hAnsi="Arial" w:cs="Arial"/>
                <w:sz w:val="16"/>
                <w:szCs w:val="16"/>
              </w:rPr>
              <w:t>ITRI</w:t>
            </w:r>
          </w:p>
        </w:tc>
      </w:tr>
      <w:tr w:rsidR="00360DF2" w14:paraId="707E40D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D8" w14:textId="77777777" w:rsidR="00360DF2" w:rsidRDefault="009D7AD0">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D9" w14:textId="77777777" w:rsidR="00360DF2" w:rsidRDefault="00F3102E">
            <w:pPr>
              <w:snapToGrid w:val="0"/>
            </w:pPr>
            <w:hyperlink r:id="rId41" w:history="1">
              <w:r w:rsidR="009D7AD0">
                <w:rPr>
                  <w:rStyle w:val="Hyperlink"/>
                  <w:rFonts w:ascii="Arial" w:hAnsi="Arial" w:cs="Arial"/>
                  <w:b/>
                  <w:bCs/>
                  <w:color w:val="0000FF"/>
                  <w:sz w:val="16"/>
                  <w:szCs w:val="16"/>
                </w:rPr>
                <w:t>R1-2408842</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DA" w14:textId="77777777" w:rsidR="00360DF2" w:rsidRDefault="009D7AD0">
            <w:pPr>
              <w:snapToGrid w:val="0"/>
              <w:rPr>
                <w:rFonts w:ascii="Arial" w:hAnsi="Arial" w:cs="Arial"/>
                <w:sz w:val="16"/>
                <w:szCs w:val="16"/>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DB" w14:textId="77777777" w:rsidR="00360DF2" w:rsidRDefault="009D7AD0">
            <w:pPr>
              <w:snapToGrid w:val="0"/>
              <w:rPr>
                <w:rFonts w:ascii="Arial" w:hAnsi="Arial" w:cs="Arial"/>
                <w:sz w:val="16"/>
                <w:szCs w:val="16"/>
              </w:rPr>
            </w:pPr>
            <w:r>
              <w:rPr>
                <w:rFonts w:ascii="Arial" w:hAnsi="Arial" w:cs="Arial"/>
                <w:sz w:val="16"/>
                <w:szCs w:val="16"/>
              </w:rPr>
              <w:t>Qualcomm Incorporated</w:t>
            </w:r>
          </w:p>
        </w:tc>
      </w:tr>
      <w:tr w:rsidR="00360DF2" w14:paraId="707E40E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DD" w14:textId="77777777" w:rsidR="00360DF2" w:rsidRDefault="009D7AD0">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DE" w14:textId="77777777" w:rsidR="00360DF2" w:rsidRDefault="00F3102E">
            <w:pPr>
              <w:snapToGrid w:val="0"/>
            </w:pPr>
            <w:hyperlink r:id="rId42" w:history="1">
              <w:r w:rsidR="009D7AD0">
                <w:rPr>
                  <w:rStyle w:val="Hyperlink"/>
                  <w:rFonts w:ascii="Arial" w:hAnsi="Arial" w:cs="Arial"/>
                  <w:b/>
                  <w:bCs/>
                  <w:color w:val="0000FF"/>
                  <w:sz w:val="16"/>
                  <w:szCs w:val="16"/>
                </w:rPr>
                <w:t>R1-2408881</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DF" w14:textId="77777777" w:rsidR="00360DF2" w:rsidRDefault="009D7AD0">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E0" w14:textId="77777777" w:rsidR="00360DF2" w:rsidRDefault="009D7AD0">
            <w:pPr>
              <w:snapToGrid w:val="0"/>
              <w:rPr>
                <w:rFonts w:ascii="Arial" w:hAnsi="Arial" w:cs="Arial"/>
                <w:sz w:val="16"/>
                <w:szCs w:val="16"/>
              </w:rPr>
            </w:pPr>
            <w:r>
              <w:rPr>
                <w:rFonts w:ascii="Arial" w:hAnsi="Arial" w:cs="Arial"/>
                <w:sz w:val="16"/>
                <w:szCs w:val="16"/>
              </w:rPr>
              <w:t>Panasonic</w:t>
            </w:r>
          </w:p>
        </w:tc>
      </w:tr>
      <w:tr w:rsidR="00360DF2" w14:paraId="707E40E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E2" w14:textId="77777777" w:rsidR="00360DF2" w:rsidRDefault="009D7AD0">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E3" w14:textId="77777777" w:rsidR="00360DF2" w:rsidRDefault="00F3102E">
            <w:pPr>
              <w:snapToGrid w:val="0"/>
            </w:pPr>
            <w:hyperlink r:id="rId43" w:history="1">
              <w:r w:rsidR="009D7AD0">
                <w:rPr>
                  <w:rStyle w:val="Hyperlink"/>
                  <w:rFonts w:ascii="Arial" w:hAnsi="Arial" w:cs="Arial"/>
                  <w:b/>
                  <w:bCs/>
                  <w:color w:val="0000FF"/>
                  <w:sz w:val="16"/>
                  <w:szCs w:val="16"/>
                </w:rPr>
                <w:t>R1-2408890</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E4" w14:textId="77777777" w:rsidR="00360DF2" w:rsidRDefault="009D7AD0">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707E40E5" w14:textId="77777777" w:rsidR="00360DF2" w:rsidRDefault="009D7AD0">
            <w:pPr>
              <w:snapToGrid w:val="0"/>
              <w:rPr>
                <w:rFonts w:ascii="Arial" w:hAnsi="Arial" w:cs="Arial"/>
                <w:sz w:val="16"/>
                <w:szCs w:val="16"/>
              </w:rPr>
            </w:pPr>
            <w:proofErr w:type="spellStart"/>
            <w:r>
              <w:rPr>
                <w:rFonts w:ascii="Arial" w:hAnsi="Arial" w:cs="Arial"/>
                <w:sz w:val="16"/>
                <w:szCs w:val="16"/>
              </w:rPr>
              <w:t>ASUSTeK</w:t>
            </w:r>
            <w:proofErr w:type="spellEnd"/>
          </w:p>
        </w:tc>
      </w:tr>
      <w:tr w:rsidR="00360DF2" w14:paraId="707E40E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E7" w14:textId="77777777" w:rsidR="00360DF2" w:rsidRDefault="009D7AD0">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E8" w14:textId="77777777" w:rsidR="00360DF2" w:rsidRDefault="00F3102E">
            <w:pPr>
              <w:snapToGrid w:val="0"/>
            </w:pPr>
            <w:hyperlink r:id="rId44" w:history="1">
              <w:r w:rsidR="009D7AD0">
                <w:rPr>
                  <w:rStyle w:val="Hyperlink"/>
                  <w:rFonts w:ascii="Arial" w:hAnsi="Arial" w:cs="Arial"/>
                  <w:b/>
                  <w:bCs/>
                  <w:color w:val="0000FF"/>
                  <w:sz w:val="16"/>
                  <w:szCs w:val="16"/>
                </w:rPr>
                <w:t>R1-2408911</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E9" w14:textId="77777777" w:rsidR="00360DF2" w:rsidRDefault="009D7AD0">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EA" w14:textId="77777777" w:rsidR="00360DF2" w:rsidRDefault="009D7AD0">
            <w:pPr>
              <w:snapToGrid w:val="0"/>
              <w:rPr>
                <w:rFonts w:ascii="Arial" w:hAnsi="Arial" w:cs="Arial"/>
                <w:sz w:val="16"/>
                <w:szCs w:val="16"/>
              </w:rPr>
            </w:pPr>
            <w:r>
              <w:rPr>
                <w:rFonts w:ascii="Arial" w:hAnsi="Arial" w:cs="Arial"/>
                <w:sz w:val="16"/>
                <w:szCs w:val="16"/>
              </w:rPr>
              <w:t>KDDI Corporation</w:t>
            </w:r>
          </w:p>
        </w:tc>
      </w:tr>
      <w:tr w:rsidR="00360DF2" w14:paraId="707E40F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EC" w14:textId="77777777" w:rsidR="00360DF2" w:rsidRDefault="009D7AD0">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ED" w14:textId="77777777" w:rsidR="00360DF2" w:rsidRDefault="00F3102E">
            <w:pPr>
              <w:snapToGrid w:val="0"/>
            </w:pPr>
            <w:hyperlink r:id="rId45" w:history="1">
              <w:r w:rsidR="009D7AD0">
                <w:rPr>
                  <w:rStyle w:val="Hyperlink"/>
                  <w:rFonts w:ascii="Arial" w:hAnsi="Arial" w:cs="Arial"/>
                  <w:b/>
                  <w:bCs/>
                  <w:color w:val="0000FF"/>
                  <w:sz w:val="16"/>
                  <w:szCs w:val="16"/>
                </w:rPr>
                <w:t>R1-2408925</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EE" w14:textId="77777777" w:rsidR="00360DF2" w:rsidRDefault="009D7AD0">
            <w:pPr>
              <w:snapToGrid w:val="0"/>
              <w:rPr>
                <w:rFonts w:ascii="Arial" w:hAnsi="Arial" w:cs="Arial"/>
                <w:sz w:val="16"/>
                <w:szCs w:val="16"/>
              </w:rPr>
            </w:pPr>
            <w:r>
              <w:rPr>
                <w:rFonts w:ascii="Arial" w:hAnsi="Arial" w:cs="Arial"/>
                <w:sz w:val="16"/>
                <w:szCs w:val="16"/>
              </w:rPr>
              <w:t xml:space="preserve">Enhancements for </w:t>
            </w:r>
            <w:proofErr w:type="spellStart"/>
            <w:r>
              <w:rPr>
                <w:rFonts w:ascii="Arial" w:hAnsi="Arial" w:cs="Arial"/>
                <w:sz w:val="16"/>
                <w:szCs w:val="16"/>
              </w:rPr>
              <w:t>UEiBM</w:t>
            </w:r>
            <w:proofErr w:type="spellEnd"/>
          </w:p>
        </w:tc>
        <w:tc>
          <w:tcPr>
            <w:tcW w:w="2520" w:type="dxa"/>
            <w:tcBorders>
              <w:top w:val="single" w:sz="4" w:space="0" w:color="A6A6A6"/>
              <w:left w:val="nil"/>
              <w:bottom w:val="single" w:sz="4" w:space="0" w:color="A6A6A6"/>
              <w:right w:val="single" w:sz="4" w:space="0" w:color="A6A6A6"/>
            </w:tcBorders>
            <w:shd w:val="clear" w:color="auto" w:fill="auto"/>
          </w:tcPr>
          <w:p w14:paraId="707E40EF" w14:textId="77777777" w:rsidR="00360DF2" w:rsidRDefault="009D7AD0">
            <w:pPr>
              <w:snapToGrid w:val="0"/>
              <w:rPr>
                <w:rFonts w:ascii="Arial" w:hAnsi="Arial" w:cs="Arial"/>
                <w:sz w:val="16"/>
                <w:szCs w:val="16"/>
              </w:rPr>
            </w:pPr>
            <w:proofErr w:type="spellStart"/>
            <w:r>
              <w:rPr>
                <w:rFonts w:ascii="Arial" w:hAnsi="Arial" w:cs="Arial"/>
                <w:sz w:val="16"/>
                <w:szCs w:val="16"/>
              </w:rPr>
              <w:t>CEWiT</w:t>
            </w:r>
            <w:proofErr w:type="spellEnd"/>
          </w:p>
        </w:tc>
      </w:tr>
      <w:tr w:rsidR="00360DF2" w14:paraId="707E40F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7E40F1" w14:textId="77777777" w:rsidR="00360DF2" w:rsidRDefault="009D7AD0">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07E40F2" w14:textId="77777777" w:rsidR="00360DF2" w:rsidRDefault="00F3102E">
            <w:pPr>
              <w:snapToGrid w:val="0"/>
            </w:pPr>
            <w:hyperlink r:id="rId46" w:history="1">
              <w:r w:rsidR="009D7AD0">
                <w:rPr>
                  <w:rStyle w:val="Hyperlink"/>
                  <w:rFonts w:ascii="Arial" w:hAnsi="Arial" w:cs="Arial"/>
                  <w:b/>
                  <w:bCs/>
                  <w:color w:val="0000FF"/>
                  <w:sz w:val="16"/>
                  <w:szCs w:val="16"/>
                </w:rPr>
                <w:t>R1-2408940</w:t>
              </w:r>
            </w:hyperlink>
          </w:p>
        </w:tc>
        <w:tc>
          <w:tcPr>
            <w:tcW w:w="5670" w:type="dxa"/>
            <w:tcBorders>
              <w:top w:val="single" w:sz="4" w:space="0" w:color="A6A6A6"/>
              <w:left w:val="nil"/>
              <w:bottom w:val="single" w:sz="4" w:space="0" w:color="A6A6A6"/>
              <w:right w:val="single" w:sz="4" w:space="0" w:color="A6A6A6"/>
            </w:tcBorders>
            <w:shd w:val="clear" w:color="auto" w:fill="auto"/>
          </w:tcPr>
          <w:p w14:paraId="707E40F3" w14:textId="77777777" w:rsidR="00360DF2" w:rsidRDefault="009D7AD0">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7E40F4" w14:textId="77777777" w:rsidR="00360DF2" w:rsidRDefault="009D7AD0">
            <w:pPr>
              <w:snapToGrid w:val="0"/>
              <w:rPr>
                <w:rFonts w:ascii="Arial" w:hAnsi="Arial" w:cs="Arial"/>
                <w:sz w:val="16"/>
                <w:szCs w:val="16"/>
              </w:rPr>
            </w:pPr>
            <w:r>
              <w:rPr>
                <w:rFonts w:ascii="Arial" w:hAnsi="Arial" w:cs="Arial"/>
                <w:sz w:val="16"/>
                <w:szCs w:val="16"/>
              </w:rPr>
              <w:t>NICT</w:t>
            </w:r>
          </w:p>
        </w:tc>
      </w:tr>
    </w:tbl>
    <w:p w14:paraId="707E40F6" w14:textId="77777777" w:rsidR="00360DF2" w:rsidRDefault="00360DF2"/>
    <w:sectPr w:rsidR="00360DF2">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16649" w14:textId="77777777" w:rsidR="00F3102E" w:rsidRDefault="00F3102E" w:rsidP="001E353D">
      <w:r>
        <w:separator/>
      </w:r>
    </w:p>
  </w:endnote>
  <w:endnote w:type="continuationSeparator" w:id="0">
    <w:p w14:paraId="642E95BC" w14:textId="77777777" w:rsidR="00F3102E" w:rsidRDefault="00F3102E" w:rsidP="001E3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AA50B" w14:textId="77777777" w:rsidR="00F3102E" w:rsidRDefault="00F3102E" w:rsidP="001E353D">
      <w:r>
        <w:separator/>
      </w:r>
    </w:p>
  </w:footnote>
  <w:footnote w:type="continuationSeparator" w:id="0">
    <w:p w14:paraId="4B56A50F" w14:textId="77777777" w:rsidR="00F3102E" w:rsidRDefault="00F3102E" w:rsidP="001E35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7A31DCF"/>
    <w:multiLevelType w:val="multilevel"/>
    <w:tmpl w:val="07A31DCF"/>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861F6E"/>
    <w:multiLevelType w:val="multilevel"/>
    <w:tmpl w:val="1B861F6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CF40D37"/>
    <w:multiLevelType w:val="multilevel"/>
    <w:tmpl w:val="3CF40D37"/>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4370BD8"/>
    <w:multiLevelType w:val="multilevel"/>
    <w:tmpl w:val="54370BD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49405C"/>
    <w:multiLevelType w:val="multilevel"/>
    <w:tmpl w:val="5449405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163DDC"/>
    <w:multiLevelType w:val="multilevel"/>
    <w:tmpl w:val="B2F4AB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6F6D0738"/>
    <w:multiLevelType w:val="multilevel"/>
    <w:tmpl w:val="5F28F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5F8EB68"/>
    <w:multiLevelType w:val="singleLevel"/>
    <w:tmpl w:val="75F8EB68"/>
    <w:lvl w:ilvl="0">
      <w:start w:val="1"/>
      <w:numFmt w:val="bullet"/>
      <w:lvlText w:val="-"/>
      <w:lvlJc w:val="left"/>
      <w:pPr>
        <w:ind w:left="420" w:hanging="420"/>
      </w:pPr>
      <w:rPr>
        <w:rFonts w:ascii="微软雅黑" w:eastAsia="微软雅黑" w:hAnsi="微软雅黑" w:cs="微软雅黑" w:hint="default"/>
      </w:rPr>
    </w:lvl>
  </w:abstractNum>
  <w:abstractNum w:abstractNumId="35"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
  </w:num>
  <w:num w:numId="2">
    <w:abstractNumId w:val="0"/>
  </w:num>
  <w:num w:numId="3">
    <w:abstractNumId w:val="1"/>
  </w:num>
  <w:num w:numId="4">
    <w:abstractNumId w:val="2"/>
  </w:num>
  <w:num w:numId="5">
    <w:abstractNumId w:val="4"/>
  </w:num>
  <w:num w:numId="6">
    <w:abstractNumId w:val="31"/>
  </w:num>
  <w:num w:numId="7">
    <w:abstractNumId w:val="15"/>
  </w:num>
  <w:num w:numId="8">
    <w:abstractNumId w:val="6"/>
  </w:num>
  <w:num w:numId="9">
    <w:abstractNumId w:val="29"/>
  </w:num>
  <w:num w:numId="10">
    <w:abstractNumId w:val="20"/>
  </w:num>
  <w:num w:numId="11">
    <w:abstractNumId w:val="21"/>
  </w:num>
  <w:num w:numId="12">
    <w:abstractNumId w:val="19"/>
  </w:num>
  <w:num w:numId="13">
    <w:abstractNumId w:val="36"/>
  </w:num>
  <w:num w:numId="14">
    <w:abstractNumId w:val="23"/>
  </w:num>
  <w:num w:numId="15">
    <w:abstractNumId w:val="10"/>
  </w:num>
  <w:num w:numId="16">
    <w:abstractNumId w:val="25"/>
  </w:num>
  <w:num w:numId="17">
    <w:abstractNumId w:val="28"/>
  </w:num>
  <w:num w:numId="18">
    <w:abstractNumId w:val="18"/>
  </w:num>
  <w:num w:numId="19">
    <w:abstractNumId w:val="14"/>
  </w:num>
  <w:num w:numId="20">
    <w:abstractNumId w:val="32"/>
  </w:num>
  <w:num w:numId="21">
    <w:abstractNumId w:val="34"/>
  </w:num>
  <w:num w:numId="22">
    <w:abstractNumId w:val="9"/>
  </w:num>
  <w:num w:numId="23">
    <w:abstractNumId w:val="22"/>
  </w:num>
  <w:num w:numId="24">
    <w:abstractNumId w:val="7"/>
  </w:num>
  <w:num w:numId="25">
    <w:abstractNumId w:val="11"/>
  </w:num>
  <w:num w:numId="26">
    <w:abstractNumId w:val="17"/>
  </w:num>
  <w:num w:numId="27">
    <w:abstractNumId w:val="33"/>
  </w:num>
  <w:num w:numId="28">
    <w:abstractNumId w:val="27"/>
  </w:num>
  <w:num w:numId="29">
    <w:abstractNumId w:val="5"/>
  </w:num>
  <w:num w:numId="30">
    <w:abstractNumId w:val="12"/>
  </w:num>
  <w:num w:numId="31">
    <w:abstractNumId w:val="16"/>
  </w:num>
  <w:num w:numId="32">
    <w:abstractNumId w:val="26"/>
  </w:num>
  <w:num w:numId="33">
    <w:abstractNumId w:val="35"/>
  </w:num>
  <w:num w:numId="34">
    <w:abstractNumId w:val="13"/>
  </w:num>
  <w:num w:numId="35">
    <w:abstractNumId w:val="8"/>
  </w:num>
  <w:num w:numId="36">
    <w:abstractNumId w:val="30"/>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5B2"/>
    <w:rsid w:val="00000706"/>
    <w:rsid w:val="00000736"/>
    <w:rsid w:val="00000E20"/>
    <w:rsid w:val="00000F9F"/>
    <w:rsid w:val="000011F0"/>
    <w:rsid w:val="0000151C"/>
    <w:rsid w:val="00001E9A"/>
    <w:rsid w:val="00002AC3"/>
    <w:rsid w:val="00002D5F"/>
    <w:rsid w:val="00003043"/>
    <w:rsid w:val="000031EA"/>
    <w:rsid w:val="0000397A"/>
    <w:rsid w:val="00003E04"/>
    <w:rsid w:val="00004866"/>
    <w:rsid w:val="000052BA"/>
    <w:rsid w:val="0000580B"/>
    <w:rsid w:val="00005A1E"/>
    <w:rsid w:val="00006513"/>
    <w:rsid w:val="000069F8"/>
    <w:rsid w:val="00006C99"/>
    <w:rsid w:val="00007665"/>
    <w:rsid w:val="000076F7"/>
    <w:rsid w:val="00007F91"/>
    <w:rsid w:val="00010654"/>
    <w:rsid w:val="00010BF8"/>
    <w:rsid w:val="00011D19"/>
    <w:rsid w:val="00012B4E"/>
    <w:rsid w:val="00013F55"/>
    <w:rsid w:val="000142B0"/>
    <w:rsid w:val="000142E7"/>
    <w:rsid w:val="00014998"/>
    <w:rsid w:val="00014F34"/>
    <w:rsid w:val="00015488"/>
    <w:rsid w:val="0001565D"/>
    <w:rsid w:val="0001591C"/>
    <w:rsid w:val="00015993"/>
    <w:rsid w:val="00016AAA"/>
    <w:rsid w:val="00016DCB"/>
    <w:rsid w:val="00016FD1"/>
    <w:rsid w:val="00017474"/>
    <w:rsid w:val="00017763"/>
    <w:rsid w:val="00020CCE"/>
    <w:rsid w:val="00020DA4"/>
    <w:rsid w:val="00021115"/>
    <w:rsid w:val="000219B2"/>
    <w:rsid w:val="00022271"/>
    <w:rsid w:val="00022ED2"/>
    <w:rsid w:val="000237B3"/>
    <w:rsid w:val="00023A26"/>
    <w:rsid w:val="00023C80"/>
    <w:rsid w:val="00024274"/>
    <w:rsid w:val="00024D9B"/>
    <w:rsid w:val="00025363"/>
    <w:rsid w:val="0002557F"/>
    <w:rsid w:val="0002574E"/>
    <w:rsid w:val="00025A78"/>
    <w:rsid w:val="00025EF5"/>
    <w:rsid w:val="0002632F"/>
    <w:rsid w:val="000265E8"/>
    <w:rsid w:val="00026772"/>
    <w:rsid w:val="0002686E"/>
    <w:rsid w:val="00026B46"/>
    <w:rsid w:val="0002740E"/>
    <w:rsid w:val="0003060C"/>
    <w:rsid w:val="000311DA"/>
    <w:rsid w:val="00031729"/>
    <w:rsid w:val="00031E29"/>
    <w:rsid w:val="0003208A"/>
    <w:rsid w:val="0003223A"/>
    <w:rsid w:val="0003236A"/>
    <w:rsid w:val="0003284D"/>
    <w:rsid w:val="0003323F"/>
    <w:rsid w:val="000333E1"/>
    <w:rsid w:val="00033B76"/>
    <w:rsid w:val="000343FA"/>
    <w:rsid w:val="0003475B"/>
    <w:rsid w:val="00034E03"/>
    <w:rsid w:val="00034E7E"/>
    <w:rsid w:val="00035792"/>
    <w:rsid w:val="00036282"/>
    <w:rsid w:val="0003654B"/>
    <w:rsid w:val="000368EC"/>
    <w:rsid w:val="00036AA3"/>
    <w:rsid w:val="00036DAB"/>
    <w:rsid w:val="000372A3"/>
    <w:rsid w:val="00040565"/>
    <w:rsid w:val="00040997"/>
    <w:rsid w:val="00040F57"/>
    <w:rsid w:val="00041130"/>
    <w:rsid w:val="00041AFA"/>
    <w:rsid w:val="000427BD"/>
    <w:rsid w:val="00042AB6"/>
    <w:rsid w:val="00042C0D"/>
    <w:rsid w:val="000434FD"/>
    <w:rsid w:val="000445FA"/>
    <w:rsid w:val="000449B3"/>
    <w:rsid w:val="000449B9"/>
    <w:rsid w:val="000450C0"/>
    <w:rsid w:val="0004538B"/>
    <w:rsid w:val="0004560C"/>
    <w:rsid w:val="00045ACF"/>
    <w:rsid w:val="00045B31"/>
    <w:rsid w:val="00045E92"/>
    <w:rsid w:val="00046126"/>
    <w:rsid w:val="00046D34"/>
    <w:rsid w:val="00046D3F"/>
    <w:rsid w:val="00046D56"/>
    <w:rsid w:val="00047354"/>
    <w:rsid w:val="000476F7"/>
    <w:rsid w:val="00047DDA"/>
    <w:rsid w:val="00050967"/>
    <w:rsid w:val="00051086"/>
    <w:rsid w:val="00051095"/>
    <w:rsid w:val="00051432"/>
    <w:rsid w:val="00051549"/>
    <w:rsid w:val="0005157C"/>
    <w:rsid w:val="0005181B"/>
    <w:rsid w:val="0005209F"/>
    <w:rsid w:val="000526C0"/>
    <w:rsid w:val="00052DC1"/>
    <w:rsid w:val="000531D4"/>
    <w:rsid w:val="0005379D"/>
    <w:rsid w:val="0005398A"/>
    <w:rsid w:val="00053BB0"/>
    <w:rsid w:val="00053C63"/>
    <w:rsid w:val="000540A2"/>
    <w:rsid w:val="000542C1"/>
    <w:rsid w:val="00054EC6"/>
    <w:rsid w:val="0005517F"/>
    <w:rsid w:val="0005552B"/>
    <w:rsid w:val="000557E8"/>
    <w:rsid w:val="00055DF6"/>
    <w:rsid w:val="000560A5"/>
    <w:rsid w:val="00056783"/>
    <w:rsid w:val="00056A0C"/>
    <w:rsid w:val="00056DEA"/>
    <w:rsid w:val="00056F8D"/>
    <w:rsid w:val="0005703A"/>
    <w:rsid w:val="0005791F"/>
    <w:rsid w:val="00057CEA"/>
    <w:rsid w:val="00057DFD"/>
    <w:rsid w:val="00060555"/>
    <w:rsid w:val="00060B38"/>
    <w:rsid w:val="000618C3"/>
    <w:rsid w:val="000619AA"/>
    <w:rsid w:val="00061E10"/>
    <w:rsid w:val="00061E97"/>
    <w:rsid w:val="000628CD"/>
    <w:rsid w:val="00062939"/>
    <w:rsid w:val="00062DA7"/>
    <w:rsid w:val="00063A09"/>
    <w:rsid w:val="00063E9F"/>
    <w:rsid w:val="00064DB9"/>
    <w:rsid w:val="0006514E"/>
    <w:rsid w:val="000657B6"/>
    <w:rsid w:val="000660B4"/>
    <w:rsid w:val="000663FD"/>
    <w:rsid w:val="00067624"/>
    <w:rsid w:val="000677AE"/>
    <w:rsid w:val="00067B57"/>
    <w:rsid w:val="00067BCD"/>
    <w:rsid w:val="000715E0"/>
    <w:rsid w:val="00071846"/>
    <w:rsid w:val="00071B8C"/>
    <w:rsid w:val="00071B96"/>
    <w:rsid w:val="00071BB9"/>
    <w:rsid w:val="000721BA"/>
    <w:rsid w:val="00072693"/>
    <w:rsid w:val="000733DA"/>
    <w:rsid w:val="00073ADB"/>
    <w:rsid w:val="00073F44"/>
    <w:rsid w:val="00074511"/>
    <w:rsid w:val="000746F3"/>
    <w:rsid w:val="0007497B"/>
    <w:rsid w:val="00074AC5"/>
    <w:rsid w:val="0007574A"/>
    <w:rsid w:val="00075C7D"/>
    <w:rsid w:val="000762B5"/>
    <w:rsid w:val="00076CA5"/>
    <w:rsid w:val="000770E8"/>
    <w:rsid w:val="0008001B"/>
    <w:rsid w:val="00080482"/>
    <w:rsid w:val="00081C3E"/>
    <w:rsid w:val="00081D85"/>
    <w:rsid w:val="000830A9"/>
    <w:rsid w:val="00083516"/>
    <w:rsid w:val="00083A60"/>
    <w:rsid w:val="00083AA1"/>
    <w:rsid w:val="0008428E"/>
    <w:rsid w:val="0008453C"/>
    <w:rsid w:val="000845F2"/>
    <w:rsid w:val="00084EA4"/>
    <w:rsid w:val="00085F5D"/>
    <w:rsid w:val="000869EC"/>
    <w:rsid w:val="00086C61"/>
    <w:rsid w:val="000873B9"/>
    <w:rsid w:val="000877CF"/>
    <w:rsid w:val="00087941"/>
    <w:rsid w:val="000879E1"/>
    <w:rsid w:val="00087B2E"/>
    <w:rsid w:val="00087C81"/>
    <w:rsid w:val="000900F3"/>
    <w:rsid w:val="00090157"/>
    <w:rsid w:val="00090296"/>
    <w:rsid w:val="000902F9"/>
    <w:rsid w:val="000904FE"/>
    <w:rsid w:val="00090775"/>
    <w:rsid w:val="000908C3"/>
    <w:rsid w:val="000909BC"/>
    <w:rsid w:val="00091292"/>
    <w:rsid w:val="00091318"/>
    <w:rsid w:val="00091391"/>
    <w:rsid w:val="00091A08"/>
    <w:rsid w:val="00091D52"/>
    <w:rsid w:val="00091EBA"/>
    <w:rsid w:val="0009215A"/>
    <w:rsid w:val="0009235E"/>
    <w:rsid w:val="00092F06"/>
    <w:rsid w:val="000935FC"/>
    <w:rsid w:val="00093D8E"/>
    <w:rsid w:val="00094046"/>
    <w:rsid w:val="00094B14"/>
    <w:rsid w:val="00095724"/>
    <w:rsid w:val="000961B1"/>
    <w:rsid w:val="00097861"/>
    <w:rsid w:val="0009788A"/>
    <w:rsid w:val="000A0613"/>
    <w:rsid w:val="000A0DF5"/>
    <w:rsid w:val="000A1574"/>
    <w:rsid w:val="000A18EB"/>
    <w:rsid w:val="000A1F6D"/>
    <w:rsid w:val="000A2382"/>
    <w:rsid w:val="000A25E3"/>
    <w:rsid w:val="000A2DB9"/>
    <w:rsid w:val="000A2FB1"/>
    <w:rsid w:val="000A3B7E"/>
    <w:rsid w:val="000A3C28"/>
    <w:rsid w:val="000A406C"/>
    <w:rsid w:val="000A5A76"/>
    <w:rsid w:val="000A601C"/>
    <w:rsid w:val="000A67D4"/>
    <w:rsid w:val="000A6A1D"/>
    <w:rsid w:val="000A6E04"/>
    <w:rsid w:val="000B1018"/>
    <w:rsid w:val="000B18AC"/>
    <w:rsid w:val="000B1EF1"/>
    <w:rsid w:val="000B22FF"/>
    <w:rsid w:val="000B2701"/>
    <w:rsid w:val="000B300F"/>
    <w:rsid w:val="000B33FC"/>
    <w:rsid w:val="000B353A"/>
    <w:rsid w:val="000B3884"/>
    <w:rsid w:val="000B3B7D"/>
    <w:rsid w:val="000B3CB8"/>
    <w:rsid w:val="000B491B"/>
    <w:rsid w:val="000B5A90"/>
    <w:rsid w:val="000B5C3A"/>
    <w:rsid w:val="000B5FB4"/>
    <w:rsid w:val="000B7625"/>
    <w:rsid w:val="000B7A7A"/>
    <w:rsid w:val="000B7F5E"/>
    <w:rsid w:val="000C0029"/>
    <w:rsid w:val="000C018C"/>
    <w:rsid w:val="000C0AC9"/>
    <w:rsid w:val="000C0AE9"/>
    <w:rsid w:val="000C12FB"/>
    <w:rsid w:val="000C13D4"/>
    <w:rsid w:val="000C17C6"/>
    <w:rsid w:val="000C17CF"/>
    <w:rsid w:val="000C25CA"/>
    <w:rsid w:val="000C297C"/>
    <w:rsid w:val="000C2EB4"/>
    <w:rsid w:val="000C3000"/>
    <w:rsid w:val="000C34E0"/>
    <w:rsid w:val="000C37BD"/>
    <w:rsid w:val="000C3A18"/>
    <w:rsid w:val="000C3AF6"/>
    <w:rsid w:val="000C3EF2"/>
    <w:rsid w:val="000C47DA"/>
    <w:rsid w:val="000C4B18"/>
    <w:rsid w:val="000C544E"/>
    <w:rsid w:val="000C575B"/>
    <w:rsid w:val="000C6A45"/>
    <w:rsid w:val="000C6A8E"/>
    <w:rsid w:val="000C77D9"/>
    <w:rsid w:val="000C7BEB"/>
    <w:rsid w:val="000D0394"/>
    <w:rsid w:val="000D0F51"/>
    <w:rsid w:val="000D0FE6"/>
    <w:rsid w:val="000D1C81"/>
    <w:rsid w:val="000D1CA8"/>
    <w:rsid w:val="000D2127"/>
    <w:rsid w:val="000D212C"/>
    <w:rsid w:val="000D247D"/>
    <w:rsid w:val="000D2FEE"/>
    <w:rsid w:val="000D3C80"/>
    <w:rsid w:val="000D3D02"/>
    <w:rsid w:val="000D3EA6"/>
    <w:rsid w:val="000D41CD"/>
    <w:rsid w:val="000D440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72C3"/>
    <w:rsid w:val="000D73DE"/>
    <w:rsid w:val="000D7683"/>
    <w:rsid w:val="000D794F"/>
    <w:rsid w:val="000D7DC6"/>
    <w:rsid w:val="000D7EA5"/>
    <w:rsid w:val="000D7F29"/>
    <w:rsid w:val="000E0043"/>
    <w:rsid w:val="000E1B0B"/>
    <w:rsid w:val="000E1BBC"/>
    <w:rsid w:val="000E21CF"/>
    <w:rsid w:val="000E2529"/>
    <w:rsid w:val="000E2794"/>
    <w:rsid w:val="000E2953"/>
    <w:rsid w:val="000E2B61"/>
    <w:rsid w:val="000E364D"/>
    <w:rsid w:val="000E373B"/>
    <w:rsid w:val="000E3DBD"/>
    <w:rsid w:val="000E40A6"/>
    <w:rsid w:val="000E46BC"/>
    <w:rsid w:val="000E4E41"/>
    <w:rsid w:val="000E52C2"/>
    <w:rsid w:val="000E58EB"/>
    <w:rsid w:val="000E5ACC"/>
    <w:rsid w:val="000E5D3A"/>
    <w:rsid w:val="000E6108"/>
    <w:rsid w:val="000E612A"/>
    <w:rsid w:val="000E646F"/>
    <w:rsid w:val="000E763F"/>
    <w:rsid w:val="000E783B"/>
    <w:rsid w:val="000E7CF7"/>
    <w:rsid w:val="000E7EB7"/>
    <w:rsid w:val="000F08C9"/>
    <w:rsid w:val="000F0F6A"/>
    <w:rsid w:val="000F0FDD"/>
    <w:rsid w:val="000F1703"/>
    <w:rsid w:val="000F19C1"/>
    <w:rsid w:val="000F1DFF"/>
    <w:rsid w:val="000F2251"/>
    <w:rsid w:val="000F23EF"/>
    <w:rsid w:val="000F284E"/>
    <w:rsid w:val="000F2CDD"/>
    <w:rsid w:val="000F32D0"/>
    <w:rsid w:val="000F3F2A"/>
    <w:rsid w:val="000F3F7D"/>
    <w:rsid w:val="000F4BEE"/>
    <w:rsid w:val="000F629A"/>
    <w:rsid w:val="000F63CF"/>
    <w:rsid w:val="000F6B35"/>
    <w:rsid w:val="000F776B"/>
    <w:rsid w:val="000F78E1"/>
    <w:rsid w:val="001000B3"/>
    <w:rsid w:val="0010063F"/>
    <w:rsid w:val="00100859"/>
    <w:rsid w:val="0010159D"/>
    <w:rsid w:val="00101674"/>
    <w:rsid w:val="00101BD4"/>
    <w:rsid w:val="00101E6D"/>
    <w:rsid w:val="00102EFC"/>
    <w:rsid w:val="00103B1B"/>
    <w:rsid w:val="00104399"/>
    <w:rsid w:val="0010453F"/>
    <w:rsid w:val="00104683"/>
    <w:rsid w:val="00104C70"/>
    <w:rsid w:val="00104CCC"/>
    <w:rsid w:val="001051AE"/>
    <w:rsid w:val="0010581C"/>
    <w:rsid w:val="00105F30"/>
    <w:rsid w:val="00105FA1"/>
    <w:rsid w:val="001060CC"/>
    <w:rsid w:val="001062B5"/>
    <w:rsid w:val="00106521"/>
    <w:rsid w:val="00106BD0"/>
    <w:rsid w:val="00107315"/>
    <w:rsid w:val="00107DEE"/>
    <w:rsid w:val="00110A42"/>
    <w:rsid w:val="0011129C"/>
    <w:rsid w:val="00111BF0"/>
    <w:rsid w:val="00112260"/>
    <w:rsid w:val="00112489"/>
    <w:rsid w:val="00112850"/>
    <w:rsid w:val="0011354A"/>
    <w:rsid w:val="001137B5"/>
    <w:rsid w:val="00113ACB"/>
    <w:rsid w:val="00114197"/>
    <w:rsid w:val="00114334"/>
    <w:rsid w:val="00114360"/>
    <w:rsid w:val="00114A9E"/>
    <w:rsid w:val="001151F4"/>
    <w:rsid w:val="00115B38"/>
    <w:rsid w:val="00115BFB"/>
    <w:rsid w:val="00115C14"/>
    <w:rsid w:val="00115D5E"/>
    <w:rsid w:val="00115EA4"/>
    <w:rsid w:val="0011734E"/>
    <w:rsid w:val="00117846"/>
    <w:rsid w:val="00117AD3"/>
    <w:rsid w:val="00117D83"/>
    <w:rsid w:val="00117E62"/>
    <w:rsid w:val="00120380"/>
    <w:rsid w:val="001208F2"/>
    <w:rsid w:val="0012295C"/>
    <w:rsid w:val="001230C3"/>
    <w:rsid w:val="001230F6"/>
    <w:rsid w:val="001232F1"/>
    <w:rsid w:val="00123597"/>
    <w:rsid w:val="001237D9"/>
    <w:rsid w:val="0012493D"/>
    <w:rsid w:val="00124CE4"/>
    <w:rsid w:val="00125152"/>
    <w:rsid w:val="0012580C"/>
    <w:rsid w:val="0012608B"/>
    <w:rsid w:val="001261C1"/>
    <w:rsid w:val="0012642F"/>
    <w:rsid w:val="00127F58"/>
    <w:rsid w:val="001300B0"/>
    <w:rsid w:val="001306AC"/>
    <w:rsid w:val="00130C51"/>
    <w:rsid w:val="00131A2E"/>
    <w:rsid w:val="00131D43"/>
    <w:rsid w:val="00131EB2"/>
    <w:rsid w:val="001328FF"/>
    <w:rsid w:val="001339D0"/>
    <w:rsid w:val="00133A2B"/>
    <w:rsid w:val="00133CAC"/>
    <w:rsid w:val="00133D99"/>
    <w:rsid w:val="00133FAA"/>
    <w:rsid w:val="0013559A"/>
    <w:rsid w:val="00135824"/>
    <w:rsid w:val="00135F50"/>
    <w:rsid w:val="0013622B"/>
    <w:rsid w:val="001369CF"/>
    <w:rsid w:val="00136CB0"/>
    <w:rsid w:val="0013714B"/>
    <w:rsid w:val="00137EEA"/>
    <w:rsid w:val="00140009"/>
    <w:rsid w:val="00140340"/>
    <w:rsid w:val="00140520"/>
    <w:rsid w:val="001406BA"/>
    <w:rsid w:val="00140AA7"/>
    <w:rsid w:val="00140E93"/>
    <w:rsid w:val="00141341"/>
    <w:rsid w:val="001414A9"/>
    <w:rsid w:val="001414AF"/>
    <w:rsid w:val="00141555"/>
    <w:rsid w:val="0014169F"/>
    <w:rsid w:val="001419EF"/>
    <w:rsid w:val="00141A17"/>
    <w:rsid w:val="00141CAE"/>
    <w:rsid w:val="00141EC9"/>
    <w:rsid w:val="001426E0"/>
    <w:rsid w:val="00142E21"/>
    <w:rsid w:val="00143DEA"/>
    <w:rsid w:val="00143E8A"/>
    <w:rsid w:val="00143EC3"/>
    <w:rsid w:val="00144048"/>
    <w:rsid w:val="00144191"/>
    <w:rsid w:val="001441EF"/>
    <w:rsid w:val="00144EBF"/>
    <w:rsid w:val="001453E4"/>
    <w:rsid w:val="001455DC"/>
    <w:rsid w:val="00145661"/>
    <w:rsid w:val="00145BBE"/>
    <w:rsid w:val="00145FAB"/>
    <w:rsid w:val="001465C3"/>
    <w:rsid w:val="00146981"/>
    <w:rsid w:val="00146D76"/>
    <w:rsid w:val="00150137"/>
    <w:rsid w:val="0015071B"/>
    <w:rsid w:val="00150A55"/>
    <w:rsid w:val="0015138C"/>
    <w:rsid w:val="00151927"/>
    <w:rsid w:val="00151FB4"/>
    <w:rsid w:val="00152863"/>
    <w:rsid w:val="00152AFF"/>
    <w:rsid w:val="00152BED"/>
    <w:rsid w:val="00152FFC"/>
    <w:rsid w:val="001535C8"/>
    <w:rsid w:val="001536E3"/>
    <w:rsid w:val="00154A43"/>
    <w:rsid w:val="00154A52"/>
    <w:rsid w:val="00155294"/>
    <w:rsid w:val="00155809"/>
    <w:rsid w:val="00156E81"/>
    <w:rsid w:val="00156EEA"/>
    <w:rsid w:val="00157061"/>
    <w:rsid w:val="001572C3"/>
    <w:rsid w:val="00157332"/>
    <w:rsid w:val="001579F2"/>
    <w:rsid w:val="00157AC1"/>
    <w:rsid w:val="00157C57"/>
    <w:rsid w:val="00157DAA"/>
    <w:rsid w:val="00161058"/>
    <w:rsid w:val="001616D4"/>
    <w:rsid w:val="00161818"/>
    <w:rsid w:val="0016191E"/>
    <w:rsid w:val="00161B78"/>
    <w:rsid w:val="00161C0A"/>
    <w:rsid w:val="00161F4B"/>
    <w:rsid w:val="0016209C"/>
    <w:rsid w:val="00162867"/>
    <w:rsid w:val="00162D8B"/>
    <w:rsid w:val="001630B7"/>
    <w:rsid w:val="001633F2"/>
    <w:rsid w:val="001637F4"/>
    <w:rsid w:val="00163FEA"/>
    <w:rsid w:val="0016412F"/>
    <w:rsid w:val="00165D0F"/>
    <w:rsid w:val="00165F84"/>
    <w:rsid w:val="00166639"/>
    <w:rsid w:val="00166888"/>
    <w:rsid w:val="001669B9"/>
    <w:rsid w:val="00166D5C"/>
    <w:rsid w:val="001670EE"/>
    <w:rsid w:val="00167991"/>
    <w:rsid w:val="00170EEF"/>
    <w:rsid w:val="001717E9"/>
    <w:rsid w:val="00171BF4"/>
    <w:rsid w:val="00171F76"/>
    <w:rsid w:val="00171FCF"/>
    <w:rsid w:val="0017208B"/>
    <w:rsid w:val="001728B6"/>
    <w:rsid w:val="00172BDF"/>
    <w:rsid w:val="00172EBA"/>
    <w:rsid w:val="001730AF"/>
    <w:rsid w:val="001730C8"/>
    <w:rsid w:val="00173C2E"/>
    <w:rsid w:val="00173F76"/>
    <w:rsid w:val="0017472D"/>
    <w:rsid w:val="00174C4B"/>
    <w:rsid w:val="00174C75"/>
    <w:rsid w:val="0017564D"/>
    <w:rsid w:val="00175B3E"/>
    <w:rsid w:val="00175BD9"/>
    <w:rsid w:val="001762C7"/>
    <w:rsid w:val="001764CD"/>
    <w:rsid w:val="0017674B"/>
    <w:rsid w:val="00176966"/>
    <w:rsid w:val="00177719"/>
    <w:rsid w:val="00177AE1"/>
    <w:rsid w:val="001807C3"/>
    <w:rsid w:val="00180887"/>
    <w:rsid w:val="00181578"/>
    <w:rsid w:val="00181907"/>
    <w:rsid w:val="00181A89"/>
    <w:rsid w:val="001824C7"/>
    <w:rsid w:val="001828D7"/>
    <w:rsid w:val="00182E7D"/>
    <w:rsid w:val="001832D4"/>
    <w:rsid w:val="00183D3B"/>
    <w:rsid w:val="001840A5"/>
    <w:rsid w:val="00184779"/>
    <w:rsid w:val="00184819"/>
    <w:rsid w:val="00184CBA"/>
    <w:rsid w:val="00185118"/>
    <w:rsid w:val="001853E6"/>
    <w:rsid w:val="0018598E"/>
    <w:rsid w:val="00185AF4"/>
    <w:rsid w:val="00185B75"/>
    <w:rsid w:val="00185D16"/>
    <w:rsid w:val="00186188"/>
    <w:rsid w:val="0018639B"/>
    <w:rsid w:val="0018672E"/>
    <w:rsid w:val="00187C97"/>
    <w:rsid w:val="00187E07"/>
    <w:rsid w:val="00190095"/>
    <w:rsid w:val="001900EB"/>
    <w:rsid w:val="00191224"/>
    <w:rsid w:val="001913C2"/>
    <w:rsid w:val="0019151F"/>
    <w:rsid w:val="0019169D"/>
    <w:rsid w:val="00191F75"/>
    <w:rsid w:val="001927A5"/>
    <w:rsid w:val="001927C7"/>
    <w:rsid w:val="00192C84"/>
    <w:rsid w:val="0019305E"/>
    <w:rsid w:val="001930E5"/>
    <w:rsid w:val="00193B3F"/>
    <w:rsid w:val="00193D08"/>
    <w:rsid w:val="00193DCC"/>
    <w:rsid w:val="00193F6A"/>
    <w:rsid w:val="00194463"/>
    <w:rsid w:val="00194643"/>
    <w:rsid w:val="0019475D"/>
    <w:rsid w:val="00195744"/>
    <w:rsid w:val="00195BAA"/>
    <w:rsid w:val="00195BD4"/>
    <w:rsid w:val="00195F89"/>
    <w:rsid w:val="00196211"/>
    <w:rsid w:val="00196D51"/>
    <w:rsid w:val="00196D57"/>
    <w:rsid w:val="0019770B"/>
    <w:rsid w:val="001A0F33"/>
    <w:rsid w:val="001A18EB"/>
    <w:rsid w:val="001A1BF2"/>
    <w:rsid w:val="001A1F4D"/>
    <w:rsid w:val="001A20D2"/>
    <w:rsid w:val="001A223A"/>
    <w:rsid w:val="001A23FC"/>
    <w:rsid w:val="001A358D"/>
    <w:rsid w:val="001A391D"/>
    <w:rsid w:val="001A3DA7"/>
    <w:rsid w:val="001A40B6"/>
    <w:rsid w:val="001A439D"/>
    <w:rsid w:val="001A46AB"/>
    <w:rsid w:val="001A46F8"/>
    <w:rsid w:val="001A57F8"/>
    <w:rsid w:val="001A5850"/>
    <w:rsid w:val="001A5859"/>
    <w:rsid w:val="001A59CA"/>
    <w:rsid w:val="001A6D1C"/>
    <w:rsid w:val="001A6DCE"/>
    <w:rsid w:val="001A70F9"/>
    <w:rsid w:val="001A73F9"/>
    <w:rsid w:val="001A7712"/>
    <w:rsid w:val="001A7787"/>
    <w:rsid w:val="001A7E06"/>
    <w:rsid w:val="001A7E0C"/>
    <w:rsid w:val="001B08CB"/>
    <w:rsid w:val="001B1E29"/>
    <w:rsid w:val="001B2956"/>
    <w:rsid w:val="001B2DAF"/>
    <w:rsid w:val="001B33A9"/>
    <w:rsid w:val="001B37A3"/>
    <w:rsid w:val="001B3D51"/>
    <w:rsid w:val="001B3F8B"/>
    <w:rsid w:val="001B4EEE"/>
    <w:rsid w:val="001B4F2C"/>
    <w:rsid w:val="001B5253"/>
    <w:rsid w:val="001B53D7"/>
    <w:rsid w:val="001B54F0"/>
    <w:rsid w:val="001B5FE9"/>
    <w:rsid w:val="001B650D"/>
    <w:rsid w:val="001B657C"/>
    <w:rsid w:val="001B66F0"/>
    <w:rsid w:val="001B6725"/>
    <w:rsid w:val="001B7C17"/>
    <w:rsid w:val="001C0641"/>
    <w:rsid w:val="001C0678"/>
    <w:rsid w:val="001C0A19"/>
    <w:rsid w:val="001C0EAB"/>
    <w:rsid w:val="001C0F81"/>
    <w:rsid w:val="001C114D"/>
    <w:rsid w:val="001C1753"/>
    <w:rsid w:val="001C2166"/>
    <w:rsid w:val="001C2799"/>
    <w:rsid w:val="001C2AD9"/>
    <w:rsid w:val="001C2C82"/>
    <w:rsid w:val="001C2CB7"/>
    <w:rsid w:val="001C32D9"/>
    <w:rsid w:val="001C38D0"/>
    <w:rsid w:val="001C53AB"/>
    <w:rsid w:val="001C569A"/>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570"/>
    <w:rsid w:val="001D1683"/>
    <w:rsid w:val="001D180D"/>
    <w:rsid w:val="001D20F5"/>
    <w:rsid w:val="001D21FA"/>
    <w:rsid w:val="001D26F4"/>
    <w:rsid w:val="001D2891"/>
    <w:rsid w:val="001D2E5A"/>
    <w:rsid w:val="001D31EC"/>
    <w:rsid w:val="001D3849"/>
    <w:rsid w:val="001D3B46"/>
    <w:rsid w:val="001D4457"/>
    <w:rsid w:val="001D49A2"/>
    <w:rsid w:val="001D4A84"/>
    <w:rsid w:val="001D4C92"/>
    <w:rsid w:val="001D4FFD"/>
    <w:rsid w:val="001D5404"/>
    <w:rsid w:val="001D57E0"/>
    <w:rsid w:val="001D5818"/>
    <w:rsid w:val="001D5907"/>
    <w:rsid w:val="001D5BF3"/>
    <w:rsid w:val="001D5DD5"/>
    <w:rsid w:val="001D5FA6"/>
    <w:rsid w:val="001D65A6"/>
    <w:rsid w:val="001D6BEF"/>
    <w:rsid w:val="001D765A"/>
    <w:rsid w:val="001D7A50"/>
    <w:rsid w:val="001D7FF2"/>
    <w:rsid w:val="001E0412"/>
    <w:rsid w:val="001E0446"/>
    <w:rsid w:val="001E0673"/>
    <w:rsid w:val="001E09D7"/>
    <w:rsid w:val="001E12B4"/>
    <w:rsid w:val="001E193B"/>
    <w:rsid w:val="001E1FB4"/>
    <w:rsid w:val="001E2070"/>
    <w:rsid w:val="001E2197"/>
    <w:rsid w:val="001E2B27"/>
    <w:rsid w:val="001E353D"/>
    <w:rsid w:val="001E3F3D"/>
    <w:rsid w:val="001E5238"/>
    <w:rsid w:val="001E5351"/>
    <w:rsid w:val="001E583E"/>
    <w:rsid w:val="001E5B67"/>
    <w:rsid w:val="001E6555"/>
    <w:rsid w:val="001E6635"/>
    <w:rsid w:val="001E6B8F"/>
    <w:rsid w:val="001E7163"/>
    <w:rsid w:val="001F12D4"/>
    <w:rsid w:val="001F1A0E"/>
    <w:rsid w:val="001F1CC7"/>
    <w:rsid w:val="001F241A"/>
    <w:rsid w:val="001F2501"/>
    <w:rsid w:val="001F2AEB"/>
    <w:rsid w:val="001F2B49"/>
    <w:rsid w:val="001F2FB4"/>
    <w:rsid w:val="001F3A20"/>
    <w:rsid w:val="001F3E04"/>
    <w:rsid w:val="001F3E48"/>
    <w:rsid w:val="001F4491"/>
    <w:rsid w:val="001F44C0"/>
    <w:rsid w:val="001F459B"/>
    <w:rsid w:val="001F466F"/>
    <w:rsid w:val="001F469F"/>
    <w:rsid w:val="001F476D"/>
    <w:rsid w:val="001F479E"/>
    <w:rsid w:val="001F507C"/>
    <w:rsid w:val="001F5201"/>
    <w:rsid w:val="001F52FA"/>
    <w:rsid w:val="001F56AE"/>
    <w:rsid w:val="001F574A"/>
    <w:rsid w:val="001F5B05"/>
    <w:rsid w:val="001F60B8"/>
    <w:rsid w:val="001F65AE"/>
    <w:rsid w:val="001F6B6D"/>
    <w:rsid w:val="001F6C7D"/>
    <w:rsid w:val="001F6E59"/>
    <w:rsid w:val="001F6FBE"/>
    <w:rsid w:val="001F7807"/>
    <w:rsid w:val="001F78ED"/>
    <w:rsid w:val="00200008"/>
    <w:rsid w:val="00200CCB"/>
    <w:rsid w:val="002011FB"/>
    <w:rsid w:val="00201439"/>
    <w:rsid w:val="00202335"/>
    <w:rsid w:val="002027BC"/>
    <w:rsid w:val="002038D8"/>
    <w:rsid w:val="00203C7B"/>
    <w:rsid w:val="00203D95"/>
    <w:rsid w:val="00206A33"/>
    <w:rsid w:val="00206E50"/>
    <w:rsid w:val="00207125"/>
    <w:rsid w:val="00207590"/>
    <w:rsid w:val="00207EFE"/>
    <w:rsid w:val="0021015B"/>
    <w:rsid w:val="0021042C"/>
    <w:rsid w:val="00210AAF"/>
    <w:rsid w:val="00210D97"/>
    <w:rsid w:val="00210E5C"/>
    <w:rsid w:val="002113F8"/>
    <w:rsid w:val="002115A4"/>
    <w:rsid w:val="002117E7"/>
    <w:rsid w:val="00211AC2"/>
    <w:rsid w:val="00211F27"/>
    <w:rsid w:val="0021228C"/>
    <w:rsid w:val="00212822"/>
    <w:rsid w:val="00213B61"/>
    <w:rsid w:val="00214540"/>
    <w:rsid w:val="0021497D"/>
    <w:rsid w:val="00214B15"/>
    <w:rsid w:val="0021507D"/>
    <w:rsid w:val="00215E90"/>
    <w:rsid w:val="002161F2"/>
    <w:rsid w:val="002164A2"/>
    <w:rsid w:val="00220585"/>
    <w:rsid w:val="00220B5A"/>
    <w:rsid w:val="00220D5D"/>
    <w:rsid w:val="00221175"/>
    <w:rsid w:val="0022149C"/>
    <w:rsid w:val="00221614"/>
    <w:rsid w:val="00221D92"/>
    <w:rsid w:val="002220A8"/>
    <w:rsid w:val="0022368B"/>
    <w:rsid w:val="002236E4"/>
    <w:rsid w:val="00223867"/>
    <w:rsid w:val="00223B2B"/>
    <w:rsid w:val="00223E00"/>
    <w:rsid w:val="00223E84"/>
    <w:rsid w:val="0022402A"/>
    <w:rsid w:val="002242F0"/>
    <w:rsid w:val="002244C5"/>
    <w:rsid w:val="00224701"/>
    <w:rsid w:val="00224814"/>
    <w:rsid w:val="00224833"/>
    <w:rsid w:val="00224FF0"/>
    <w:rsid w:val="00225744"/>
    <w:rsid w:val="0022615E"/>
    <w:rsid w:val="0022655F"/>
    <w:rsid w:val="00226A41"/>
    <w:rsid w:val="00226AA5"/>
    <w:rsid w:val="00226DA5"/>
    <w:rsid w:val="00226F47"/>
    <w:rsid w:val="0022782C"/>
    <w:rsid w:val="00227CD5"/>
    <w:rsid w:val="00227E98"/>
    <w:rsid w:val="0023018E"/>
    <w:rsid w:val="0023046D"/>
    <w:rsid w:val="00230A12"/>
    <w:rsid w:val="00231021"/>
    <w:rsid w:val="0023110A"/>
    <w:rsid w:val="0023118B"/>
    <w:rsid w:val="00231411"/>
    <w:rsid w:val="00231A4C"/>
    <w:rsid w:val="00231E7D"/>
    <w:rsid w:val="00233592"/>
    <w:rsid w:val="002335E0"/>
    <w:rsid w:val="00234564"/>
    <w:rsid w:val="00234A14"/>
    <w:rsid w:val="0023502A"/>
    <w:rsid w:val="00235CF4"/>
    <w:rsid w:val="00235FF0"/>
    <w:rsid w:val="002363C3"/>
    <w:rsid w:val="002367FC"/>
    <w:rsid w:val="0023693D"/>
    <w:rsid w:val="00236D06"/>
    <w:rsid w:val="00237223"/>
    <w:rsid w:val="0023724C"/>
    <w:rsid w:val="002376C8"/>
    <w:rsid w:val="0023780D"/>
    <w:rsid w:val="00237C8C"/>
    <w:rsid w:val="00240154"/>
    <w:rsid w:val="002406BF"/>
    <w:rsid w:val="0024076A"/>
    <w:rsid w:val="00241766"/>
    <w:rsid w:val="002419F0"/>
    <w:rsid w:val="00241D49"/>
    <w:rsid w:val="002421F9"/>
    <w:rsid w:val="00242738"/>
    <w:rsid w:val="00242AFE"/>
    <w:rsid w:val="00243015"/>
    <w:rsid w:val="00243852"/>
    <w:rsid w:val="002441FD"/>
    <w:rsid w:val="0024486B"/>
    <w:rsid w:val="002450AC"/>
    <w:rsid w:val="00245791"/>
    <w:rsid w:val="00245BA9"/>
    <w:rsid w:val="00245C0C"/>
    <w:rsid w:val="00245D80"/>
    <w:rsid w:val="00246B71"/>
    <w:rsid w:val="002473B4"/>
    <w:rsid w:val="0025040E"/>
    <w:rsid w:val="002506C7"/>
    <w:rsid w:val="00251738"/>
    <w:rsid w:val="00251E17"/>
    <w:rsid w:val="00251E19"/>
    <w:rsid w:val="002523EA"/>
    <w:rsid w:val="002526BF"/>
    <w:rsid w:val="00252A0A"/>
    <w:rsid w:val="00252AAC"/>
    <w:rsid w:val="00252E74"/>
    <w:rsid w:val="00253466"/>
    <w:rsid w:val="00253484"/>
    <w:rsid w:val="00253856"/>
    <w:rsid w:val="00253DFA"/>
    <w:rsid w:val="00253FF7"/>
    <w:rsid w:val="0025409B"/>
    <w:rsid w:val="00254440"/>
    <w:rsid w:val="0025564B"/>
    <w:rsid w:val="00255FB6"/>
    <w:rsid w:val="00255FC9"/>
    <w:rsid w:val="0025618A"/>
    <w:rsid w:val="002563E5"/>
    <w:rsid w:val="00256CEF"/>
    <w:rsid w:val="00256DAD"/>
    <w:rsid w:val="00257557"/>
    <w:rsid w:val="002576F7"/>
    <w:rsid w:val="002578A4"/>
    <w:rsid w:val="00257CC3"/>
    <w:rsid w:val="00260272"/>
    <w:rsid w:val="00260FA1"/>
    <w:rsid w:val="00261220"/>
    <w:rsid w:val="0026176A"/>
    <w:rsid w:val="00261D1A"/>
    <w:rsid w:val="002620FF"/>
    <w:rsid w:val="0026223F"/>
    <w:rsid w:val="00262F83"/>
    <w:rsid w:val="0026302F"/>
    <w:rsid w:val="00263D6A"/>
    <w:rsid w:val="00264351"/>
    <w:rsid w:val="00264361"/>
    <w:rsid w:val="0026460D"/>
    <w:rsid w:val="0026514C"/>
    <w:rsid w:val="00266129"/>
    <w:rsid w:val="00266150"/>
    <w:rsid w:val="002663DB"/>
    <w:rsid w:val="00266A54"/>
    <w:rsid w:val="00267161"/>
    <w:rsid w:val="0026752B"/>
    <w:rsid w:val="00267B6D"/>
    <w:rsid w:val="00267EAC"/>
    <w:rsid w:val="00267F3D"/>
    <w:rsid w:val="00267FCE"/>
    <w:rsid w:val="002715DF"/>
    <w:rsid w:val="002717D6"/>
    <w:rsid w:val="00271A0C"/>
    <w:rsid w:val="00271D6D"/>
    <w:rsid w:val="00272B22"/>
    <w:rsid w:val="00272E79"/>
    <w:rsid w:val="00273157"/>
    <w:rsid w:val="002732FC"/>
    <w:rsid w:val="002733D7"/>
    <w:rsid w:val="00274024"/>
    <w:rsid w:val="00274042"/>
    <w:rsid w:val="002747AF"/>
    <w:rsid w:val="00274A36"/>
    <w:rsid w:val="00275513"/>
    <w:rsid w:val="00276087"/>
    <w:rsid w:val="002764CB"/>
    <w:rsid w:val="00276FC9"/>
    <w:rsid w:val="002770FC"/>
    <w:rsid w:val="002771EC"/>
    <w:rsid w:val="0027767A"/>
    <w:rsid w:val="002802BF"/>
    <w:rsid w:val="002802DB"/>
    <w:rsid w:val="00280505"/>
    <w:rsid w:val="0028068B"/>
    <w:rsid w:val="0028076F"/>
    <w:rsid w:val="002808FC"/>
    <w:rsid w:val="00280A25"/>
    <w:rsid w:val="00280B24"/>
    <w:rsid w:val="0028269D"/>
    <w:rsid w:val="002826F1"/>
    <w:rsid w:val="00282AB3"/>
    <w:rsid w:val="00282BD2"/>
    <w:rsid w:val="00282D47"/>
    <w:rsid w:val="00282D6D"/>
    <w:rsid w:val="00282F32"/>
    <w:rsid w:val="00283628"/>
    <w:rsid w:val="00283702"/>
    <w:rsid w:val="00283C8C"/>
    <w:rsid w:val="002845F6"/>
    <w:rsid w:val="0028480D"/>
    <w:rsid w:val="00284C2B"/>
    <w:rsid w:val="00284DD0"/>
    <w:rsid w:val="00284F0D"/>
    <w:rsid w:val="00285500"/>
    <w:rsid w:val="0028622B"/>
    <w:rsid w:val="0028633D"/>
    <w:rsid w:val="0028647E"/>
    <w:rsid w:val="00286C6A"/>
    <w:rsid w:val="002873B0"/>
    <w:rsid w:val="002873E9"/>
    <w:rsid w:val="00287ABE"/>
    <w:rsid w:val="0029009E"/>
    <w:rsid w:val="002915B4"/>
    <w:rsid w:val="00291B8B"/>
    <w:rsid w:val="002929C4"/>
    <w:rsid w:val="00292C69"/>
    <w:rsid w:val="0029313A"/>
    <w:rsid w:val="002948C1"/>
    <w:rsid w:val="00294DFF"/>
    <w:rsid w:val="00297399"/>
    <w:rsid w:val="0029781E"/>
    <w:rsid w:val="00297886"/>
    <w:rsid w:val="00297989"/>
    <w:rsid w:val="00297B28"/>
    <w:rsid w:val="00297DF3"/>
    <w:rsid w:val="002A01D2"/>
    <w:rsid w:val="002A0B09"/>
    <w:rsid w:val="002A0E40"/>
    <w:rsid w:val="002A1119"/>
    <w:rsid w:val="002A1701"/>
    <w:rsid w:val="002A175D"/>
    <w:rsid w:val="002A1990"/>
    <w:rsid w:val="002A23D5"/>
    <w:rsid w:val="002A2932"/>
    <w:rsid w:val="002A2BFE"/>
    <w:rsid w:val="002A3FBF"/>
    <w:rsid w:val="002A4128"/>
    <w:rsid w:val="002A4254"/>
    <w:rsid w:val="002A431D"/>
    <w:rsid w:val="002A44B9"/>
    <w:rsid w:val="002A51EB"/>
    <w:rsid w:val="002A6EDB"/>
    <w:rsid w:val="002A71A4"/>
    <w:rsid w:val="002A7419"/>
    <w:rsid w:val="002A7694"/>
    <w:rsid w:val="002B0825"/>
    <w:rsid w:val="002B16AE"/>
    <w:rsid w:val="002B1B4A"/>
    <w:rsid w:val="002B1D4F"/>
    <w:rsid w:val="002B23A1"/>
    <w:rsid w:val="002B2816"/>
    <w:rsid w:val="002B2DC4"/>
    <w:rsid w:val="002B2F3A"/>
    <w:rsid w:val="002B37D5"/>
    <w:rsid w:val="002B3985"/>
    <w:rsid w:val="002B3B6A"/>
    <w:rsid w:val="002B3D05"/>
    <w:rsid w:val="002B5ABC"/>
    <w:rsid w:val="002B5AED"/>
    <w:rsid w:val="002B5D0D"/>
    <w:rsid w:val="002B7151"/>
    <w:rsid w:val="002B7248"/>
    <w:rsid w:val="002B7581"/>
    <w:rsid w:val="002B7AA7"/>
    <w:rsid w:val="002B7F70"/>
    <w:rsid w:val="002C0829"/>
    <w:rsid w:val="002C0E8A"/>
    <w:rsid w:val="002C116F"/>
    <w:rsid w:val="002C1662"/>
    <w:rsid w:val="002C1DC7"/>
    <w:rsid w:val="002C1EEC"/>
    <w:rsid w:val="002C2280"/>
    <w:rsid w:val="002C2345"/>
    <w:rsid w:val="002C255E"/>
    <w:rsid w:val="002C2A7D"/>
    <w:rsid w:val="002C2C4A"/>
    <w:rsid w:val="002C310A"/>
    <w:rsid w:val="002C36BC"/>
    <w:rsid w:val="002C3794"/>
    <w:rsid w:val="002C3B09"/>
    <w:rsid w:val="002C41C2"/>
    <w:rsid w:val="002C41FD"/>
    <w:rsid w:val="002C4239"/>
    <w:rsid w:val="002C47A4"/>
    <w:rsid w:val="002C4C43"/>
    <w:rsid w:val="002C4DAC"/>
    <w:rsid w:val="002C5135"/>
    <w:rsid w:val="002C53CF"/>
    <w:rsid w:val="002C59D7"/>
    <w:rsid w:val="002C5F6F"/>
    <w:rsid w:val="002C6E8D"/>
    <w:rsid w:val="002C728F"/>
    <w:rsid w:val="002C73C7"/>
    <w:rsid w:val="002C73F7"/>
    <w:rsid w:val="002C77AA"/>
    <w:rsid w:val="002C7C1F"/>
    <w:rsid w:val="002C7C3C"/>
    <w:rsid w:val="002C7F6F"/>
    <w:rsid w:val="002D0769"/>
    <w:rsid w:val="002D0909"/>
    <w:rsid w:val="002D0957"/>
    <w:rsid w:val="002D0AD5"/>
    <w:rsid w:val="002D0FBB"/>
    <w:rsid w:val="002D14A0"/>
    <w:rsid w:val="002D2381"/>
    <w:rsid w:val="002D2BB2"/>
    <w:rsid w:val="002D2C3D"/>
    <w:rsid w:val="002D2F74"/>
    <w:rsid w:val="002D38F8"/>
    <w:rsid w:val="002D41DE"/>
    <w:rsid w:val="002D440A"/>
    <w:rsid w:val="002D467E"/>
    <w:rsid w:val="002D46ED"/>
    <w:rsid w:val="002D471E"/>
    <w:rsid w:val="002D5186"/>
    <w:rsid w:val="002D52B9"/>
    <w:rsid w:val="002D54BE"/>
    <w:rsid w:val="002D5599"/>
    <w:rsid w:val="002D5772"/>
    <w:rsid w:val="002D5777"/>
    <w:rsid w:val="002D5910"/>
    <w:rsid w:val="002D5E49"/>
    <w:rsid w:val="002D5FCD"/>
    <w:rsid w:val="002D635C"/>
    <w:rsid w:val="002D665F"/>
    <w:rsid w:val="002D6D17"/>
    <w:rsid w:val="002D719B"/>
    <w:rsid w:val="002D7235"/>
    <w:rsid w:val="002D787C"/>
    <w:rsid w:val="002D78F6"/>
    <w:rsid w:val="002D7B8A"/>
    <w:rsid w:val="002D7E27"/>
    <w:rsid w:val="002E030B"/>
    <w:rsid w:val="002E04EB"/>
    <w:rsid w:val="002E0FEC"/>
    <w:rsid w:val="002E1B94"/>
    <w:rsid w:val="002E214B"/>
    <w:rsid w:val="002E3212"/>
    <w:rsid w:val="002E34DB"/>
    <w:rsid w:val="002E357C"/>
    <w:rsid w:val="002E3F89"/>
    <w:rsid w:val="002E4383"/>
    <w:rsid w:val="002E4574"/>
    <w:rsid w:val="002E49FD"/>
    <w:rsid w:val="002E4B30"/>
    <w:rsid w:val="002E550C"/>
    <w:rsid w:val="002E5C64"/>
    <w:rsid w:val="002E665E"/>
    <w:rsid w:val="002E7422"/>
    <w:rsid w:val="002E790F"/>
    <w:rsid w:val="002E7C0C"/>
    <w:rsid w:val="002F014B"/>
    <w:rsid w:val="002F0154"/>
    <w:rsid w:val="002F0771"/>
    <w:rsid w:val="002F0D9A"/>
    <w:rsid w:val="002F0DC9"/>
    <w:rsid w:val="002F10A0"/>
    <w:rsid w:val="002F1162"/>
    <w:rsid w:val="002F1936"/>
    <w:rsid w:val="002F1D39"/>
    <w:rsid w:val="002F20C6"/>
    <w:rsid w:val="002F212A"/>
    <w:rsid w:val="002F2175"/>
    <w:rsid w:val="002F2DE8"/>
    <w:rsid w:val="002F3584"/>
    <w:rsid w:val="002F3591"/>
    <w:rsid w:val="002F371D"/>
    <w:rsid w:val="002F4B0D"/>
    <w:rsid w:val="002F4EE6"/>
    <w:rsid w:val="002F5F9F"/>
    <w:rsid w:val="002F6C34"/>
    <w:rsid w:val="002F715F"/>
    <w:rsid w:val="002F719C"/>
    <w:rsid w:val="002F72AF"/>
    <w:rsid w:val="002F75B1"/>
    <w:rsid w:val="002F75E3"/>
    <w:rsid w:val="002F7893"/>
    <w:rsid w:val="002F7D3A"/>
    <w:rsid w:val="002F7DA9"/>
    <w:rsid w:val="002F7E5F"/>
    <w:rsid w:val="0030053B"/>
    <w:rsid w:val="00300ADE"/>
    <w:rsid w:val="00300B7A"/>
    <w:rsid w:val="00301311"/>
    <w:rsid w:val="00301D2B"/>
    <w:rsid w:val="0030225B"/>
    <w:rsid w:val="003024DD"/>
    <w:rsid w:val="00302FEF"/>
    <w:rsid w:val="003032D9"/>
    <w:rsid w:val="003038ED"/>
    <w:rsid w:val="003043C2"/>
    <w:rsid w:val="00304AE9"/>
    <w:rsid w:val="00304C1D"/>
    <w:rsid w:val="00305B5E"/>
    <w:rsid w:val="00306063"/>
    <w:rsid w:val="00306797"/>
    <w:rsid w:val="003067E5"/>
    <w:rsid w:val="00306A72"/>
    <w:rsid w:val="00306C15"/>
    <w:rsid w:val="00310269"/>
    <w:rsid w:val="003102E8"/>
    <w:rsid w:val="00310E83"/>
    <w:rsid w:val="00311112"/>
    <w:rsid w:val="00311CDE"/>
    <w:rsid w:val="00312706"/>
    <w:rsid w:val="003129EE"/>
    <w:rsid w:val="003135DF"/>
    <w:rsid w:val="00313C74"/>
    <w:rsid w:val="00313CEF"/>
    <w:rsid w:val="0031491E"/>
    <w:rsid w:val="00314C35"/>
    <w:rsid w:val="00314CAC"/>
    <w:rsid w:val="00315CE0"/>
    <w:rsid w:val="00315E6A"/>
    <w:rsid w:val="00316276"/>
    <w:rsid w:val="00316771"/>
    <w:rsid w:val="00316786"/>
    <w:rsid w:val="003172F0"/>
    <w:rsid w:val="0031744C"/>
    <w:rsid w:val="003177DB"/>
    <w:rsid w:val="00317B2D"/>
    <w:rsid w:val="00317BC9"/>
    <w:rsid w:val="00317C59"/>
    <w:rsid w:val="00320059"/>
    <w:rsid w:val="003204A1"/>
    <w:rsid w:val="0032055F"/>
    <w:rsid w:val="00321827"/>
    <w:rsid w:val="00321DFD"/>
    <w:rsid w:val="003222E2"/>
    <w:rsid w:val="00322B58"/>
    <w:rsid w:val="00322DD8"/>
    <w:rsid w:val="00322DF7"/>
    <w:rsid w:val="00322EBC"/>
    <w:rsid w:val="0032372B"/>
    <w:rsid w:val="0032381D"/>
    <w:rsid w:val="00323BE6"/>
    <w:rsid w:val="0032431D"/>
    <w:rsid w:val="00324822"/>
    <w:rsid w:val="00324A38"/>
    <w:rsid w:val="00324A63"/>
    <w:rsid w:val="00324D15"/>
    <w:rsid w:val="00324F7B"/>
    <w:rsid w:val="00325140"/>
    <w:rsid w:val="003259FA"/>
    <w:rsid w:val="003275B9"/>
    <w:rsid w:val="0032767E"/>
    <w:rsid w:val="00327A4C"/>
    <w:rsid w:val="00327A5D"/>
    <w:rsid w:val="00330975"/>
    <w:rsid w:val="0033098B"/>
    <w:rsid w:val="003309A2"/>
    <w:rsid w:val="00330CE5"/>
    <w:rsid w:val="00332558"/>
    <w:rsid w:val="00332784"/>
    <w:rsid w:val="0033284C"/>
    <w:rsid w:val="003328F1"/>
    <w:rsid w:val="0033392E"/>
    <w:rsid w:val="00333B69"/>
    <w:rsid w:val="00334125"/>
    <w:rsid w:val="00335125"/>
    <w:rsid w:val="00335843"/>
    <w:rsid w:val="00335A3E"/>
    <w:rsid w:val="00336A22"/>
    <w:rsid w:val="00336EBD"/>
    <w:rsid w:val="00337067"/>
    <w:rsid w:val="00337683"/>
    <w:rsid w:val="00337837"/>
    <w:rsid w:val="00340125"/>
    <w:rsid w:val="00340819"/>
    <w:rsid w:val="00340D39"/>
    <w:rsid w:val="00340E1C"/>
    <w:rsid w:val="00340F47"/>
    <w:rsid w:val="003416D2"/>
    <w:rsid w:val="00343013"/>
    <w:rsid w:val="0034374A"/>
    <w:rsid w:val="00343F07"/>
    <w:rsid w:val="00344128"/>
    <w:rsid w:val="00344810"/>
    <w:rsid w:val="00344ADC"/>
    <w:rsid w:val="00344C31"/>
    <w:rsid w:val="003450A2"/>
    <w:rsid w:val="003457CB"/>
    <w:rsid w:val="00345E97"/>
    <w:rsid w:val="00347410"/>
    <w:rsid w:val="003478A4"/>
    <w:rsid w:val="00347E8D"/>
    <w:rsid w:val="00347F50"/>
    <w:rsid w:val="003501B5"/>
    <w:rsid w:val="003502F3"/>
    <w:rsid w:val="003503E6"/>
    <w:rsid w:val="00350DD6"/>
    <w:rsid w:val="00350EFC"/>
    <w:rsid w:val="0035130B"/>
    <w:rsid w:val="00351419"/>
    <w:rsid w:val="00351A1C"/>
    <w:rsid w:val="00351D12"/>
    <w:rsid w:val="003521B9"/>
    <w:rsid w:val="00352356"/>
    <w:rsid w:val="00352D58"/>
    <w:rsid w:val="00353485"/>
    <w:rsid w:val="003536D4"/>
    <w:rsid w:val="00353904"/>
    <w:rsid w:val="003554AD"/>
    <w:rsid w:val="00355C18"/>
    <w:rsid w:val="00356437"/>
    <w:rsid w:val="00356E16"/>
    <w:rsid w:val="0035775D"/>
    <w:rsid w:val="00357BFE"/>
    <w:rsid w:val="00357E65"/>
    <w:rsid w:val="0036017F"/>
    <w:rsid w:val="00360897"/>
    <w:rsid w:val="00360BA2"/>
    <w:rsid w:val="00360CB1"/>
    <w:rsid w:val="00360D96"/>
    <w:rsid w:val="00360DF2"/>
    <w:rsid w:val="00362469"/>
    <w:rsid w:val="00362B42"/>
    <w:rsid w:val="00362B4A"/>
    <w:rsid w:val="00362C1F"/>
    <w:rsid w:val="00363361"/>
    <w:rsid w:val="00363839"/>
    <w:rsid w:val="00363B65"/>
    <w:rsid w:val="003644AA"/>
    <w:rsid w:val="0036482C"/>
    <w:rsid w:val="003654D2"/>
    <w:rsid w:val="00365716"/>
    <w:rsid w:val="0036572A"/>
    <w:rsid w:val="0036679D"/>
    <w:rsid w:val="00366A5C"/>
    <w:rsid w:val="00366D6B"/>
    <w:rsid w:val="00366E32"/>
    <w:rsid w:val="00367934"/>
    <w:rsid w:val="00367C9E"/>
    <w:rsid w:val="00371721"/>
    <w:rsid w:val="0037350F"/>
    <w:rsid w:val="0037359D"/>
    <w:rsid w:val="00373A7B"/>
    <w:rsid w:val="0037417B"/>
    <w:rsid w:val="00374325"/>
    <w:rsid w:val="003745A3"/>
    <w:rsid w:val="003745D1"/>
    <w:rsid w:val="003747D4"/>
    <w:rsid w:val="00374ED9"/>
    <w:rsid w:val="00375513"/>
    <w:rsid w:val="003764E5"/>
    <w:rsid w:val="003765F4"/>
    <w:rsid w:val="00376660"/>
    <w:rsid w:val="00377101"/>
    <w:rsid w:val="003771E5"/>
    <w:rsid w:val="00377C6C"/>
    <w:rsid w:val="00377D3B"/>
    <w:rsid w:val="00377EE3"/>
    <w:rsid w:val="0038048F"/>
    <w:rsid w:val="00380B0B"/>
    <w:rsid w:val="00381186"/>
    <w:rsid w:val="003811B5"/>
    <w:rsid w:val="0038133D"/>
    <w:rsid w:val="00381783"/>
    <w:rsid w:val="0038213E"/>
    <w:rsid w:val="0038215A"/>
    <w:rsid w:val="00382238"/>
    <w:rsid w:val="003822E8"/>
    <w:rsid w:val="0038231E"/>
    <w:rsid w:val="00382981"/>
    <w:rsid w:val="00382A3E"/>
    <w:rsid w:val="00382A61"/>
    <w:rsid w:val="00382C11"/>
    <w:rsid w:val="00382E9F"/>
    <w:rsid w:val="003833F7"/>
    <w:rsid w:val="00383CBF"/>
    <w:rsid w:val="003840AF"/>
    <w:rsid w:val="003840FE"/>
    <w:rsid w:val="00384868"/>
    <w:rsid w:val="00384AF6"/>
    <w:rsid w:val="0038658B"/>
    <w:rsid w:val="00386D2D"/>
    <w:rsid w:val="00387464"/>
    <w:rsid w:val="003878A1"/>
    <w:rsid w:val="00387D99"/>
    <w:rsid w:val="00390634"/>
    <w:rsid w:val="00390965"/>
    <w:rsid w:val="00390FB3"/>
    <w:rsid w:val="0039137B"/>
    <w:rsid w:val="0039186E"/>
    <w:rsid w:val="00391B52"/>
    <w:rsid w:val="0039234C"/>
    <w:rsid w:val="00392382"/>
    <w:rsid w:val="003926E5"/>
    <w:rsid w:val="0039282D"/>
    <w:rsid w:val="00392F47"/>
    <w:rsid w:val="00393D55"/>
    <w:rsid w:val="0039451D"/>
    <w:rsid w:val="00394744"/>
    <w:rsid w:val="00394C8F"/>
    <w:rsid w:val="00394E32"/>
    <w:rsid w:val="00394E8E"/>
    <w:rsid w:val="0039576E"/>
    <w:rsid w:val="00395C90"/>
    <w:rsid w:val="0039602E"/>
    <w:rsid w:val="003962C0"/>
    <w:rsid w:val="00396AC1"/>
    <w:rsid w:val="00396C62"/>
    <w:rsid w:val="00396F18"/>
    <w:rsid w:val="00396F9F"/>
    <w:rsid w:val="00397E05"/>
    <w:rsid w:val="00397F1F"/>
    <w:rsid w:val="00397FF1"/>
    <w:rsid w:val="003A05BB"/>
    <w:rsid w:val="003A0DB9"/>
    <w:rsid w:val="003A151B"/>
    <w:rsid w:val="003A17BD"/>
    <w:rsid w:val="003A1E0B"/>
    <w:rsid w:val="003A1F7B"/>
    <w:rsid w:val="003A2234"/>
    <w:rsid w:val="003A246D"/>
    <w:rsid w:val="003A27E4"/>
    <w:rsid w:val="003A3315"/>
    <w:rsid w:val="003A3668"/>
    <w:rsid w:val="003A4086"/>
    <w:rsid w:val="003A41E2"/>
    <w:rsid w:val="003A4259"/>
    <w:rsid w:val="003A4FDD"/>
    <w:rsid w:val="003A504F"/>
    <w:rsid w:val="003A510E"/>
    <w:rsid w:val="003A5686"/>
    <w:rsid w:val="003A56CB"/>
    <w:rsid w:val="003A5AE6"/>
    <w:rsid w:val="003A5DDF"/>
    <w:rsid w:val="003A5FE2"/>
    <w:rsid w:val="003A6448"/>
    <w:rsid w:val="003A7FA5"/>
    <w:rsid w:val="003B0422"/>
    <w:rsid w:val="003B1277"/>
    <w:rsid w:val="003B1772"/>
    <w:rsid w:val="003B18DE"/>
    <w:rsid w:val="003B19DE"/>
    <w:rsid w:val="003B1C3A"/>
    <w:rsid w:val="003B1D75"/>
    <w:rsid w:val="003B1E88"/>
    <w:rsid w:val="003B22DE"/>
    <w:rsid w:val="003B2EEE"/>
    <w:rsid w:val="003B2EF7"/>
    <w:rsid w:val="003B2F36"/>
    <w:rsid w:val="003B2FC7"/>
    <w:rsid w:val="003B300B"/>
    <w:rsid w:val="003B3130"/>
    <w:rsid w:val="003B3239"/>
    <w:rsid w:val="003B3D1B"/>
    <w:rsid w:val="003B459D"/>
    <w:rsid w:val="003B476D"/>
    <w:rsid w:val="003B4B0E"/>
    <w:rsid w:val="003B4CB0"/>
    <w:rsid w:val="003B4CB5"/>
    <w:rsid w:val="003B4F62"/>
    <w:rsid w:val="003B588F"/>
    <w:rsid w:val="003B5E41"/>
    <w:rsid w:val="003B5F41"/>
    <w:rsid w:val="003B6639"/>
    <w:rsid w:val="003B66A2"/>
    <w:rsid w:val="003B6E4B"/>
    <w:rsid w:val="003B6ED8"/>
    <w:rsid w:val="003B782E"/>
    <w:rsid w:val="003B7EEA"/>
    <w:rsid w:val="003C0030"/>
    <w:rsid w:val="003C11C6"/>
    <w:rsid w:val="003C1302"/>
    <w:rsid w:val="003C13EC"/>
    <w:rsid w:val="003C1660"/>
    <w:rsid w:val="003C1E01"/>
    <w:rsid w:val="003C21AE"/>
    <w:rsid w:val="003C23F9"/>
    <w:rsid w:val="003C2FBC"/>
    <w:rsid w:val="003C3737"/>
    <w:rsid w:val="003C3834"/>
    <w:rsid w:val="003C3E71"/>
    <w:rsid w:val="003C425F"/>
    <w:rsid w:val="003C51D3"/>
    <w:rsid w:val="003C5761"/>
    <w:rsid w:val="003C613E"/>
    <w:rsid w:val="003C69AB"/>
    <w:rsid w:val="003C7682"/>
    <w:rsid w:val="003C7CF6"/>
    <w:rsid w:val="003D0684"/>
    <w:rsid w:val="003D0D93"/>
    <w:rsid w:val="003D0EE9"/>
    <w:rsid w:val="003D1BFF"/>
    <w:rsid w:val="003D1EDC"/>
    <w:rsid w:val="003D23B2"/>
    <w:rsid w:val="003D28D3"/>
    <w:rsid w:val="003D301E"/>
    <w:rsid w:val="003D3034"/>
    <w:rsid w:val="003D32FA"/>
    <w:rsid w:val="003D3D31"/>
    <w:rsid w:val="003D475C"/>
    <w:rsid w:val="003D50F3"/>
    <w:rsid w:val="003D612E"/>
    <w:rsid w:val="003D6196"/>
    <w:rsid w:val="003D6452"/>
    <w:rsid w:val="003D6D3F"/>
    <w:rsid w:val="003D6EFC"/>
    <w:rsid w:val="003D752E"/>
    <w:rsid w:val="003E074B"/>
    <w:rsid w:val="003E1695"/>
    <w:rsid w:val="003E2108"/>
    <w:rsid w:val="003E2BC2"/>
    <w:rsid w:val="003E3138"/>
    <w:rsid w:val="003E3CC5"/>
    <w:rsid w:val="003E3D79"/>
    <w:rsid w:val="003E40B2"/>
    <w:rsid w:val="003E4318"/>
    <w:rsid w:val="003E486C"/>
    <w:rsid w:val="003E518C"/>
    <w:rsid w:val="003E5532"/>
    <w:rsid w:val="003E5753"/>
    <w:rsid w:val="003E64A5"/>
    <w:rsid w:val="003E67D9"/>
    <w:rsid w:val="003E6A5B"/>
    <w:rsid w:val="003E7185"/>
    <w:rsid w:val="003E724E"/>
    <w:rsid w:val="003E78F6"/>
    <w:rsid w:val="003F0864"/>
    <w:rsid w:val="003F1A28"/>
    <w:rsid w:val="003F1A48"/>
    <w:rsid w:val="003F230D"/>
    <w:rsid w:val="003F26F7"/>
    <w:rsid w:val="003F38E0"/>
    <w:rsid w:val="003F3D9C"/>
    <w:rsid w:val="003F4038"/>
    <w:rsid w:val="003F4E73"/>
    <w:rsid w:val="003F5046"/>
    <w:rsid w:val="003F511D"/>
    <w:rsid w:val="003F5549"/>
    <w:rsid w:val="003F5C40"/>
    <w:rsid w:val="003F5E52"/>
    <w:rsid w:val="003F5FCC"/>
    <w:rsid w:val="003F66F4"/>
    <w:rsid w:val="003F73A3"/>
    <w:rsid w:val="003F74DA"/>
    <w:rsid w:val="003F782C"/>
    <w:rsid w:val="003F7A6F"/>
    <w:rsid w:val="003F7BFF"/>
    <w:rsid w:val="004015D3"/>
    <w:rsid w:val="0040167F"/>
    <w:rsid w:val="00401712"/>
    <w:rsid w:val="00402ADB"/>
    <w:rsid w:val="00402B97"/>
    <w:rsid w:val="00402F34"/>
    <w:rsid w:val="00403425"/>
    <w:rsid w:val="00403771"/>
    <w:rsid w:val="004047C4"/>
    <w:rsid w:val="00405114"/>
    <w:rsid w:val="00405463"/>
    <w:rsid w:val="00405D3D"/>
    <w:rsid w:val="004069DE"/>
    <w:rsid w:val="0041020A"/>
    <w:rsid w:val="0041055A"/>
    <w:rsid w:val="00410F79"/>
    <w:rsid w:val="004118E6"/>
    <w:rsid w:val="00412ED3"/>
    <w:rsid w:val="00413258"/>
    <w:rsid w:val="0041391C"/>
    <w:rsid w:val="00413941"/>
    <w:rsid w:val="00413C8B"/>
    <w:rsid w:val="00414175"/>
    <w:rsid w:val="00414611"/>
    <w:rsid w:val="004146CB"/>
    <w:rsid w:val="00414970"/>
    <w:rsid w:val="00414D4E"/>
    <w:rsid w:val="00414FF7"/>
    <w:rsid w:val="004156DF"/>
    <w:rsid w:val="00415B71"/>
    <w:rsid w:val="004162C8"/>
    <w:rsid w:val="004164AD"/>
    <w:rsid w:val="00416D42"/>
    <w:rsid w:val="00416E3E"/>
    <w:rsid w:val="00416FB8"/>
    <w:rsid w:val="0042043E"/>
    <w:rsid w:val="00420D8E"/>
    <w:rsid w:val="004216BD"/>
    <w:rsid w:val="00421914"/>
    <w:rsid w:val="00421980"/>
    <w:rsid w:val="00422061"/>
    <w:rsid w:val="004222DA"/>
    <w:rsid w:val="00422327"/>
    <w:rsid w:val="0042267B"/>
    <w:rsid w:val="004229BF"/>
    <w:rsid w:val="00422BF2"/>
    <w:rsid w:val="00422DD7"/>
    <w:rsid w:val="00422E43"/>
    <w:rsid w:val="00422EF6"/>
    <w:rsid w:val="004235F3"/>
    <w:rsid w:val="00423E00"/>
    <w:rsid w:val="004243AE"/>
    <w:rsid w:val="00424A9B"/>
    <w:rsid w:val="0042521A"/>
    <w:rsid w:val="0042544A"/>
    <w:rsid w:val="00425D60"/>
    <w:rsid w:val="00425F53"/>
    <w:rsid w:val="00426142"/>
    <w:rsid w:val="004264BF"/>
    <w:rsid w:val="004267D9"/>
    <w:rsid w:val="00426B1C"/>
    <w:rsid w:val="00426EB4"/>
    <w:rsid w:val="0042708C"/>
    <w:rsid w:val="00427378"/>
    <w:rsid w:val="004274FF"/>
    <w:rsid w:val="004279F9"/>
    <w:rsid w:val="00427B1E"/>
    <w:rsid w:val="00430352"/>
    <w:rsid w:val="00431B92"/>
    <w:rsid w:val="00431CE6"/>
    <w:rsid w:val="00433FAA"/>
    <w:rsid w:val="00434343"/>
    <w:rsid w:val="0043455A"/>
    <w:rsid w:val="004346BE"/>
    <w:rsid w:val="00434E36"/>
    <w:rsid w:val="00435495"/>
    <w:rsid w:val="00435747"/>
    <w:rsid w:val="00435AF0"/>
    <w:rsid w:val="00435DD2"/>
    <w:rsid w:val="00435FD4"/>
    <w:rsid w:val="00436198"/>
    <w:rsid w:val="00436ACF"/>
    <w:rsid w:val="00436D55"/>
    <w:rsid w:val="00437633"/>
    <w:rsid w:val="0043784D"/>
    <w:rsid w:val="00437D02"/>
    <w:rsid w:val="00437EF5"/>
    <w:rsid w:val="00440135"/>
    <w:rsid w:val="004407E6"/>
    <w:rsid w:val="00440E7E"/>
    <w:rsid w:val="00441DC3"/>
    <w:rsid w:val="0044257D"/>
    <w:rsid w:val="00444C86"/>
    <w:rsid w:val="00444EF5"/>
    <w:rsid w:val="00445BF1"/>
    <w:rsid w:val="0044603E"/>
    <w:rsid w:val="004461AA"/>
    <w:rsid w:val="00446403"/>
    <w:rsid w:val="004465E8"/>
    <w:rsid w:val="00446846"/>
    <w:rsid w:val="00447300"/>
    <w:rsid w:val="004477D5"/>
    <w:rsid w:val="00447F28"/>
    <w:rsid w:val="00450553"/>
    <w:rsid w:val="00451128"/>
    <w:rsid w:val="00451B31"/>
    <w:rsid w:val="00451D87"/>
    <w:rsid w:val="00451DA7"/>
    <w:rsid w:val="0045213D"/>
    <w:rsid w:val="00452D70"/>
    <w:rsid w:val="00452EEB"/>
    <w:rsid w:val="004536EC"/>
    <w:rsid w:val="00453734"/>
    <w:rsid w:val="00453858"/>
    <w:rsid w:val="004538DD"/>
    <w:rsid w:val="00453DF6"/>
    <w:rsid w:val="0045490E"/>
    <w:rsid w:val="00455AFB"/>
    <w:rsid w:val="0045608B"/>
    <w:rsid w:val="004562A0"/>
    <w:rsid w:val="004569D1"/>
    <w:rsid w:val="00456A77"/>
    <w:rsid w:val="00456BF9"/>
    <w:rsid w:val="00456FFD"/>
    <w:rsid w:val="004575D5"/>
    <w:rsid w:val="00457882"/>
    <w:rsid w:val="00457CBF"/>
    <w:rsid w:val="00457F43"/>
    <w:rsid w:val="00460CCB"/>
    <w:rsid w:val="00461449"/>
    <w:rsid w:val="00461495"/>
    <w:rsid w:val="004617C7"/>
    <w:rsid w:val="00463442"/>
    <w:rsid w:val="00463769"/>
    <w:rsid w:val="00464A63"/>
    <w:rsid w:val="004652AE"/>
    <w:rsid w:val="00465305"/>
    <w:rsid w:val="00465895"/>
    <w:rsid w:val="00465A89"/>
    <w:rsid w:val="00465FDA"/>
    <w:rsid w:val="004662E0"/>
    <w:rsid w:val="0046693A"/>
    <w:rsid w:val="00466A38"/>
    <w:rsid w:val="0046712C"/>
    <w:rsid w:val="00467151"/>
    <w:rsid w:val="00470038"/>
    <w:rsid w:val="004701FC"/>
    <w:rsid w:val="00470770"/>
    <w:rsid w:val="00470E10"/>
    <w:rsid w:val="00471131"/>
    <w:rsid w:val="00471473"/>
    <w:rsid w:val="0047244B"/>
    <w:rsid w:val="00472715"/>
    <w:rsid w:val="004730F6"/>
    <w:rsid w:val="004736E2"/>
    <w:rsid w:val="004740F4"/>
    <w:rsid w:val="004741D4"/>
    <w:rsid w:val="004742EF"/>
    <w:rsid w:val="004745D9"/>
    <w:rsid w:val="0047511E"/>
    <w:rsid w:val="00475668"/>
    <w:rsid w:val="00475A6F"/>
    <w:rsid w:val="00475F0F"/>
    <w:rsid w:val="004766D7"/>
    <w:rsid w:val="004767EE"/>
    <w:rsid w:val="00476861"/>
    <w:rsid w:val="00476C05"/>
    <w:rsid w:val="00476DBD"/>
    <w:rsid w:val="00476EDD"/>
    <w:rsid w:val="00476FA6"/>
    <w:rsid w:val="00477899"/>
    <w:rsid w:val="004779DE"/>
    <w:rsid w:val="00480167"/>
    <w:rsid w:val="0048036A"/>
    <w:rsid w:val="004804DD"/>
    <w:rsid w:val="00480582"/>
    <w:rsid w:val="00480710"/>
    <w:rsid w:val="004815FD"/>
    <w:rsid w:val="00481CB1"/>
    <w:rsid w:val="00481E8B"/>
    <w:rsid w:val="004825EE"/>
    <w:rsid w:val="00482696"/>
    <w:rsid w:val="00482748"/>
    <w:rsid w:val="00482BC1"/>
    <w:rsid w:val="00482F41"/>
    <w:rsid w:val="0048311F"/>
    <w:rsid w:val="0048331C"/>
    <w:rsid w:val="00483737"/>
    <w:rsid w:val="00483FEB"/>
    <w:rsid w:val="00485668"/>
    <w:rsid w:val="0048579F"/>
    <w:rsid w:val="00485BCA"/>
    <w:rsid w:val="00485CB6"/>
    <w:rsid w:val="00486025"/>
    <w:rsid w:val="004861BB"/>
    <w:rsid w:val="00486456"/>
    <w:rsid w:val="00486864"/>
    <w:rsid w:val="00486C5E"/>
    <w:rsid w:val="004872CB"/>
    <w:rsid w:val="00490070"/>
    <w:rsid w:val="0049038A"/>
    <w:rsid w:val="00490617"/>
    <w:rsid w:val="0049072A"/>
    <w:rsid w:val="00490C0C"/>
    <w:rsid w:val="00490E43"/>
    <w:rsid w:val="00491056"/>
    <w:rsid w:val="004916C6"/>
    <w:rsid w:val="00491B70"/>
    <w:rsid w:val="00491EBD"/>
    <w:rsid w:val="0049209F"/>
    <w:rsid w:val="00492398"/>
    <w:rsid w:val="00492C8D"/>
    <w:rsid w:val="0049321C"/>
    <w:rsid w:val="0049387F"/>
    <w:rsid w:val="00493ED3"/>
    <w:rsid w:val="004946E1"/>
    <w:rsid w:val="00494728"/>
    <w:rsid w:val="00495247"/>
    <w:rsid w:val="004954B7"/>
    <w:rsid w:val="00495ABC"/>
    <w:rsid w:val="00495EF8"/>
    <w:rsid w:val="00496D6C"/>
    <w:rsid w:val="00496E88"/>
    <w:rsid w:val="00496F10"/>
    <w:rsid w:val="00497409"/>
    <w:rsid w:val="00497564"/>
    <w:rsid w:val="004975EA"/>
    <w:rsid w:val="00497E0F"/>
    <w:rsid w:val="004A012A"/>
    <w:rsid w:val="004A094D"/>
    <w:rsid w:val="004A0DC0"/>
    <w:rsid w:val="004A178A"/>
    <w:rsid w:val="004A187E"/>
    <w:rsid w:val="004A1D0F"/>
    <w:rsid w:val="004A1E59"/>
    <w:rsid w:val="004A2A4A"/>
    <w:rsid w:val="004A2C4D"/>
    <w:rsid w:val="004A3709"/>
    <w:rsid w:val="004A3A4C"/>
    <w:rsid w:val="004A3BA8"/>
    <w:rsid w:val="004A3E40"/>
    <w:rsid w:val="004A4103"/>
    <w:rsid w:val="004A4268"/>
    <w:rsid w:val="004A4AC4"/>
    <w:rsid w:val="004A51CC"/>
    <w:rsid w:val="004A51D3"/>
    <w:rsid w:val="004A5833"/>
    <w:rsid w:val="004A5905"/>
    <w:rsid w:val="004A59CC"/>
    <w:rsid w:val="004A59E8"/>
    <w:rsid w:val="004A5AA2"/>
    <w:rsid w:val="004A5AE4"/>
    <w:rsid w:val="004A612C"/>
    <w:rsid w:val="004A6B6B"/>
    <w:rsid w:val="004A72C1"/>
    <w:rsid w:val="004A7565"/>
    <w:rsid w:val="004A792E"/>
    <w:rsid w:val="004A7EE5"/>
    <w:rsid w:val="004B0312"/>
    <w:rsid w:val="004B035E"/>
    <w:rsid w:val="004B114A"/>
    <w:rsid w:val="004B18B8"/>
    <w:rsid w:val="004B2114"/>
    <w:rsid w:val="004B291E"/>
    <w:rsid w:val="004B29A8"/>
    <w:rsid w:val="004B2B68"/>
    <w:rsid w:val="004B372D"/>
    <w:rsid w:val="004B3BFC"/>
    <w:rsid w:val="004B422E"/>
    <w:rsid w:val="004B5130"/>
    <w:rsid w:val="004B580C"/>
    <w:rsid w:val="004B582A"/>
    <w:rsid w:val="004B59DE"/>
    <w:rsid w:val="004B5CFE"/>
    <w:rsid w:val="004B5D60"/>
    <w:rsid w:val="004B6639"/>
    <w:rsid w:val="004B67E1"/>
    <w:rsid w:val="004B7A41"/>
    <w:rsid w:val="004C0324"/>
    <w:rsid w:val="004C119D"/>
    <w:rsid w:val="004C16F4"/>
    <w:rsid w:val="004C1862"/>
    <w:rsid w:val="004C1C03"/>
    <w:rsid w:val="004C21C5"/>
    <w:rsid w:val="004C23F2"/>
    <w:rsid w:val="004C2458"/>
    <w:rsid w:val="004C2482"/>
    <w:rsid w:val="004C26BA"/>
    <w:rsid w:val="004C34D4"/>
    <w:rsid w:val="004C414B"/>
    <w:rsid w:val="004C45FF"/>
    <w:rsid w:val="004C472C"/>
    <w:rsid w:val="004C4942"/>
    <w:rsid w:val="004C4C6C"/>
    <w:rsid w:val="004C4C7E"/>
    <w:rsid w:val="004C4F88"/>
    <w:rsid w:val="004C5196"/>
    <w:rsid w:val="004C549F"/>
    <w:rsid w:val="004C5FF7"/>
    <w:rsid w:val="004C6022"/>
    <w:rsid w:val="004C6108"/>
    <w:rsid w:val="004C62A0"/>
    <w:rsid w:val="004C63D6"/>
    <w:rsid w:val="004C6B53"/>
    <w:rsid w:val="004C6EC1"/>
    <w:rsid w:val="004C73D1"/>
    <w:rsid w:val="004C77BF"/>
    <w:rsid w:val="004C782B"/>
    <w:rsid w:val="004D01D0"/>
    <w:rsid w:val="004D0CB1"/>
    <w:rsid w:val="004D1C53"/>
    <w:rsid w:val="004D2922"/>
    <w:rsid w:val="004D2D83"/>
    <w:rsid w:val="004D2F2A"/>
    <w:rsid w:val="004D3347"/>
    <w:rsid w:val="004D3405"/>
    <w:rsid w:val="004D430A"/>
    <w:rsid w:val="004D476B"/>
    <w:rsid w:val="004D4BDB"/>
    <w:rsid w:val="004D4C65"/>
    <w:rsid w:val="004D4CDB"/>
    <w:rsid w:val="004D4D70"/>
    <w:rsid w:val="004D5040"/>
    <w:rsid w:val="004D511A"/>
    <w:rsid w:val="004D606C"/>
    <w:rsid w:val="004D61EC"/>
    <w:rsid w:val="004D628C"/>
    <w:rsid w:val="004D65B6"/>
    <w:rsid w:val="004D66E8"/>
    <w:rsid w:val="004D6944"/>
    <w:rsid w:val="004D6AA0"/>
    <w:rsid w:val="004D6AF5"/>
    <w:rsid w:val="004D6B86"/>
    <w:rsid w:val="004D6ED9"/>
    <w:rsid w:val="004D6FB1"/>
    <w:rsid w:val="004D7136"/>
    <w:rsid w:val="004D718E"/>
    <w:rsid w:val="004D72D5"/>
    <w:rsid w:val="004D7A23"/>
    <w:rsid w:val="004E09F7"/>
    <w:rsid w:val="004E0A15"/>
    <w:rsid w:val="004E146D"/>
    <w:rsid w:val="004E1CE9"/>
    <w:rsid w:val="004E2376"/>
    <w:rsid w:val="004E24DA"/>
    <w:rsid w:val="004E2DEF"/>
    <w:rsid w:val="004E305D"/>
    <w:rsid w:val="004E30F0"/>
    <w:rsid w:val="004E3295"/>
    <w:rsid w:val="004E32ED"/>
    <w:rsid w:val="004E351A"/>
    <w:rsid w:val="004E406B"/>
    <w:rsid w:val="004E45F6"/>
    <w:rsid w:val="004E4CC5"/>
    <w:rsid w:val="004E50A8"/>
    <w:rsid w:val="004E5397"/>
    <w:rsid w:val="004E5C92"/>
    <w:rsid w:val="004E643D"/>
    <w:rsid w:val="004E78BA"/>
    <w:rsid w:val="004F0101"/>
    <w:rsid w:val="004F0DAE"/>
    <w:rsid w:val="004F1524"/>
    <w:rsid w:val="004F1BD4"/>
    <w:rsid w:val="004F1F3A"/>
    <w:rsid w:val="004F2A12"/>
    <w:rsid w:val="004F3413"/>
    <w:rsid w:val="004F3748"/>
    <w:rsid w:val="004F4018"/>
    <w:rsid w:val="004F46BD"/>
    <w:rsid w:val="004F476C"/>
    <w:rsid w:val="004F4E12"/>
    <w:rsid w:val="004F4E79"/>
    <w:rsid w:val="004F59B5"/>
    <w:rsid w:val="004F5B24"/>
    <w:rsid w:val="004F5DC6"/>
    <w:rsid w:val="004F6134"/>
    <w:rsid w:val="004F63A6"/>
    <w:rsid w:val="004F7105"/>
    <w:rsid w:val="004F7DD5"/>
    <w:rsid w:val="0050020B"/>
    <w:rsid w:val="00500E3C"/>
    <w:rsid w:val="0050291F"/>
    <w:rsid w:val="00502E0C"/>
    <w:rsid w:val="005031ED"/>
    <w:rsid w:val="005041F4"/>
    <w:rsid w:val="00504CF7"/>
    <w:rsid w:val="00505615"/>
    <w:rsid w:val="00505636"/>
    <w:rsid w:val="00505FBB"/>
    <w:rsid w:val="00506483"/>
    <w:rsid w:val="00506A73"/>
    <w:rsid w:val="00506CDA"/>
    <w:rsid w:val="005070E3"/>
    <w:rsid w:val="0050741C"/>
    <w:rsid w:val="00507E3D"/>
    <w:rsid w:val="00510789"/>
    <w:rsid w:val="00510E4A"/>
    <w:rsid w:val="00511395"/>
    <w:rsid w:val="0051209D"/>
    <w:rsid w:val="00512699"/>
    <w:rsid w:val="00512F9C"/>
    <w:rsid w:val="005133B7"/>
    <w:rsid w:val="0051388E"/>
    <w:rsid w:val="00513D5D"/>
    <w:rsid w:val="00513D67"/>
    <w:rsid w:val="005143F8"/>
    <w:rsid w:val="00514A03"/>
    <w:rsid w:val="00514F7C"/>
    <w:rsid w:val="00515292"/>
    <w:rsid w:val="0051537D"/>
    <w:rsid w:val="00515448"/>
    <w:rsid w:val="00515485"/>
    <w:rsid w:val="00515858"/>
    <w:rsid w:val="005158C4"/>
    <w:rsid w:val="00515B62"/>
    <w:rsid w:val="00515D59"/>
    <w:rsid w:val="00515DA8"/>
    <w:rsid w:val="00516F5A"/>
    <w:rsid w:val="00517289"/>
    <w:rsid w:val="005173F0"/>
    <w:rsid w:val="00517A0A"/>
    <w:rsid w:val="00517C63"/>
    <w:rsid w:val="00517F18"/>
    <w:rsid w:val="005207E1"/>
    <w:rsid w:val="00520A32"/>
    <w:rsid w:val="00520F5A"/>
    <w:rsid w:val="00521612"/>
    <w:rsid w:val="00521A45"/>
    <w:rsid w:val="005221B3"/>
    <w:rsid w:val="00522531"/>
    <w:rsid w:val="00522D3F"/>
    <w:rsid w:val="00522FBE"/>
    <w:rsid w:val="00523245"/>
    <w:rsid w:val="00523251"/>
    <w:rsid w:val="0052379C"/>
    <w:rsid w:val="00523A16"/>
    <w:rsid w:val="00523A80"/>
    <w:rsid w:val="00523F3A"/>
    <w:rsid w:val="005245D2"/>
    <w:rsid w:val="005248EE"/>
    <w:rsid w:val="005249FF"/>
    <w:rsid w:val="00524E8F"/>
    <w:rsid w:val="00524FFA"/>
    <w:rsid w:val="00525254"/>
    <w:rsid w:val="00526010"/>
    <w:rsid w:val="005264D2"/>
    <w:rsid w:val="00526540"/>
    <w:rsid w:val="00526ACC"/>
    <w:rsid w:val="00527047"/>
    <w:rsid w:val="00527A90"/>
    <w:rsid w:val="00527C0F"/>
    <w:rsid w:val="00527E82"/>
    <w:rsid w:val="005300F0"/>
    <w:rsid w:val="005303C6"/>
    <w:rsid w:val="005309E4"/>
    <w:rsid w:val="0053127A"/>
    <w:rsid w:val="005319DE"/>
    <w:rsid w:val="00531E52"/>
    <w:rsid w:val="00532F8B"/>
    <w:rsid w:val="00533162"/>
    <w:rsid w:val="00533384"/>
    <w:rsid w:val="0053339D"/>
    <w:rsid w:val="005339B3"/>
    <w:rsid w:val="00533B90"/>
    <w:rsid w:val="0053414A"/>
    <w:rsid w:val="00534189"/>
    <w:rsid w:val="00534576"/>
    <w:rsid w:val="0053465B"/>
    <w:rsid w:val="00534EB4"/>
    <w:rsid w:val="00535041"/>
    <w:rsid w:val="00535290"/>
    <w:rsid w:val="00535539"/>
    <w:rsid w:val="00535554"/>
    <w:rsid w:val="0053571A"/>
    <w:rsid w:val="00535BE9"/>
    <w:rsid w:val="00536384"/>
    <w:rsid w:val="00536FD4"/>
    <w:rsid w:val="00537102"/>
    <w:rsid w:val="005405F8"/>
    <w:rsid w:val="0054107B"/>
    <w:rsid w:val="00541252"/>
    <w:rsid w:val="00541C51"/>
    <w:rsid w:val="00543573"/>
    <w:rsid w:val="005438B2"/>
    <w:rsid w:val="00543A43"/>
    <w:rsid w:val="00544B4F"/>
    <w:rsid w:val="00544E66"/>
    <w:rsid w:val="005450B5"/>
    <w:rsid w:val="005459C2"/>
    <w:rsid w:val="00545AE3"/>
    <w:rsid w:val="00545C6A"/>
    <w:rsid w:val="00545D18"/>
    <w:rsid w:val="00546503"/>
    <w:rsid w:val="0054678A"/>
    <w:rsid w:val="00547787"/>
    <w:rsid w:val="005479B9"/>
    <w:rsid w:val="00550052"/>
    <w:rsid w:val="00550165"/>
    <w:rsid w:val="00550C25"/>
    <w:rsid w:val="005511D3"/>
    <w:rsid w:val="0055247E"/>
    <w:rsid w:val="0055290A"/>
    <w:rsid w:val="00553846"/>
    <w:rsid w:val="00554239"/>
    <w:rsid w:val="0055476D"/>
    <w:rsid w:val="005549A9"/>
    <w:rsid w:val="00554C86"/>
    <w:rsid w:val="00554D43"/>
    <w:rsid w:val="005569A5"/>
    <w:rsid w:val="00557E40"/>
    <w:rsid w:val="00557E4E"/>
    <w:rsid w:val="005606C5"/>
    <w:rsid w:val="00560774"/>
    <w:rsid w:val="005609AA"/>
    <w:rsid w:val="005609D3"/>
    <w:rsid w:val="00560DAD"/>
    <w:rsid w:val="005611BF"/>
    <w:rsid w:val="00562332"/>
    <w:rsid w:val="00562521"/>
    <w:rsid w:val="00562BE0"/>
    <w:rsid w:val="00562D23"/>
    <w:rsid w:val="005640BA"/>
    <w:rsid w:val="005642F4"/>
    <w:rsid w:val="0056466C"/>
    <w:rsid w:val="0056497C"/>
    <w:rsid w:val="00564D02"/>
    <w:rsid w:val="00566A85"/>
    <w:rsid w:val="00567513"/>
    <w:rsid w:val="005676B4"/>
    <w:rsid w:val="005711C5"/>
    <w:rsid w:val="00571646"/>
    <w:rsid w:val="00572191"/>
    <w:rsid w:val="00572345"/>
    <w:rsid w:val="005726BE"/>
    <w:rsid w:val="00572EE2"/>
    <w:rsid w:val="00573189"/>
    <w:rsid w:val="00573255"/>
    <w:rsid w:val="0057375D"/>
    <w:rsid w:val="005740E5"/>
    <w:rsid w:val="0057421C"/>
    <w:rsid w:val="00574EC7"/>
    <w:rsid w:val="00575D5E"/>
    <w:rsid w:val="005800C3"/>
    <w:rsid w:val="00580573"/>
    <w:rsid w:val="005805E2"/>
    <w:rsid w:val="00581ED5"/>
    <w:rsid w:val="00582330"/>
    <w:rsid w:val="00582362"/>
    <w:rsid w:val="00582751"/>
    <w:rsid w:val="00582A96"/>
    <w:rsid w:val="00582B49"/>
    <w:rsid w:val="005830C3"/>
    <w:rsid w:val="00583263"/>
    <w:rsid w:val="00584308"/>
    <w:rsid w:val="00584B9F"/>
    <w:rsid w:val="00584F8D"/>
    <w:rsid w:val="00584FA2"/>
    <w:rsid w:val="005850DD"/>
    <w:rsid w:val="0058511A"/>
    <w:rsid w:val="00585776"/>
    <w:rsid w:val="00586387"/>
    <w:rsid w:val="005863B0"/>
    <w:rsid w:val="005863C3"/>
    <w:rsid w:val="005864D0"/>
    <w:rsid w:val="00586516"/>
    <w:rsid w:val="00586F26"/>
    <w:rsid w:val="00587F3E"/>
    <w:rsid w:val="00590060"/>
    <w:rsid w:val="0059078B"/>
    <w:rsid w:val="00590B04"/>
    <w:rsid w:val="00590B1F"/>
    <w:rsid w:val="0059138A"/>
    <w:rsid w:val="005913E5"/>
    <w:rsid w:val="0059155B"/>
    <w:rsid w:val="00591EAB"/>
    <w:rsid w:val="00591F16"/>
    <w:rsid w:val="005920F9"/>
    <w:rsid w:val="00592399"/>
    <w:rsid w:val="00592440"/>
    <w:rsid w:val="00593975"/>
    <w:rsid w:val="0059466F"/>
    <w:rsid w:val="00594C6F"/>
    <w:rsid w:val="00594D7A"/>
    <w:rsid w:val="00595341"/>
    <w:rsid w:val="00595577"/>
    <w:rsid w:val="005957C0"/>
    <w:rsid w:val="00596B14"/>
    <w:rsid w:val="00596D58"/>
    <w:rsid w:val="00596F0E"/>
    <w:rsid w:val="00597212"/>
    <w:rsid w:val="00597348"/>
    <w:rsid w:val="00597E7F"/>
    <w:rsid w:val="005A00D6"/>
    <w:rsid w:val="005A0290"/>
    <w:rsid w:val="005A0EF3"/>
    <w:rsid w:val="005A10E9"/>
    <w:rsid w:val="005A11B9"/>
    <w:rsid w:val="005A1B62"/>
    <w:rsid w:val="005A1C03"/>
    <w:rsid w:val="005A1D85"/>
    <w:rsid w:val="005A1F51"/>
    <w:rsid w:val="005A1F78"/>
    <w:rsid w:val="005A227A"/>
    <w:rsid w:val="005A23E2"/>
    <w:rsid w:val="005A2A5B"/>
    <w:rsid w:val="005A2B69"/>
    <w:rsid w:val="005A301B"/>
    <w:rsid w:val="005A3204"/>
    <w:rsid w:val="005A37DA"/>
    <w:rsid w:val="005A3BB1"/>
    <w:rsid w:val="005A3F30"/>
    <w:rsid w:val="005A4847"/>
    <w:rsid w:val="005A4C7C"/>
    <w:rsid w:val="005A5F4B"/>
    <w:rsid w:val="005A6F9E"/>
    <w:rsid w:val="005A7738"/>
    <w:rsid w:val="005B04AC"/>
    <w:rsid w:val="005B04F1"/>
    <w:rsid w:val="005B0713"/>
    <w:rsid w:val="005B0B7B"/>
    <w:rsid w:val="005B13A1"/>
    <w:rsid w:val="005B1477"/>
    <w:rsid w:val="005B1A88"/>
    <w:rsid w:val="005B1C0B"/>
    <w:rsid w:val="005B1E48"/>
    <w:rsid w:val="005B2235"/>
    <w:rsid w:val="005B26B5"/>
    <w:rsid w:val="005B2E46"/>
    <w:rsid w:val="005B3070"/>
    <w:rsid w:val="005B3277"/>
    <w:rsid w:val="005B327F"/>
    <w:rsid w:val="005B3494"/>
    <w:rsid w:val="005B3588"/>
    <w:rsid w:val="005B35AB"/>
    <w:rsid w:val="005B45F9"/>
    <w:rsid w:val="005B5008"/>
    <w:rsid w:val="005B51C1"/>
    <w:rsid w:val="005B53EB"/>
    <w:rsid w:val="005B617F"/>
    <w:rsid w:val="005B61FA"/>
    <w:rsid w:val="005B6C50"/>
    <w:rsid w:val="005B709F"/>
    <w:rsid w:val="005B785A"/>
    <w:rsid w:val="005B7BEA"/>
    <w:rsid w:val="005C006D"/>
    <w:rsid w:val="005C0150"/>
    <w:rsid w:val="005C01D5"/>
    <w:rsid w:val="005C164E"/>
    <w:rsid w:val="005C1765"/>
    <w:rsid w:val="005C180F"/>
    <w:rsid w:val="005C1B53"/>
    <w:rsid w:val="005C20DA"/>
    <w:rsid w:val="005C2D55"/>
    <w:rsid w:val="005C3275"/>
    <w:rsid w:val="005C34A5"/>
    <w:rsid w:val="005C428E"/>
    <w:rsid w:val="005C4BC3"/>
    <w:rsid w:val="005C4C0D"/>
    <w:rsid w:val="005C4D02"/>
    <w:rsid w:val="005C50A5"/>
    <w:rsid w:val="005C51BE"/>
    <w:rsid w:val="005C52C6"/>
    <w:rsid w:val="005C58DB"/>
    <w:rsid w:val="005C5976"/>
    <w:rsid w:val="005C642A"/>
    <w:rsid w:val="005C7159"/>
    <w:rsid w:val="005C72F1"/>
    <w:rsid w:val="005C7536"/>
    <w:rsid w:val="005D0C9E"/>
    <w:rsid w:val="005D0F29"/>
    <w:rsid w:val="005D19DB"/>
    <w:rsid w:val="005D1B9B"/>
    <w:rsid w:val="005D1F84"/>
    <w:rsid w:val="005D286D"/>
    <w:rsid w:val="005D290E"/>
    <w:rsid w:val="005D3049"/>
    <w:rsid w:val="005D3386"/>
    <w:rsid w:val="005D3ACE"/>
    <w:rsid w:val="005D3C0F"/>
    <w:rsid w:val="005D4188"/>
    <w:rsid w:val="005D449B"/>
    <w:rsid w:val="005D463A"/>
    <w:rsid w:val="005D4B14"/>
    <w:rsid w:val="005D5086"/>
    <w:rsid w:val="005D50B9"/>
    <w:rsid w:val="005D5261"/>
    <w:rsid w:val="005D548D"/>
    <w:rsid w:val="005D55C3"/>
    <w:rsid w:val="005D580E"/>
    <w:rsid w:val="005D61DF"/>
    <w:rsid w:val="005D633C"/>
    <w:rsid w:val="005D6533"/>
    <w:rsid w:val="005D6B9D"/>
    <w:rsid w:val="005D74C6"/>
    <w:rsid w:val="005D7939"/>
    <w:rsid w:val="005E01E4"/>
    <w:rsid w:val="005E0945"/>
    <w:rsid w:val="005E116B"/>
    <w:rsid w:val="005E1F9B"/>
    <w:rsid w:val="005E20E5"/>
    <w:rsid w:val="005E2363"/>
    <w:rsid w:val="005E27E8"/>
    <w:rsid w:val="005E2B7B"/>
    <w:rsid w:val="005E2C31"/>
    <w:rsid w:val="005E2F8F"/>
    <w:rsid w:val="005E2FD0"/>
    <w:rsid w:val="005E330F"/>
    <w:rsid w:val="005E38AE"/>
    <w:rsid w:val="005E3AA9"/>
    <w:rsid w:val="005E3FD2"/>
    <w:rsid w:val="005E44E6"/>
    <w:rsid w:val="005E4C5C"/>
    <w:rsid w:val="005E558A"/>
    <w:rsid w:val="005E5749"/>
    <w:rsid w:val="005E636E"/>
    <w:rsid w:val="005E6759"/>
    <w:rsid w:val="005E6BE3"/>
    <w:rsid w:val="005E6E1B"/>
    <w:rsid w:val="005E6FDA"/>
    <w:rsid w:val="005E7422"/>
    <w:rsid w:val="005E77AC"/>
    <w:rsid w:val="005E7815"/>
    <w:rsid w:val="005E786B"/>
    <w:rsid w:val="005E7B06"/>
    <w:rsid w:val="005F05AC"/>
    <w:rsid w:val="005F0B62"/>
    <w:rsid w:val="005F0E3C"/>
    <w:rsid w:val="005F1008"/>
    <w:rsid w:val="005F1C2D"/>
    <w:rsid w:val="005F221A"/>
    <w:rsid w:val="005F3D5B"/>
    <w:rsid w:val="005F3E30"/>
    <w:rsid w:val="005F3FD0"/>
    <w:rsid w:val="005F4307"/>
    <w:rsid w:val="005F4D30"/>
    <w:rsid w:val="005F52B4"/>
    <w:rsid w:val="005F5310"/>
    <w:rsid w:val="005F5B92"/>
    <w:rsid w:val="005F5F46"/>
    <w:rsid w:val="005F60FD"/>
    <w:rsid w:val="005F664C"/>
    <w:rsid w:val="005F6657"/>
    <w:rsid w:val="005F69A8"/>
    <w:rsid w:val="005F6CF0"/>
    <w:rsid w:val="005F753F"/>
    <w:rsid w:val="005F79B0"/>
    <w:rsid w:val="005F7FD1"/>
    <w:rsid w:val="006000F1"/>
    <w:rsid w:val="006009C1"/>
    <w:rsid w:val="006011EF"/>
    <w:rsid w:val="006015F9"/>
    <w:rsid w:val="006018C4"/>
    <w:rsid w:val="00601B37"/>
    <w:rsid w:val="00602151"/>
    <w:rsid w:val="00602A18"/>
    <w:rsid w:val="00602F97"/>
    <w:rsid w:val="0060301E"/>
    <w:rsid w:val="006038E8"/>
    <w:rsid w:val="00604621"/>
    <w:rsid w:val="00604B95"/>
    <w:rsid w:val="006052A6"/>
    <w:rsid w:val="00605668"/>
    <w:rsid w:val="00606740"/>
    <w:rsid w:val="00606938"/>
    <w:rsid w:val="00606D9F"/>
    <w:rsid w:val="00607C06"/>
    <w:rsid w:val="00607EC9"/>
    <w:rsid w:val="006102AB"/>
    <w:rsid w:val="00610C1F"/>
    <w:rsid w:val="00610E99"/>
    <w:rsid w:val="0061112A"/>
    <w:rsid w:val="00612061"/>
    <w:rsid w:val="00612591"/>
    <w:rsid w:val="006127D8"/>
    <w:rsid w:val="00613376"/>
    <w:rsid w:val="00613471"/>
    <w:rsid w:val="00613E0A"/>
    <w:rsid w:val="00614241"/>
    <w:rsid w:val="00614284"/>
    <w:rsid w:val="0061458B"/>
    <w:rsid w:val="0061475B"/>
    <w:rsid w:val="006148E5"/>
    <w:rsid w:val="006150FB"/>
    <w:rsid w:val="00615565"/>
    <w:rsid w:val="006155EF"/>
    <w:rsid w:val="006159D4"/>
    <w:rsid w:val="00616358"/>
    <w:rsid w:val="006167E8"/>
    <w:rsid w:val="006170EF"/>
    <w:rsid w:val="00617252"/>
    <w:rsid w:val="006172E1"/>
    <w:rsid w:val="00617433"/>
    <w:rsid w:val="006179E6"/>
    <w:rsid w:val="00617AF2"/>
    <w:rsid w:val="0062029F"/>
    <w:rsid w:val="006202CE"/>
    <w:rsid w:val="006209FF"/>
    <w:rsid w:val="00620B6B"/>
    <w:rsid w:val="00620C0B"/>
    <w:rsid w:val="00621A3A"/>
    <w:rsid w:val="00621E52"/>
    <w:rsid w:val="006227A2"/>
    <w:rsid w:val="0062323F"/>
    <w:rsid w:val="006238F2"/>
    <w:rsid w:val="006249A8"/>
    <w:rsid w:val="006250FB"/>
    <w:rsid w:val="0062567B"/>
    <w:rsid w:val="0062567F"/>
    <w:rsid w:val="00625A44"/>
    <w:rsid w:val="00625C24"/>
    <w:rsid w:val="006262F6"/>
    <w:rsid w:val="006265DB"/>
    <w:rsid w:val="0062663B"/>
    <w:rsid w:val="00627226"/>
    <w:rsid w:val="00627574"/>
    <w:rsid w:val="006279B8"/>
    <w:rsid w:val="006300AB"/>
    <w:rsid w:val="00630831"/>
    <w:rsid w:val="006309E1"/>
    <w:rsid w:val="00630E24"/>
    <w:rsid w:val="00631138"/>
    <w:rsid w:val="006317DE"/>
    <w:rsid w:val="00632043"/>
    <w:rsid w:val="0063310F"/>
    <w:rsid w:val="0063375D"/>
    <w:rsid w:val="00633A53"/>
    <w:rsid w:val="00633B7A"/>
    <w:rsid w:val="00633E0A"/>
    <w:rsid w:val="0063418A"/>
    <w:rsid w:val="0063418E"/>
    <w:rsid w:val="006341B6"/>
    <w:rsid w:val="006344AA"/>
    <w:rsid w:val="00634B93"/>
    <w:rsid w:val="00634D67"/>
    <w:rsid w:val="00635A0C"/>
    <w:rsid w:val="00635E16"/>
    <w:rsid w:val="006361D8"/>
    <w:rsid w:val="00636401"/>
    <w:rsid w:val="00636779"/>
    <w:rsid w:val="00636B5F"/>
    <w:rsid w:val="00637871"/>
    <w:rsid w:val="00637BD6"/>
    <w:rsid w:val="00640884"/>
    <w:rsid w:val="0064198A"/>
    <w:rsid w:val="00642096"/>
    <w:rsid w:val="00642329"/>
    <w:rsid w:val="00643112"/>
    <w:rsid w:val="00643582"/>
    <w:rsid w:val="0064431F"/>
    <w:rsid w:val="006444C3"/>
    <w:rsid w:val="0064470A"/>
    <w:rsid w:val="00644E6C"/>
    <w:rsid w:val="00645BC4"/>
    <w:rsid w:val="00646076"/>
    <w:rsid w:val="00646988"/>
    <w:rsid w:val="00646A29"/>
    <w:rsid w:val="006473F4"/>
    <w:rsid w:val="006474C5"/>
    <w:rsid w:val="0064797F"/>
    <w:rsid w:val="0065003F"/>
    <w:rsid w:val="006502A2"/>
    <w:rsid w:val="006502C2"/>
    <w:rsid w:val="00650443"/>
    <w:rsid w:val="006507C3"/>
    <w:rsid w:val="00650FE4"/>
    <w:rsid w:val="00651081"/>
    <w:rsid w:val="006511AD"/>
    <w:rsid w:val="006512B4"/>
    <w:rsid w:val="00652EDE"/>
    <w:rsid w:val="006532EB"/>
    <w:rsid w:val="00653371"/>
    <w:rsid w:val="00654702"/>
    <w:rsid w:val="006563DF"/>
    <w:rsid w:val="00656C13"/>
    <w:rsid w:val="0065701A"/>
    <w:rsid w:val="006578DE"/>
    <w:rsid w:val="00657A34"/>
    <w:rsid w:val="00657C47"/>
    <w:rsid w:val="0066024F"/>
    <w:rsid w:val="00660309"/>
    <w:rsid w:val="00660A13"/>
    <w:rsid w:val="0066137F"/>
    <w:rsid w:val="00661740"/>
    <w:rsid w:val="00661F4D"/>
    <w:rsid w:val="00662186"/>
    <w:rsid w:val="0066328F"/>
    <w:rsid w:val="00663FBE"/>
    <w:rsid w:val="00664189"/>
    <w:rsid w:val="0066446A"/>
    <w:rsid w:val="00664997"/>
    <w:rsid w:val="006649B7"/>
    <w:rsid w:val="00664F40"/>
    <w:rsid w:val="00666394"/>
    <w:rsid w:val="006666A0"/>
    <w:rsid w:val="006669A1"/>
    <w:rsid w:val="00666A4B"/>
    <w:rsid w:val="00667121"/>
    <w:rsid w:val="0066780E"/>
    <w:rsid w:val="00667C5B"/>
    <w:rsid w:val="00670DF7"/>
    <w:rsid w:val="0067153D"/>
    <w:rsid w:val="006716B8"/>
    <w:rsid w:val="00671874"/>
    <w:rsid w:val="0067191B"/>
    <w:rsid w:val="00673474"/>
    <w:rsid w:val="00673738"/>
    <w:rsid w:val="00673CBA"/>
    <w:rsid w:val="00674438"/>
    <w:rsid w:val="00674634"/>
    <w:rsid w:val="00674A72"/>
    <w:rsid w:val="006754FC"/>
    <w:rsid w:val="00675851"/>
    <w:rsid w:val="00675E05"/>
    <w:rsid w:val="00676109"/>
    <w:rsid w:val="006765BB"/>
    <w:rsid w:val="00676EA2"/>
    <w:rsid w:val="0067734D"/>
    <w:rsid w:val="006773D0"/>
    <w:rsid w:val="00677EE1"/>
    <w:rsid w:val="00677F57"/>
    <w:rsid w:val="00677F77"/>
    <w:rsid w:val="00680275"/>
    <w:rsid w:val="00680C64"/>
    <w:rsid w:val="00680DBC"/>
    <w:rsid w:val="006813F4"/>
    <w:rsid w:val="00681BBC"/>
    <w:rsid w:val="00682235"/>
    <w:rsid w:val="00683050"/>
    <w:rsid w:val="0068395D"/>
    <w:rsid w:val="0068412F"/>
    <w:rsid w:val="00685539"/>
    <w:rsid w:val="006861C5"/>
    <w:rsid w:val="00686793"/>
    <w:rsid w:val="00686CF2"/>
    <w:rsid w:val="006871B4"/>
    <w:rsid w:val="00691531"/>
    <w:rsid w:val="006915CF"/>
    <w:rsid w:val="00691765"/>
    <w:rsid w:val="00691B2D"/>
    <w:rsid w:val="0069217F"/>
    <w:rsid w:val="00693264"/>
    <w:rsid w:val="0069381A"/>
    <w:rsid w:val="00693AC9"/>
    <w:rsid w:val="006941B9"/>
    <w:rsid w:val="006943DE"/>
    <w:rsid w:val="00694420"/>
    <w:rsid w:val="00694BDC"/>
    <w:rsid w:val="0069574E"/>
    <w:rsid w:val="00695DBC"/>
    <w:rsid w:val="0069640A"/>
    <w:rsid w:val="006964F9"/>
    <w:rsid w:val="00696AE1"/>
    <w:rsid w:val="00696F16"/>
    <w:rsid w:val="006979C1"/>
    <w:rsid w:val="00697E07"/>
    <w:rsid w:val="00697EF3"/>
    <w:rsid w:val="00697F6E"/>
    <w:rsid w:val="00697FA0"/>
    <w:rsid w:val="00697FC9"/>
    <w:rsid w:val="006A02EA"/>
    <w:rsid w:val="006A0304"/>
    <w:rsid w:val="006A07A0"/>
    <w:rsid w:val="006A08B6"/>
    <w:rsid w:val="006A0A28"/>
    <w:rsid w:val="006A1187"/>
    <w:rsid w:val="006A18FA"/>
    <w:rsid w:val="006A2F56"/>
    <w:rsid w:val="006A3A8A"/>
    <w:rsid w:val="006A40E8"/>
    <w:rsid w:val="006A466A"/>
    <w:rsid w:val="006A529D"/>
    <w:rsid w:val="006A6948"/>
    <w:rsid w:val="006A6D39"/>
    <w:rsid w:val="006A77E3"/>
    <w:rsid w:val="006B011F"/>
    <w:rsid w:val="006B100C"/>
    <w:rsid w:val="006B1192"/>
    <w:rsid w:val="006B1656"/>
    <w:rsid w:val="006B1A0F"/>
    <w:rsid w:val="006B2272"/>
    <w:rsid w:val="006B2309"/>
    <w:rsid w:val="006B34A5"/>
    <w:rsid w:val="006B448A"/>
    <w:rsid w:val="006B4F0C"/>
    <w:rsid w:val="006B50B8"/>
    <w:rsid w:val="006B659E"/>
    <w:rsid w:val="006B79A0"/>
    <w:rsid w:val="006C117E"/>
    <w:rsid w:val="006C155F"/>
    <w:rsid w:val="006C16F5"/>
    <w:rsid w:val="006C1C52"/>
    <w:rsid w:val="006C1F9C"/>
    <w:rsid w:val="006C21C9"/>
    <w:rsid w:val="006C2AD2"/>
    <w:rsid w:val="006C2C3B"/>
    <w:rsid w:val="006C2DE1"/>
    <w:rsid w:val="006C2E13"/>
    <w:rsid w:val="006C3BE9"/>
    <w:rsid w:val="006C3FED"/>
    <w:rsid w:val="006C41F6"/>
    <w:rsid w:val="006C47C0"/>
    <w:rsid w:val="006C48D3"/>
    <w:rsid w:val="006C4A99"/>
    <w:rsid w:val="006C500E"/>
    <w:rsid w:val="006C5E6F"/>
    <w:rsid w:val="006C651B"/>
    <w:rsid w:val="006C6886"/>
    <w:rsid w:val="006C74E7"/>
    <w:rsid w:val="006C750F"/>
    <w:rsid w:val="006C785B"/>
    <w:rsid w:val="006D1473"/>
    <w:rsid w:val="006D224C"/>
    <w:rsid w:val="006D239A"/>
    <w:rsid w:val="006D25DC"/>
    <w:rsid w:val="006D27EC"/>
    <w:rsid w:val="006D2A24"/>
    <w:rsid w:val="006D2B65"/>
    <w:rsid w:val="006D2C1E"/>
    <w:rsid w:val="006D30F4"/>
    <w:rsid w:val="006D376A"/>
    <w:rsid w:val="006D3B7B"/>
    <w:rsid w:val="006D3EF3"/>
    <w:rsid w:val="006D4FC9"/>
    <w:rsid w:val="006D59C8"/>
    <w:rsid w:val="006D5D45"/>
    <w:rsid w:val="006D62AD"/>
    <w:rsid w:val="006D6801"/>
    <w:rsid w:val="006D6C3B"/>
    <w:rsid w:val="006D6CE0"/>
    <w:rsid w:val="006D6E4D"/>
    <w:rsid w:val="006D6EE6"/>
    <w:rsid w:val="006D728C"/>
    <w:rsid w:val="006D7E0E"/>
    <w:rsid w:val="006E05A9"/>
    <w:rsid w:val="006E098E"/>
    <w:rsid w:val="006E11E2"/>
    <w:rsid w:val="006E1993"/>
    <w:rsid w:val="006E19B9"/>
    <w:rsid w:val="006E1ECE"/>
    <w:rsid w:val="006E2D6B"/>
    <w:rsid w:val="006E2FC6"/>
    <w:rsid w:val="006E33C3"/>
    <w:rsid w:val="006E4692"/>
    <w:rsid w:val="006E4CB4"/>
    <w:rsid w:val="006E5D1D"/>
    <w:rsid w:val="006E63FA"/>
    <w:rsid w:val="006E669E"/>
    <w:rsid w:val="006E690A"/>
    <w:rsid w:val="006E6DFD"/>
    <w:rsid w:val="006E6E9B"/>
    <w:rsid w:val="006E733C"/>
    <w:rsid w:val="006E7BEF"/>
    <w:rsid w:val="006E7D86"/>
    <w:rsid w:val="006F0FA8"/>
    <w:rsid w:val="006F12AE"/>
    <w:rsid w:val="006F17CB"/>
    <w:rsid w:val="006F19FB"/>
    <w:rsid w:val="006F2080"/>
    <w:rsid w:val="006F27A0"/>
    <w:rsid w:val="006F2D72"/>
    <w:rsid w:val="006F3880"/>
    <w:rsid w:val="006F3FA7"/>
    <w:rsid w:val="006F4C37"/>
    <w:rsid w:val="006F587B"/>
    <w:rsid w:val="006F5E7B"/>
    <w:rsid w:val="006F6B44"/>
    <w:rsid w:val="006F71BA"/>
    <w:rsid w:val="006F73F4"/>
    <w:rsid w:val="006F77E5"/>
    <w:rsid w:val="006F7996"/>
    <w:rsid w:val="006F7B1A"/>
    <w:rsid w:val="007001DD"/>
    <w:rsid w:val="00700BA1"/>
    <w:rsid w:val="00700C3A"/>
    <w:rsid w:val="0070174F"/>
    <w:rsid w:val="0070193E"/>
    <w:rsid w:val="007019C6"/>
    <w:rsid w:val="007023C2"/>
    <w:rsid w:val="00703EA9"/>
    <w:rsid w:val="00704096"/>
    <w:rsid w:val="00704323"/>
    <w:rsid w:val="00704604"/>
    <w:rsid w:val="00704699"/>
    <w:rsid w:val="007049D6"/>
    <w:rsid w:val="00705182"/>
    <w:rsid w:val="007051A3"/>
    <w:rsid w:val="0070559D"/>
    <w:rsid w:val="00705BC1"/>
    <w:rsid w:val="00706252"/>
    <w:rsid w:val="00706BE2"/>
    <w:rsid w:val="00707218"/>
    <w:rsid w:val="0071097C"/>
    <w:rsid w:val="00710A79"/>
    <w:rsid w:val="0071101A"/>
    <w:rsid w:val="00711286"/>
    <w:rsid w:val="0071194E"/>
    <w:rsid w:val="0071282C"/>
    <w:rsid w:val="00712EE7"/>
    <w:rsid w:val="00713086"/>
    <w:rsid w:val="007130D4"/>
    <w:rsid w:val="0071342E"/>
    <w:rsid w:val="00713532"/>
    <w:rsid w:val="007135D5"/>
    <w:rsid w:val="00713775"/>
    <w:rsid w:val="007148FF"/>
    <w:rsid w:val="00715430"/>
    <w:rsid w:val="00715EEF"/>
    <w:rsid w:val="00715F0A"/>
    <w:rsid w:val="00717B3D"/>
    <w:rsid w:val="00717D86"/>
    <w:rsid w:val="00717E4F"/>
    <w:rsid w:val="00720261"/>
    <w:rsid w:val="007202DA"/>
    <w:rsid w:val="0072073B"/>
    <w:rsid w:val="00720757"/>
    <w:rsid w:val="007208D4"/>
    <w:rsid w:val="007209EF"/>
    <w:rsid w:val="0072179E"/>
    <w:rsid w:val="00721E50"/>
    <w:rsid w:val="0072211A"/>
    <w:rsid w:val="0072214A"/>
    <w:rsid w:val="00723869"/>
    <w:rsid w:val="00723941"/>
    <w:rsid w:val="0072395C"/>
    <w:rsid w:val="00724429"/>
    <w:rsid w:val="00724F0D"/>
    <w:rsid w:val="00725292"/>
    <w:rsid w:val="0072540F"/>
    <w:rsid w:val="00725537"/>
    <w:rsid w:val="007256E0"/>
    <w:rsid w:val="00725F28"/>
    <w:rsid w:val="00726038"/>
    <w:rsid w:val="00726B48"/>
    <w:rsid w:val="00726B4B"/>
    <w:rsid w:val="0072742A"/>
    <w:rsid w:val="007276F6"/>
    <w:rsid w:val="00727E17"/>
    <w:rsid w:val="00727F86"/>
    <w:rsid w:val="0073069F"/>
    <w:rsid w:val="00730720"/>
    <w:rsid w:val="007315FE"/>
    <w:rsid w:val="0073201C"/>
    <w:rsid w:val="0073210A"/>
    <w:rsid w:val="00732C27"/>
    <w:rsid w:val="007330E0"/>
    <w:rsid w:val="007339A3"/>
    <w:rsid w:val="00733D08"/>
    <w:rsid w:val="0073401C"/>
    <w:rsid w:val="00734027"/>
    <w:rsid w:val="00734727"/>
    <w:rsid w:val="00735048"/>
    <w:rsid w:val="007350E2"/>
    <w:rsid w:val="0073533B"/>
    <w:rsid w:val="00735352"/>
    <w:rsid w:val="007354E2"/>
    <w:rsid w:val="0073581E"/>
    <w:rsid w:val="00735D52"/>
    <w:rsid w:val="00736D45"/>
    <w:rsid w:val="007373C1"/>
    <w:rsid w:val="007376D4"/>
    <w:rsid w:val="00737837"/>
    <w:rsid w:val="0074034B"/>
    <w:rsid w:val="007405B0"/>
    <w:rsid w:val="00740F98"/>
    <w:rsid w:val="00741602"/>
    <w:rsid w:val="00741D14"/>
    <w:rsid w:val="0074214C"/>
    <w:rsid w:val="00742370"/>
    <w:rsid w:val="0074242C"/>
    <w:rsid w:val="007425ED"/>
    <w:rsid w:val="0074265D"/>
    <w:rsid w:val="00742799"/>
    <w:rsid w:val="00742832"/>
    <w:rsid w:val="00742A06"/>
    <w:rsid w:val="007431BE"/>
    <w:rsid w:val="00743539"/>
    <w:rsid w:val="00743654"/>
    <w:rsid w:val="007436B9"/>
    <w:rsid w:val="00743C54"/>
    <w:rsid w:val="00744762"/>
    <w:rsid w:val="007450AC"/>
    <w:rsid w:val="0074544E"/>
    <w:rsid w:val="0074547F"/>
    <w:rsid w:val="0074559E"/>
    <w:rsid w:val="007458B4"/>
    <w:rsid w:val="00745B07"/>
    <w:rsid w:val="00746102"/>
    <w:rsid w:val="00746659"/>
    <w:rsid w:val="007472E5"/>
    <w:rsid w:val="007477AA"/>
    <w:rsid w:val="00747918"/>
    <w:rsid w:val="00747CE7"/>
    <w:rsid w:val="0075019D"/>
    <w:rsid w:val="00750575"/>
    <w:rsid w:val="00750F88"/>
    <w:rsid w:val="00751076"/>
    <w:rsid w:val="007519E6"/>
    <w:rsid w:val="00751BA6"/>
    <w:rsid w:val="00751C61"/>
    <w:rsid w:val="00752826"/>
    <w:rsid w:val="00752AF3"/>
    <w:rsid w:val="00752C1B"/>
    <w:rsid w:val="00753220"/>
    <w:rsid w:val="00753640"/>
    <w:rsid w:val="007547F9"/>
    <w:rsid w:val="007549BE"/>
    <w:rsid w:val="00754A6B"/>
    <w:rsid w:val="0075581A"/>
    <w:rsid w:val="00755ED2"/>
    <w:rsid w:val="0075618A"/>
    <w:rsid w:val="007563D1"/>
    <w:rsid w:val="007567EB"/>
    <w:rsid w:val="00756A17"/>
    <w:rsid w:val="00756A74"/>
    <w:rsid w:val="00756E04"/>
    <w:rsid w:val="00756E67"/>
    <w:rsid w:val="0076017E"/>
    <w:rsid w:val="007614E6"/>
    <w:rsid w:val="00761577"/>
    <w:rsid w:val="00763134"/>
    <w:rsid w:val="007634B2"/>
    <w:rsid w:val="00764D6A"/>
    <w:rsid w:val="00765075"/>
    <w:rsid w:val="00765220"/>
    <w:rsid w:val="00765430"/>
    <w:rsid w:val="0076560F"/>
    <w:rsid w:val="00766115"/>
    <w:rsid w:val="00766781"/>
    <w:rsid w:val="00766EC6"/>
    <w:rsid w:val="00767A69"/>
    <w:rsid w:val="0077011A"/>
    <w:rsid w:val="007701E9"/>
    <w:rsid w:val="0077145C"/>
    <w:rsid w:val="00771651"/>
    <w:rsid w:val="0077185B"/>
    <w:rsid w:val="00771B7E"/>
    <w:rsid w:val="007720E8"/>
    <w:rsid w:val="0077243A"/>
    <w:rsid w:val="00772BAC"/>
    <w:rsid w:val="007730E3"/>
    <w:rsid w:val="00773949"/>
    <w:rsid w:val="00773B27"/>
    <w:rsid w:val="00773E30"/>
    <w:rsid w:val="0077407C"/>
    <w:rsid w:val="00774F7A"/>
    <w:rsid w:val="007751B7"/>
    <w:rsid w:val="00775EC5"/>
    <w:rsid w:val="00776159"/>
    <w:rsid w:val="007762E9"/>
    <w:rsid w:val="00776657"/>
    <w:rsid w:val="00776771"/>
    <w:rsid w:val="007769C3"/>
    <w:rsid w:val="00777F82"/>
    <w:rsid w:val="00780F40"/>
    <w:rsid w:val="0078154B"/>
    <w:rsid w:val="007816C0"/>
    <w:rsid w:val="00781AFC"/>
    <w:rsid w:val="00781D19"/>
    <w:rsid w:val="00781E0F"/>
    <w:rsid w:val="00781F69"/>
    <w:rsid w:val="00782FC7"/>
    <w:rsid w:val="0078377F"/>
    <w:rsid w:val="00783AC0"/>
    <w:rsid w:val="007847C1"/>
    <w:rsid w:val="00784947"/>
    <w:rsid w:val="00784DFB"/>
    <w:rsid w:val="007853CD"/>
    <w:rsid w:val="007855A8"/>
    <w:rsid w:val="00785C85"/>
    <w:rsid w:val="0078603E"/>
    <w:rsid w:val="007861F6"/>
    <w:rsid w:val="007865C9"/>
    <w:rsid w:val="0078671C"/>
    <w:rsid w:val="00786A64"/>
    <w:rsid w:val="0078732D"/>
    <w:rsid w:val="00787A5D"/>
    <w:rsid w:val="00787BE9"/>
    <w:rsid w:val="00787BEE"/>
    <w:rsid w:val="00790504"/>
    <w:rsid w:val="00790659"/>
    <w:rsid w:val="0079082A"/>
    <w:rsid w:val="00790A2A"/>
    <w:rsid w:val="00790CBD"/>
    <w:rsid w:val="0079116E"/>
    <w:rsid w:val="00791B10"/>
    <w:rsid w:val="00791CE9"/>
    <w:rsid w:val="00792476"/>
    <w:rsid w:val="00792CBF"/>
    <w:rsid w:val="0079311B"/>
    <w:rsid w:val="00793BD8"/>
    <w:rsid w:val="00793EFC"/>
    <w:rsid w:val="007943ED"/>
    <w:rsid w:val="00794E9D"/>
    <w:rsid w:val="0079533A"/>
    <w:rsid w:val="007955B3"/>
    <w:rsid w:val="00795617"/>
    <w:rsid w:val="0079578B"/>
    <w:rsid w:val="00795EE2"/>
    <w:rsid w:val="007968A6"/>
    <w:rsid w:val="00796A9F"/>
    <w:rsid w:val="00796BE8"/>
    <w:rsid w:val="00797248"/>
    <w:rsid w:val="00797823"/>
    <w:rsid w:val="00797A16"/>
    <w:rsid w:val="00797AB0"/>
    <w:rsid w:val="007A0D6A"/>
    <w:rsid w:val="007A1823"/>
    <w:rsid w:val="007A1DF5"/>
    <w:rsid w:val="007A2B61"/>
    <w:rsid w:val="007A2D1D"/>
    <w:rsid w:val="007A3017"/>
    <w:rsid w:val="007A3140"/>
    <w:rsid w:val="007A3225"/>
    <w:rsid w:val="007A330E"/>
    <w:rsid w:val="007A37B9"/>
    <w:rsid w:val="007A384E"/>
    <w:rsid w:val="007A394B"/>
    <w:rsid w:val="007A4B46"/>
    <w:rsid w:val="007A4CD2"/>
    <w:rsid w:val="007A518E"/>
    <w:rsid w:val="007A5313"/>
    <w:rsid w:val="007A53A5"/>
    <w:rsid w:val="007A54E5"/>
    <w:rsid w:val="007A588B"/>
    <w:rsid w:val="007A5DFB"/>
    <w:rsid w:val="007A64D2"/>
    <w:rsid w:val="007A6A6D"/>
    <w:rsid w:val="007A6D60"/>
    <w:rsid w:val="007A6F07"/>
    <w:rsid w:val="007A6F96"/>
    <w:rsid w:val="007A70D9"/>
    <w:rsid w:val="007A7CB2"/>
    <w:rsid w:val="007B057B"/>
    <w:rsid w:val="007B05BD"/>
    <w:rsid w:val="007B062D"/>
    <w:rsid w:val="007B1311"/>
    <w:rsid w:val="007B140A"/>
    <w:rsid w:val="007B1747"/>
    <w:rsid w:val="007B280B"/>
    <w:rsid w:val="007B3207"/>
    <w:rsid w:val="007B386B"/>
    <w:rsid w:val="007B39EC"/>
    <w:rsid w:val="007B4AC6"/>
    <w:rsid w:val="007B4AE6"/>
    <w:rsid w:val="007B4C7A"/>
    <w:rsid w:val="007B4E0C"/>
    <w:rsid w:val="007B5442"/>
    <w:rsid w:val="007B6733"/>
    <w:rsid w:val="007B762A"/>
    <w:rsid w:val="007B790A"/>
    <w:rsid w:val="007B7AFB"/>
    <w:rsid w:val="007B7C2A"/>
    <w:rsid w:val="007B7EF7"/>
    <w:rsid w:val="007C198A"/>
    <w:rsid w:val="007C1D2D"/>
    <w:rsid w:val="007C233A"/>
    <w:rsid w:val="007C2D71"/>
    <w:rsid w:val="007C2DA2"/>
    <w:rsid w:val="007C30C3"/>
    <w:rsid w:val="007C30D1"/>
    <w:rsid w:val="007C3C23"/>
    <w:rsid w:val="007C4D2E"/>
    <w:rsid w:val="007C4DAB"/>
    <w:rsid w:val="007C4E7D"/>
    <w:rsid w:val="007C52F3"/>
    <w:rsid w:val="007C67F7"/>
    <w:rsid w:val="007C697F"/>
    <w:rsid w:val="007C6E6A"/>
    <w:rsid w:val="007C78F5"/>
    <w:rsid w:val="007D003D"/>
    <w:rsid w:val="007D074D"/>
    <w:rsid w:val="007D0F66"/>
    <w:rsid w:val="007D11F3"/>
    <w:rsid w:val="007D1323"/>
    <w:rsid w:val="007D166E"/>
    <w:rsid w:val="007D169B"/>
    <w:rsid w:val="007D196C"/>
    <w:rsid w:val="007D1991"/>
    <w:rsid w:val="007D2363"/>
    <w:rsid w:val="007D248B"/>
    <w:rsid w:val="007D281D"/>
    <w:rsid w:val="007D2B17"/>
    <w:rsid w:val="007D2D9C"/>
    <w:rsid w:val="007D2E3C"/>
    <w:rsid w:val="007D2E5F"/>
    <w:rsid w:val="007D2E77"/>
    <w:rsid w:val="007D3CA0"/>
    <w:rsid w:val="007D431B"/>
    <w:rsid w:val="007D4456"/>
    <w:rsid w:val="007D4F51"/>
    <w:rsid w:val="007D5570"/>
    <w:rsid w:val="007D5778"/>
    <w:rsid w:val="007D586A"/>
    <w:rsid w:val="007D6166"/>
    <w:rsid w:val="007D6209"/>
    <w:rsid w:val="007D67AB"/>
    <w:rsid w:val="007D7073"/>
    <w:rsid w:val="007D76F3"/>
    <w:rsid w:val="007D7CE4"/>
    <w:rsid w:val="007E0FC5"/>
    <w:rsid w:val="007E0FE0"/>
    <w:rsid w:val="007E1236"/>
    <w:rsid w:val="007E1559"/>
    <w:rsid w:val="007E1A90"/>
    <w:rsid w:val="007E1EA8"/>
    <w:rsid w:val="007E2402"/>
    <w:rsid w:val="007E240C"/>
    <w:rsid w:val="007E2819"/>
    <w:rsid w:val="007E2861"/>
    <w:rsid w:val="007E290B"/>
    <w:rsid w:val="007E3041"/>
    <w:rsid w:val="007E354E"/>
    <w:rsid w:val="007E3A08"/>
    <w:rsid w:val="007E3C6C"/>
    <w:rsid w:val="007E3D6D"/>
    <w:rsid w:val="007E3E0B"/>
    <w:rsid w:val="007E44FC"/>
    <w:rsid w:val="007E4A24"/>
    <w:rsid w:val="007E4C49"/>
    <w:rsid w:val="007E4E14"/>
    <w:rsid w:val="007E5502"/>
    <w:rsid w:val="007E56C0"/>
    <w:rsid w:val="007E56F3"/>
    <w:rsid w:val="007E5C7E"/>
    <w:rsid w:val="007E5EC5"/>
    <w:rsid w:val="007E624B"/>
    <w:rsid w:val="007E632F"/>
    <w:rsid w:val="007E6C56"/>
    <w:rsid w:val="007E7310"/>
    <w:rsid w:val="007E7476"/>
    <w:rsid w:val="007E74B3"/>
    <w:rsid w:val="007E775B"/>
    <w:rsid w:val="007E7DE0"/>
    <w:rsid w:val="007F1073"/>
    <w:rsid w:val="007F144E"/>
    <w:rsid w:val="007F1EC3"/>
    <w:rsid w:val="007F1F1F"/>
    <w:rsid w:val="007F2459"/>
    <w:rsid w:val="007F2D70"/>
    <w:rsid w:val="007F33E7"/>
    <w:rsid w:val="007F3457"/>
    <w:rsid w:val="007F3741"/>
    <w:rsid w:val="007F3747"/>
    <w:rsid w:val="007F3CF5"/>
    <w:rsid w:val="007F43A6"/>
    <w:rsid w:val="007F5497"/>
    <w:rsid w:val="007F585F"/>
    <w:rsid w:val="007F5D42"/>
    <w:rsid w:val="007F6213"/>
    <w:rsid w:val="007F7914"/>
    <w:rsid w:val="008001DD"/>
    <w:rsid w:val="008002CF"/>
    <w:rsid w:val="00800409"/>
    <w:rsid w:val="00800EC8"/>
    <w:rsid w:val="008010EB"/>
    <w:rsid w:val="008012E7"/>
    <w:rsid w:val="008014C2"/>
    <w:rsid w:val="008024CC"/>
    <w:rsid w:val="008024F9"/>
    <w:rsid w:val="00802A21"/>
    <w:rsid w:val="00802AC2"/>
    <w:rsid w:val="00803377"/>
    <w:rsid w:val="00803DE1"/>
    <w:rsid w:val="00803E81"/>
    <w:rsid w:val="00803F9C"/>
    <w:rsid w:val="0080431A"/>
    <w:rsid w:val="008045F3"/>
    <w:rsid w:val="00805A57"/>
    <w:rsid w:val="00805BDF"/>
    <w:rsid w:val="0080625B"/>
    <w:rsid w:val="008062DD"/>
    <w:rsid w:val="00806435"/>
    <w:rsid w:val="00806631"/>
    <w:rsid w:val="0080682A"/>
    <w:rsid w:val="00806B9C"/>
    <w:rsid w:val="00807ED0"/>
    <w:rsid w:val="00807ED8"/>
    <w:rsid w:val="008102CC"/>
    <w:rsid w:val="008109C1"/>
    <w:rsid w:val="00810B9E"/>
    <w:rsid w:val="008123D5"/>
    <w:rsid w:val="0081302A"/>
    <w:rsid w:val="008138A1"/>
    <w:rsid w:val="00813E8B"/>
    <w:rsid w:val="008140A7"/>
    <w:rsid w:val="00814179"/>
    <w:rsid w:val="00814238"/>
    <w:rsid w:val="00814359"/>
    <w:rsid w:val="0081445B"/>
    <w:rsid w:val="008144DE"/>
    <w:rsid w:val="0081499C"/>
    <w:rsid w:val="00816160"/>
    <w:rsid w:val="008164C3"/>
    <w:rsid w:val="0081655B"/>
    <w:rsid w:val="00817E59"/>
    <w:rsid w:val="00817EE3"/>
    <w:rsid w:val="00817FA4"/>
    <w:rsid w:val="0082158D"/>
    <w:rsid w:val="00822265"/>
    <w:rsid w:val="00822725"/>
    <w:rsid w:val="00822901"/>
    <w:rsid w:val="00822F10"/>
    <w:rsid w:val="008237FD"/>
    <w:rsid w:val="0082387B"/>
    <w:rsid w:val="008238AD"/>
    <w:rsid w:val="00824300"/>
    <w:rsid w:val="00824502"/>
    <w:rsid w:val="00825009"/>
    <w:rsid w:val="0082528C"/>
    <w:rsid w:val="008253CA"/>
    <w:rsid w:val="0082541A"/>
    <w:rsid w:val="00825524"/>
    <w:rsid w:val="0082559B"/>
    <w:rsid w:val="008258FF"/>
    <w:rsid w:val="008262B9"/>
    <w:rsid w:val="0082642C"/>
    <w:rsid w:val="008274BF"/>
    <w:rsid w:val="00827672"/>
    <w:rsid w:val="00827B44"/>
    <w:rsid w:val="008301F6"/>
    <w:rsid w:val="00831278"/>
    <w:rsid w:val="008314A2"/>
    <w:rsid w:val="008318C6"/>
    <w:rsid w:val="00831E18"/>
    <w:rsid w:val="00832B73"/>
    <w:rsid w:val="008330EA"/>
    <w:rsid w:val="008331FD"/>
    <w:rsid w:val="008339FA"/>
    <w:rsid w:val="00833A77"/>
    <w:rsid w:val="00833F45"/>
    <w:rsid w:val="008344A2"/>
    <w:rsid w:val="0083491A"/>
    <w:rsid w:val="00834B89"/>
    <w:rsid w:val="00834BEE"/>
    <w:rsid w:val="00835066"/>
    <w:rsid w:val="0083535F"/>
    <w:rsid w:val="0083555A"/>
    <w:rsid w:val="008356E6"/>
    <w:rsid w:val="00835D08"/>
    <w:rsid w:val="008361F4"/>
    <w:rsid w:val="00836301"/>
    <w:rsid w:val="008364BB"/>
    <w:rsid w:val="00837502"/>
    <w:rsid w:val="00837D34"/>
    <w:rsid w:val="00840E6F"/>
    <w:rsid w:val="008417AB"/>
    <w:rsid w:val="00841DF0"/>
    <w:rsid w:val="0084240B"/>
    <w:rsid w:val="008425F1"/>
    <w:rsid w:val="00842CCA"/>
    <w:rsid w:val="00843A48"/>
    <w:rsid w:val="00843E3C"/>
    <w:rsid w:val="0084414A"/>
    <w:rsid w:val="008446B0"/>
    <w:rsid w:val="008446CA"/>
    <w:rsid w:val="00844BC0"/>
    <w:rsid w:val="00844DBF"/>
    <w:rsid w:val="00845077"/>
    <w:rsid w:val="008451C1"/>
    <w:rsid w:val="0084569B"/>
    <w:rsid w:val="008457DB"/>
    <w:rsid w:val="00845CC9"/>
    <w:rsid w:val="00845D23"/>
    <w:rsid w:val="00845F80"/>
    <w:rsid w:val="0084611B"/>
    <w:rsid w:val="00846693"/>
    <w:rsid w:val="00846C56"/>
    <w:rsid w:val="008470AC"/>
    <w:rsid w:val="008472D3"/>
    <w:rsid w:val="00850148"/>
    <w:rsid w:val="0085047C"/>
    <w:rsid w:val="00850AA9"/>
    <w:rsid w:val="00850E50"/>
    <w:rsid w:val="00851073"/>
    <w:rsid w:val="00851739"/>
    <w:rsid w:val="0085186C"/>
    <w:rsid w:val="0085269A"/>
    <w:rsid w:val="00853065"/>
    <w:rsid w:val="00853202"/>
    <w:rsid w:val="00853CF0"/>
    <w:rsid w:val="00853D75"/>
    <w:rsid w:val="00854ED8"/>
    <w:rsid w:val="008552B6"/>
    <w:rsid w:val="00855DE1"/>
    <w:rsid w:val="0085662D"/>
    <w:rsid w:val="0085692A"/>
    <w:rsid w:val="00856A1C"/>
    <w:rsid w:val="00856B00"/>
    <w:rsid w:val="00856DE8"/>
    <w:rsid w:val="00857277"/>
    <w:rsid w:val="008601A7"/>
    <w:rsid w:val="00860625"/>
    <w:rsid w:val="00860646"/>
    <w:rsid w:val="0086065F"/>
    <w:rsid w:val="008608D4"/>
    <w:rsid w:val="00860F2D"/>
    <w:rsid w:val="00860FDF"/>
    <w:rsid w:val="00861061"/>
    <w:rsid w:val="00861573"/>
    <w:rsid w:val="00861961"/>
    <w:rsid w:val="00861B01"/>
    <w:rsid w:val="00861B92"/>
    <w:rsid w:val="00862106"/>
    <w:rsid w:val="00862FD3"/>
    <w:rsid w:val="00863301"/>
    <w:rsid w:val="008633DC"/>
    <w:rsid w:val="008645FE"/>
    <w:rsid w:val="008646FA"/>
    <w:rsid w:val="00864CE8"/>
    <w:rsid w:val="00865E31"/>
    <w:rsid w:val="00866197"/>
    <w:rsid w:val="00866345"/>
    <w:rsid w:val="00866354"/>
    <w:rsid w:val="00866B6B"/>
    <w:rsid w:val="00867736"/>
    <w:rsid w:val="008678D7"/>
    <w:rsid w:val="00867A28"/>
    <w:rsid w:val="00867FFC"/>
    <w:rsid w:val="00870044"/>
    <w:rsid w:val="0087083D"/>
    <w:rsid w:val="00870B93"/>
    <w:rsid w:val="00870D3B"/>
    <w:rsid w:val="008718CD"/>
    <w:rsid w:val="0087219B"/>
    <w:rsid w:val="00872219"/>
    <w:rsid w:val="008734CF"/>
    <w:rsid w:val="00873F6D"/>
    <w:rsid w:val="008742A6"/>
    <w:rsid w:val="008749E8"/>
    <w:rsid w:val="00874CC0"/>
    <w:rsid w:val="0087575B"/>
    <w:rsid w:val="00875814"/>
    <w:rsid w:val="00875F62"/>
    <w:rsid w:val="00876518"/>
    <w:rsid w:val="00876A79"/>
    <w:rsid w:val="0087712F"/>
    <w:rsid w:val="00880717"/>
    <w:rsid w:val="008818E7"/>
    <w:rsid w:val="00882A98"/>
    <w:rsid w:val="00882B82"/>
    <w:rsid w:val="008831FB"/>
    <w:rsid w:val="00884682"/>
    <w:rsid w:val="008848F8"/>
    <w:rsid w:val="00884971"/>
    <w:rsid w:val="00885751"/>
    <w:rsid w:val="008859CE"/>
    <w:rsid w:val="008869E5"/>
    <w:rsid w:val="00886B57"/>
    <w:rsid w:val="00886C01"/>
    <w:rsid w:val="0088729E"/>
    <w:rsid w:val="008875DB"/>
    <w:rsid w:val="008879D5"/>
    <w:rsid w:val="00887F9E"/>
    <w:rsid w:val="008904D1"/>
    <w:rsid w:val="008907C2"/>
    <w:rsid w:val="0089105B"/>
    <w:rsid w:val="008912FC"/>
    <w:rsid w:val="00891507"/>
    <w:rsid w:val="00891620"/>
    <w:rsid w:val="00891B7A"/>
    <w:rsid w:val="00892A47"/>
    <w:rsid w:val="008935D8"/>
    <w:rsid w:val="00893920"/>
    <w:rsid w:val="0089399E"/>
    <w:rsid w:val="00893E6D"/>
    <w:rsid w:val="00894078"/>
    <w:rsid w:val="00894D08"/>
    <w:rsid w:val="00894E31"/>
    <w:rsid w:val="00894FFE"/>
    <w:rsid w:val="008954AE"/>
    <w:rsid w:val="00895584"/>
    <w:rsid w:val="008958CB"/>
    <w:rsid w:val="00895D7D"/>
    <w:rsid w:val="0089635B"/>
    <w:rsid w:val="00897702"/>
    <w:rsid w:val="0089792D"/>
    <w:rsid w:val="00897F21"/>
    <w:rsid w:val="008A0796"/>
    <w:rsid w:val="008A080F"/>
    <w:rsid w:val="008A13AA"/>
    <w:rsid w:val="008A1493"/>
    <w:rsid w:val="008A18AE"/>
    <w:rsid w:val="008A18DC"/>
    <w:rsid w:val="008A19FB"/>
    <w:rsid w:val="008A2478"/>
    <w:rsid w:val="008A24C1"/>
    <w:rsid w:val="008A292D"/>
    <w:rsid w:val="008A31BB"/>
    <w:rsid w:val="008A3974"/>
    <w:rsid w:val="008A4642"/>
    <w:rsid w:val="008A52AB"/>
    <w:rsid w:val="008A5925"/>
    <w:rsid w:val="008A5F1F"/>
    <w:rsid w:val="008A6180"/>
    <w:rsid w:val="008A6774"/>
    <w:rsid w:val="008A704D"/>
    <w:rsid w:val="008A7052"/>
    <w:rsid w:val="008A71FB"/>
    <w:rsid w:val="008A750C"/>
    <w:rsid w:val="008A75EA"/>
    <w:rsid w:val="008B0075"/>
    <w:rsid w:val="008B0EFF"/>
    <w:rsid w:val="008B1082"/>
    <w:rsid w:val="008B1462"/>
    <w:rsid w:val="008B1ADC"/>
    <w:rsid w:val="008B2645"/>
    <w:rsid w:val="008B27B5"/>
    <w:rsid w:val="008B2A2F"/>
    <w:rsid w:val="008B2CD2"/>
    <w:rsid w:val="008B2DB2"/>
    <w:rsid w:val="008B36FF"/>
    <w:rsid w:val="008B4688"/>
    <w:rsid w:val="008B5F1E"/>
    <w:rsid w:val="008B64EE"/>
    <w:rsid w:val="008B67F8"/>
    <w:rsid w:val="008B698E"/>
    <w:rsid w:val="008B6A83"/>
    <w:rsid w:val="008B72A5"/>
    <w:rsid w:val="008B7335"/>
    <w:rsid w:val="008B7EE2"/>
    <w:rsid w:val="008C00B6"/>
    <w:rsid w:val="008C0D61"/>
    <w:rsid w:val="008C119D"/>
    <w:rsid w:val="008C147C"/>
    <w:rsid w:val="008C16F5"/>
    <w:rsid w:val="008C1919"/>
    <w:rsid w:val="008C1941"/>
    <w:rsid w:val="008C1C54"/>
    <w:rsid w:val="008C1EBE"/>
    <w:rsid w:val="008C2689"/>
    <w:rsid w:val="008C29C0"/>
    <w:rsid w:val="008C32FB"/>
    <w:rsid w:val="008C3CC6"/>
    <w:rsid w:val="008C4C08"/>
    <w:rsid w:val="008C56BC"/>
    <w:rsid w:val="008C5D9E"/>
    <w:rsid w:val="008C5DC9"/>
    <w:rsid w:val="008C5F72"/>
    <w:rsid w:val="008C601E"/>
    <w:rsid w:val="008C71EB"/>
    <w:rsid w:val="008D02B7"/>
    <w:rsid w:val="008D050F"/>
    <w:rsid w:val="008D10E9"/>
    <w:rsid w:val="008D1348"/>
    <w:rsid w:val="008D13E0"/>
    <w:rsid w:val="008D2202"/>
    <w:rsid w:val="008D2459"/>
    <w:rsid w:val="008D24A6"/>
    <w:rsid w:val="008D2BE1"/>
    <w:rsid w:val="008D2EB1"/>
    <w:rsid w:val="008D2F74"/>
    <w:rsid w:val="008D3092"/>
    <w:rsid w:val="008D30F5"/>
    <w:rsid w:val="008D3536"/>
    <w:rsid w:val="008D36B3"/>
    <w:rsid w:val="008D3A0E"/>
    <w:rsid w:val="008D3EF8"/>
    <w:rsid w:val="008D4DB1"/>
    <w:rsid w:val="008D5D82"/>
    <w:rsid w:val="008D5EAA"/>
    <w:rsid w:val="008D7AA8"/>
    <w:rsid w:val="008D7F22"/>
    <w:rsid w:val="008E0926"/>
    <w:rsid w:val="008E1063"/>
    <w:rsid w:val="008E1544"/>
    <w:rsid w:val="008E1704"/>
    <w:rsid w:val="008E1F8A"/>
    <w:rsid w:val="008E1F9B"/>
    <w:rsid w:val="008E26DD"/>
    <w:rsid w:val="008E2B63"/>
    <w:rsid w:val="008E2CA9"/>
    <w:rsid w:val="008E3079"/>
    <w:rsid w:val="008E31BC"/>
    <w:rsid w:val="008E33ED"/>
    <w:rsid w:val="008E34D3"/>
    <w:rsid w:val="008E3816"/>
    <w:rsid w:val="008E3894"/>
    <w:rsid w:val="008E3A8B"/>
    <w:rsid w:val="008E4123"/>
    <w:rsid w:val="008E421B"/>
    <w:rsid w:val="008E4457"/>
    <w:rsid w:val="008E5116"/>
    <w:rsid w:val="008E56E2"/>
    <w:rsid w:val="008E5EB5"/>
    <w:rsid w:val="008E5F22"/>
    <w:rsid w:val="008E6310"/>
    <w:rsid w:val="008E6566"/>
    <w:rsid w:val="008E6999"/>
    <w:rsid w:val="008E70A2"/>
    <w:rsid w:val="008E7DA0"/>
    <w:rsid w:val="008E7E5C"/>
    <w:rsid w:val="008F0187"/>
    <w:rsid w:val="008F035D"/>
    <w:rsid w:val="008F05AA"/>
    <w:rsid w:val="008F09C7"/>
    <w:rsid w:val="008F0CA7"/>
    <w:rsid w:val="008F0F23"/>
    <w:rsid w:val="008F12F3"/>
    <w:rsid w:val="008F1433"/>
    <w:rsid w:val="008F15A5"/>
    <w:rsid w:val="008F262A"/>
    <w:rsid w:val="008F27F6"/>
    <w:rsid w:val="008F2C80"/>
    <w:rsid w:val="008F2DC9"/>
    <w:rsid w:val="008F2FD4"/>
    <w:rsid w:val="008F3409"/>
    <w:rsid w:val="008F3A42"/>
    <w:rsid w:val="008F3DFB"/>
    <w:rsid w:val="008F4515"/>
    <w:rsid w:val="008F46CE"/>
    <w:rsid w:val="008F50F2"/>
    <w:rsid w:val="008F5A2A"/>
    <w:rsid w:val="008F5C32"/>
    <w:rsid w:val="008F606F"/>
    <w:rsid w:val="008F68C5"/>
    <w:rsid w:val="008F69B4"/>
    <w:rsid w:val="008F6DF0"/>
    <w:rsid w:val="008F71E0"/>
    <w:rsid w:val="008F73AF"/>
    <w:rsid w:val="008F7BEA"/>
    <w:rsid w:val="009000B9"/>
    <w:rsid w:val="0090022D"/>
    <w:rsid w:val="009008BF"/>
    <w:rsid w:val="00901581"/>
    <w:rsid w:val="00901D4D"/>
    <w:rsid w:val="00901ED4"/>
    <w:rsid w:val="00901FFA"/>
    <w:rsid w:val="009020BE"/>
    <w:rsid w:val="009021F5"/>
    <w:rsid w:val="00902438"/>
    <w:rsid w:val="0090261D"/>
    <w:rsid w:val="0090286A"/>
    <w:rsid w:val="00902A5E"/>
    <w:rsid w:val="009040D9"/>
    <w:rsid w:val="00904515"/>
    <w:rsid w:val="00904C9F"/>
    <w:rsid w:val="00905223"/>
    <w:rsid w:val="009059B6"/>
    <w:rsid w:val="0090648E"/>
    <w:rsid w:val="009068B6"/>
    <w:rsid w:val="009069B3"/>
    <w:rsid w:val="00907738"/>
    <w:rsid w:val="00907D72"/>
    <w:rsid w:val="00910A5B"/>
    <w:rsid w:val="00910E29"/>
    <w:rsid w:val="00911A4E"/>
    <w:rsid w:val="00912323"/>
    <w:rsid w:val="00912CCD"/>
    <w:rsid w:val="00912CF9"/>
    <w:rsid w:val="00912FAC"/>
    <w:rsid w:val="00913378"/>
    <w:rsid w:val="00913E5D"/>
    <w:rsid w:val="00913E8A"/>
    <w:rsid w:val="00913F4F"/>
    <w:rsid w:val="00914329"/>
    <w:rsid w:val="0091436C"/>
    <w:rsid w:val="00914752"/>
    <w:rsid w:val="009148AF"/>
    <w:rsid w:val="00914903"/>
    <w:rsid w:val="00914A9B"/>
    <w:rsid w:val="0091519A"/>
    <w:rsid w:val="00915E30"/>
    <w:rsid w:val="009162B0"/>
    <w:rsid w:val="00916905"/>
    <w:rsid w:val="00916950"/>
    <w:rsid w:val="009169A1"/>
    <w:rsid w:val="00916D3A"/>
    <w:rsid w:val="00917187"/>
    <w:rsid w:val="00917531"/>
    <w:rsid w:val="00917C53"/>
    <w:rsid w:val="0092031A"/>
    <w:rsid w:val="0092043D"/>
    <w:rsid w:val="0092056E"/>
    <w:rsid w:val="00920A70"/>
    <w:rsid w:val="00921644"/>
    <w:rsid w:val="009218D5"/>
    <w:rsid w:val="00922300"/>
    <w:rsid w:val="00923110"/>
    <w:rsid w:val="0092312D"/>
    <w:rsid w:val="009235B8"/>
    <w:rsid w:val="009244E8"/>
    <w:rsid w:val="0092455A"/>
    <w:rsid w:val="00924A66"/>
    <w:rsid w:val="0092572D"/>
    <w:rsid w:val="00925AEC"/>
    <w:rsid w:val="009264BC"/>
    <w:rsid w:val="009265C9"/>
    <w:rsid w:val="0092692C"/>
    <w:rsid w:val="0092709C"/>
    <w:rsid w:val="00927241"/>
    <w:rsid w:val="0092738A"/>
    <w:rsid w:val="0092755F"/>
    <w:rsid w:val="009278DE"/>
    <w:rsid w:val="00927FF0"/>
    <w:rsid w:val="00930035"/>
    <w:rsid w:val="009300B7"/>
    <w:rsid w:val="00930C54"/>
    <w:rsid w:val="0093107A"/>
    <w:rsid w:val="0093187D"/>
    <w:rsid w:val="00931F23"/>
    <w:rsid w:val="00932218"/>
    <w:rsid w:val="00932FFF"/>
    <w:rsid w:val="00933444"/>
    <w:rsid w:val="00933908"/>
    <w:rsid w:val="00934675"/>
    <w:rsid w:val="00936624"/>
    <w:rsid w:val="009370CF"/>
    <w:rsid w:val="009374D5"/>
    <w:rsid w:val="00937792"/>
    <w:rsid w:val="00937809"/>
    <w:rsid w:val="009378D7"/>
    <w:rsid w:val="00937D9A"/>
    <w:rsid w:val="00937F14"/>
    <w:rsid w:val="009403AB"/>
    <w:rsid w:val="009411E7"/>
    <w:rsid w:val="00941201"/>
    <w:rsid w:val="00941337"/>
    <w:rsid w:val="00941C55"/>
    <w:rsid w:val="009424ED"/>
    <w:rsid w:val="009425E0"/>
    <w:rsid w:val="00942BBD"/>
    <w:rsid w:val="00942C76"/>
    <w:rsid w:val="009431AD"/>
    <w:rsid w:val="00943486"/>
    <w:rsid w:val="00943990"/>
    <w:rsid w:val="00943A4B"/>
    <w:rsid w:val="00943E78"/>
    <w:rsid w:val="00945838"/>
    <w:rsid w:val="009458BA"/>
    <w:rsid w:val="00945B2C"/>
    <w:rsid w:val="00946A62"/>
    <w:rsid w:val="00946B67"/>
    <w:rsid w:val="0094702F"/>
    <w:rsid w:val="00947442"/>
    <w:rsid w:val="00947A2D"/>
    <w:rsid w:val="00947CB8"/>
    <w:rsid w:val="00947EC2"/>
    <w:rsid w:val="00947FA1"/>
    <w:rsid w:val="009509EC"/>
    <w:rsid w:val="00950C54"/>
    <w:rsid w:val="00950DA8"/>
    <w:rsid w:val="0095151B"/>
    <w:rsid w:val="00951592"/>
    <w:rsid w:val="00951B5F"/>
    <w:rsid w:val="009523EB"/>
    <w:rsid w:val="0095252F"/>
    <w:rsid w:val="0095275B"/>
    <w:rsid w:val="00952BB3"/>
    <w:rsid w:val="00953D8F"/>
    <w:rsid w:val="00953EB2"/>
    <w:rsid w:val="00954010"/>
    <w:rsid w:val="009541C8"/>
    <w:rsid w:val="009542F1"/>
    <w:rsid w:val="009545D9"/>
    <w:rsid w:val="00954786"/>
    <w:rsid w:val="00954854"/>
    <w:rsid w:val="00954FB0"/>
    <w:rsid w:val="00955270"/>
    <w:rsid w:val="009555D9"/>
    <w:rsid w:val="00956F0F"/>
    <w:rsid w:val="00957FB9"/>
    <w:rsid w:val="00960197"/>
    <w:rsid w:val="00960B46"/>
    <w:rsid w:val="00960CBC"/>
    <w:rsid w:val="0096111E"/>
    <w:rsid w:val="0096126F"/>
    <w:rsid w:val="0096137B"/>
    <w:rsid w:val="00961409"/>
    <w:rsid w:val="0096153C"/>
    <w:rsid w:val="009619EB"/>
    <w:rsid w:val="009621A3"/>
    <w:rsid w:val="0096235B"/>
    <w:rsid w:val="00962461"/>
    <w:rsid w:val="00962AF6"/>
    <w:rsid w:val="009634C5"/>
    <w:rsid w:val="0096364B"/>
    <w:rsid w:val="00963677"/>
    <w:rsid w:val="00963B01"/>
    <w:rsid w:val="0096401F"/>
    <w:rsid w:val="00964139"/>
    <w:rsid w:val="009641E7"/>
    <w:rsid w:val="009649ED"/>
    <w:rsid w:val="00965AE3"/>
    <w:rsid w:val="00966B34"/>
    <w:rsid w:val="00967278"/>
    <w:rsid w:val="00967C58"/>
    <w:rsid w:val="00970002"/>
    <w:rsid w:val="00970477"/>
    <w:rsid w:val="009706BF"/>
    <w:rsid w:val="00970802"/>
    <w:rsid w:val="0097180A"/>
    <w:rsid w:val="009722DF"/>
    <w:rsid w:val="0097247E"/>
    <w:rsid w:val="009726AF"/>
    <w:rsid w:val="0097270C"/>
    <w:rsid w:val="00972AAF"/>
    <w:rsid w:val="00972FAD"/>
    <w:rsid w:val="009733A2"/>
    <w:rsid w:val="0097372D"/>
    <w:rsid w:val="00975997"/>
    <w:rsid w:val="00975E73"/>
    <w:rsid w:val="00976A41"/>
    <w:rsid w:val="00977D90"/>
    <w:rsid w:val="009801B1"/>
    <w:rsid w:val="00980E85"/>
    <w:rsid w:val="00981467"/>
    <w:rsid w:val="009821BB"/>
    <w:rsid w:val="0098247B"/>
    <w:rsid w:val="00982685"/>
    <w:rsid w:val="00982B4D"/>
    <w:rsid w:val="00982CA4"/>
    <w:rsid w:val="009838AB"/>
    <w:rsid w:val="00985B27"/>
    <w:rsid w:val="009862AF"/>
    <w:rsid w:val="0098673D"/>
    <w:rsid w:val="00986BE9"/>
    <w:rsid w:val="00986D0F"/>
    <w:rsid w:val="00987084"/>
    <w:rsid w:val="00987CB1"/>
    <w:rsid w:val="00987CC5"/>
    <w:rsid w:val="00987F6A"/>
    <w:rsid w:val="00990649"/>
    <w:rsid w:val="0099064C"/>
    <w:rsid w:val="00991817"/>
    <w:rsid w:val="00991B0E"/>
    <w:rsid w:val="00992674"/>
    <w:rsid w:val="00992D85"/>
    <w:rsid w:val="00992E85"/>
    <w:rsid w:val="0099303F"/>
    <w:rsid w:val="0099359F"/>
    <w:rsid w:val="00993DE4"/>
    <w:rsid w:val="009946F1"/>
    <w:rsid w:val="00995049"/>
    <w:rsid w:val="00995395"/>
    <w:rsid w:val="00995CC6"/>
    <w:rsid w:val="00996113"/>
    <w:rsid w:val="009961EC"/>
    <w:rsid w:val="009962F3"/>
    <w:rsid w:val="00996FFA"/>
    <w:rsid w:val="00997635"/>
    <w:rsid w:val="009A0183"/>
    <w:rsid w:val="009A03F0"/>
    <w:rsid w:val="009A107A"/>
    <w:rsid w:val="009A1B97"/>
    <w:rsid w:val="009A1C08"/>
    <w:rsid w:val="009A1F0F"/>
    <w:rsid w:val="009A2050"/>
    <w:rsid w:val="009A23F9"/>
    <w:rsid w:val="009A249F"/>
    <w:rsid w:val="009A283E"/>
    <w:rsid w:val="009A2FAF"/>
    <w:rsid w:val="009A3109"/>
    <w:rsid w:val="009A329D"/>
    <w:rsid w:val="009A339B"/>
    <w:rsid w:val="009A3CAE"/>
    <w:rsid w:val="009A422A"/>
    <w:rsid w:val="009A42D9"/>
    <w:rsid w:val="009A42EF"/>
    <w:rsid w:val="009A4CB7"/>
    <w:rsid w:val="009A4F1E"/>
    <w:rsid w:val="009A504C"/>
    <w:rsid w:val="009A633A"/>
    <w:rsid w:val="009A726C"/>
    <w:rsid w:val="009A7BB1"/>
    <w:rsid w:val="009A7E72"/>
    <w:rsid w:val="009A7FBA"/>
    <w:rsid w:val="009B089C"/>
    <w:rsid w:val="009B12C4"/>
    <w:rsid w:val="009B19F2"/>
    <w:rsid w:val="009B2A80"/>
    <w:rsid w:val="009B2AC6"/>
    <w:rsid w:val="009B2B0F"/>
    <w:rsid w:val="009B2C19"/>
    <w:rsid w:val="009B3E34"/>
    <w:rsid w:val="009B430E"/>
    <w:rsid w:val="009B4539"/>
    <w:rsid w:val="009B48F7"/>
    <w:rsid w:val="009B4A75"/>
    <w:rsid w:val="009B4ECC"/>
    <w:rsid w:val="009B52AA"/>
    <w:rsid w:val="009B53CC"/>
    <w:rsid w:val="009B5CC3"/>
    <w:rsid w:val="009B60E6"/>
    <w:rsid w:val="009B745E"/>
    <w:rsid w:val="009B7F18"/>
    <w:rsid w:val="009C02BD"/>
    <w:rsid w:val="009C0473"/>
    <w:rsid w:val="009C0744"/>
    <w:rsid w:val="009C0CBB"/>
    <w:rsid w:val="009C1D45"/>
    <w:rsid w:val="009C246F"/>
    <w:rsid w:val="009C2A3F"/>
    <w:rsid w:val="009C31A2"/>
    <w:rsid w:val="009C3AAA"/>
    <w:rsid w:val="009C41FA"/>
    <w:rsid w:val="009C4A30"/>
    <w:rsid w:val="009C4B52"/>
    <w:rsid w:val="009C5431"/>
    <w:rsid w:val="009C5837"/>
    <w:rsid w:val="009C592B"/>
    <w:rsid w:val="009C598C"/>
    <w:rsid w:val="009C5AAC"/>
    <w:rsid w:val="009C5AFA"/>
    <w:rsid w:val="009C6426"/>
    <w:rsid w:val="009C72AC"/>
    <w:rsid w:val="009C73A5"/>
    <w:rsid w:val="009C7688"/>
    <w:rsid w:val="009C7F08"/>
    <w:rsid w:val="009D00B9"/>
    <w:rsid w:val="009D0E61"/>
    <w:rsid w:val="009D0F9B"/>
    <w:rsid w:val="009D1218"/>
    <w:rsid w:val="009D1C3A"/>
    <w:rsid w:val="009D282F"/>
    <w:rsid w:val="009D2CE3"/>
    <w:rsid w:val="009D306B"/>
    <w:rsid w:val="009D372A"/>
    <w:rsid w:val="009D420E"/>
    <w:rsid w:val="009D46CE"/>
    <w:rsid w:val="009D51F6"/>
    <w:rsid w:val="009D554A"/>
    <w:rsid w:val="009D602D"/>
    <w:rsid w:val="009D61C2"/>
    <w:rsid w:val="009D63F9"/>
    <w:rsid w:val="009D753D"/>
    <w:rsid w:val="009D78AF"/>
    <w:rsid w:val="009D7AD0"/>
    <w:rsid w:val="009D7C74"/>
    <w:rsid w:val="009D7F61"/>
    <w:rsid w:val="009E0011"/>
    <w:rsid w:val="009E0541"/>
    <w:rsid w:val="009E1003"/>
    <w:rsid w:val="009E1461"/>
    <w:rsid w:val="009E1669"/>
    <w:rsid w:val="009E1AC0"/>
    <w:rsid w:val="009E1C60"/>
    <w:rsid w:val="009E1F5F"/>
    <w:rsid w:val="009E227C"/>
    <w:rsid w:val="009E26C1"/>
    <w:rsid w:val="009E2B36"/>
    <w:rsid w:val="009E3018"/>
    <w:rsid w:val="009E301E"/>
    <w:rsid w:val="009E3256"/>
    <w:rsid w:val="009E34D6"/>
    <w:rsid w:val="009E41D7"/>
    <w:rsid w:val="009E45B7"/>
    <w:rsid w:val="009E4B65"/>
    <w:rsid w:val="009E4E14"/>
    <w:rsid w:val="009E4E56"/>
    <w:rsid w:val="009E5309"/>
    <w:rsid w:val="009E5AB7"/>
    <w:rsid w:val="009E5D8C"/>
    <w:rsid w:val="009E6E2B"/>
    <w:rsid w:val="009E6EFA"/>
    <w:rsid w:val="009E6FD7"/>
    <w:rsid w:val="009E7CB2"/>
    <w:rsid w:val="009F06AB"/>
    <w:rsid w:val="009F0AB6"/>
    <w:rsid w:val="009F13F9"/>
    <w:rsid w:val="009F20DE"/>
    <w:rsid w:val="009F2211"/>
    <w:rsid w:val="009F29BA"/>
    <w:rsid w:val="009F2C48"/>
    <w:rsid w:val="009F2DDD"/>
    <w:rsid w:val="009F32C7"/>
    <w:rsid w:val="009F32D9"/>
    <w:rsid w:val="009F3871"/>
    <w:rsid w:val="009F3F0C"/>
    <w:rsid w:val="009F4153"/>
    <w:rsid w:val="009F466F"/>
    <w:rsid w:val="009F4CFB"/>
    <w:rsid w:val="009F5DA3"/>
    <w:rsid w:val="009F5EE7"/>
    <w:rsid w:val="009F5F43"/>
    <w:rsid w:val="009F61EB"/>
    <w:rsid w:val="009F6840"/>
    <w:rsid w:val="009F68BF"/>
    <w:rsid w:val="009F70AE"/>
    <w:rsid w:val="00A00406"/>
    <w:rsid w:val="00A00604"/>
    <w:rsid w:val="00A00738"/>
    <w:rsid w:val="00A007E2"/>
    <w:rsid w:val="00A009D1"/>
    <w:rsid w:val="00A00B31"/>
    <w:rsid w:val="00A00E38"/>
    <w:rsid w:val="00A01995"/>
    <w:rsid w:val="00A01B32"/>
    <w:rsid w:val="00A01CEC"/>
    <w:rsid w:val="00A024BC"/>
    <w:rsid w:val="00A02C0E"/>
    <w:rsid w:val="00A035FF"/>
    <w:rsid w:val="00A054E7"/>
    <w:rsid w:val="00A0562E"/>
    <w:rsid w:val="00A05BA6"/>
    <w:rsid w:val="00A05C02"/>
    <w:rsid w:val="00A06DAB"/>
    <w:rsid w:val="00A071CD"/>
    <w:rsid w:val="00A078FD"/>
    <w:rsid w:val="00A07DD4"/>
    <w:rsid w:val="00A07F05"/>
    <w:rsid w:val="00A10403"/>
    <w:rsid w:val="00A10AA2"/>
    <w:rsid w:val="00A10ACF"/>
    <w:rsid w:val="00A11AB7"/>
    <w:rsid w:val="00A11B6F"/>
    <w:rsid w:val="00A11BCD"/>
    <w:rsid w:val="00A11CAC"/>
    <w:rsid w:val="00A11F4E"/>
    <w:rsid w:val="00A12067"/>
    <w:rsid w:val="00A13E64"/>
    <w:rsid w:val="00A145F7"/>
    <w:rsid w:val="00A14660"/>
    <w:rsid w:val="00A14C30"/>
    <w:rsid w:val="00A17156"/>
    <w:rsid w:val="00A17438"/>
    <w:rsid w:val="00A17554"/>
    <w:rsid w:val="00A17836"/>
    <w:rsid w:val="00A21245"/>
    <w:rsid w:val="00A214CA"/>
    <w:rsid w:val="00A2157C"/>
    <w:rsid w:val="00A2159E"/>
    <w:rsid w:val="00A216E0"/>
    <w:rsid w:val="00A21910"/>
    <w:rsid w:val="00A21A50"/>
    <w:rsid w:val="00A21B3D"/>
    <w:rsid w:val="00A22DD2"/>
    <w:rsid w:val="00A22EFE"/>
    <w:rsid w:val="00A2345F"/>
    <w:rsid w:val="00A23B55"/>
    <w:rsid w:val="00A242C2"/>
    <w:rsid w:val="00A245FC"/>
    <w:rsid w:val="00A24707"/>
    <w:rsid w:val="00A248BC"/>
    <w:rsid w:val="00A250BF"/>
    <w:rsid w:val="00A25461"/>
    <w:rsid w:val="00A2587E"/>
    <w:rsid w:val="00A25AB2"/>
    <w:rsid w:val="00A25B51"/>
    <w:rsid w:val="00A25CED"/>
    <w:rsid w:val="00A263DF"/>
    <w:rsid w:val="00A26740"/>
    <w:rsid w:val="00A267D5"/>
    <w:rsid w:val="00A272BE"/>
    <w:rsid w:val="00A27915"/>
    <w:rsid w:val="00A27A97"/>
    <w:rsid w:val="00A27D6B"/>
    <w:rsid w:val="00A30E62"/>
    <w:rsid w:val="00A31539"/>
    <w:rsid w:val="00A31DA8"/>
    <w:rsid w:val="00A33F06"/>
    <w:rsid w:val="00A340AD"/>
    <w:rsid w:val="00A353DD"/>
    <w:rsid w:val="00A361C6"/>
    <w:rsid w:val="00A36398"/>
    <w:rsid w:val="00A3658C"/>
    <w:rsid w:val="00A37249"/>
    <w:rsid w:val="00A37B51"/>
    <w:rsid w:val="00A37B8F"/>
    <w:rsid w:val="00A37BBA"/>
    <w:rsid w:val="00A37BE9"/>
    <w:rsid w:val="00A37F39"/>
    <w:rsid w:val="00A400FC"/>
    <w:rsid w:val="00A404FF"/>
    <w:rsid w:val="00A40669"/>
    <w:rsid w:val="00A4077B"/>
    <w:rsid w:val="00A407B6"/>
    <w:rsid w:val="00A40D2C"/>
    <w:rsid w:val="00A40F10"/>
    <w:rsid w:val="00A40FAD"/>
    <w:rsid w:val="00A41020"/>
    <w:rsid w:val="00A4109B"/>
    <w:rsid w:val="00A41A36"/>
    <w:rsid w:val="00A41EF8"/>
    <w:rsid w:val="00A42506"/>
    <w:rsid w:val="00A42714"/>
    <w:rsid w:val="00A429AB"/>
    <w:rsid w:val="00A42DC7"/>
    <w:rsid w:val="00A430D1"/>
    <w:rsid w:val="00A43232"/>
    <w:rsid w:val="00A43DE8"/>
    <w:rsid w:val="00A43F89"/>
    <w:rsid w:val="00A44869"/>
    <w:rsid w:val="00A454C6"/>
    <w:rsid w:val="00A4586E"/>
    <w:rsid w:val="00A45E3A"/>
    <w:rsid w:val="00A46195"/>
    <w:rsid w:val="00A4631F"/>
    <w:rsid w:val="00A46576"/>
    <w:rsid w:val="00A474CC"/>
    <w:rsid w:val="00A474F9"/>
    <w:rsid w:val="00A47C2E"/>
    <w:rsid w:val="00A47C36"/>
    <w:rsid w:val="00A47C7F"/>
    <w:rsid w:val="00A47DE6"/>
    <w:rsid w:val="00A504E9"/>
    <w:rsid w:val="00A50B4C"/>
    <w:rsid w:val="00A510C6"/>
    <w:rsid w:val="00A52161"/>
    <w:rsid w:val="00A526C7"/>
    <w:rsid w:val="00A527B7"/>
    <w:rsid w:val="00A53083"/>
    <w:rsid w:val="00A539B9"/>
    <w:rsid w:val="00A53AA2"/>
    <w:rsid w:val="00A545D3"/>
    <w:rsid w:val="00A545E0"/>
    <w:rsid w:val="00A549FA"/>
    <w:rsid w:val="00A54D3E"/>
    <w:rsid w:val="00A5521A"/>
    <w:rsid w:val="00A555B8"/>
    <w:rsid w:val="00A5573F"/>
    <w:rsid w:val="00A55EE2"/>
    <w:rsid w:val="00A5647B"/>
    <w:rsid w:val="00A56A33"/>
    <w:rsid w:val="00A56B82"/>
    <w:rsid w:val="00A56C76"/>
    <w:rsid w:val="00A57469"/>
    <w:rsid w:val="00A574AB"/>
    <w:rsid w:val="00A5756F"/>
    <w:rsid w:val="00A60226"/>
    <w:rsid w:val="00A61217"/>
    <w:rsid w:val="00A61699"/>
    <w:rsid w:val="00A61DF7"/>
    <w:rsid w:val="00A626CF"/>
    <w:rsid w:val="00A62FAA"/>
    <w:rsid w:val="00A63324"/>
    <w:rsid w:val="00A63A1D"/>
    <w:rsid w:val="00A64526"/>
    <w:rsid w:val="00A64ED0"/>
    <w:rsid w:val="00A64FAA"/>
    <w:rsid w:val="00A65458"/>
    <w:rsid w:val="00A655F9"/>
    <w:rsid w:val="00A65930"/>
    <w:rsid w:val="00A65AA6"/>
    <w:rsid w:val="00A65F71"/>
    <w:rsid w:val="00A673CE"/>
    <w:rsid w:val="00A675E5"/>
    <w:rsid w:val="00A67B2A"/>
    <w:rsid w:val="00A67B4C"/>
    <w:rsid w:val="00A67CC8"/>
    <w:rsid w:val="00A7064B"/>
    <w:rsid w:val="00A70E4E"/>
    <w:rsid w:val="00A7135C"/>
    <w:rsid w:val="00A713E7"/>
    <w:rsid w:val="00A7156D"/>
    <w:rsid w:val="00A7254C"/>
    <w:rsid w:val="00A72C69"/>
    <w:rsid w:val="00A73E16"/>
    <w:rsid w:val="00A74290"/>
    <w:rsid w:val="00A743AC"/>
    <w:rsid w:val="00A746E8"/>
    <w:rsid w:val="00A74784"/>
    <w:rsid w:val="00A74B92"/>
    <w:rsid w:val="00A758F3"/>
    <w:rsid w:val="00A76105"/>
    <w:rsid w:val="00A76142"/>
    <w:rsid w:val="00A76272"/>
    <w:rsid w:val="00A764DD"/>
    <w:rsid w:val="00A765E6"/>
    <w:rsid w:val="00A766FE"/>
    <w:rsid w:val="00A7687D"/>
    <w:rsid w:val="00A76E53"/>
    <w:rsid w:val="00A7780A"/>
    <w:rsid w:val="00A7798F"/>
    <w:rsid w:val="00A80287"/>
    <w:rsid w:val="00A8044E"/>
    <w:rsid w:val="00A80BB7"/>
    <w:rsid w:val="00A81768"/>
    <w:rsid w:val="00A81C83"/>
    <w:rsid w:val="00A82097"/>
    <w:rsid w:val="00A82B3C"/>
    <w:rsid w:val="00A82F72"/>
    <w:rsid w:val="00A83254"/>
    <w:rsid w:val="00A832AD"/>
    <w:rsid w:val="00A83397"/>
    <w:rsid w:val="00A83F60"/>
    <w:rsid w:val="00A84314"/>
    <w:rsid w:val="00A85083"/>
    <w:rsid w:val="00A85488"/>
    <w:rsid w:val="00A857D9"/>
    <w:rsid w:val="00A85D2D"/>
    <w:rsid w:val="00A863D7"/>
    <w:rsid w:val="00A864E1"/>
    <w:rsid w:val="00A870D0"/>
    <w:rsid w:val="00A8735B"/>
    <w:rsid w:val="00A9000D"/>
    <w:rsid w:val="00A90B4C"/>
    <w:rsid w:val="00A91272"/>
    <w:rsid w:val="00A912C0"/>
    <w:rsid w:val="00A928D6"/>
    <w:rsid w:val="00A92C19"/>
    <w:rsid w:val="00A92E07"/>
    <w:rsid w:val="00A93EB9"/>
    <w:rsid w:val="00A942D1"/>
    <w:rsid w:val="00A942E8"/>
    <w:rsid w:val="00A943D1"/>
    <w:rsid w:val="00A943FB"/>
    <w:rsid w:val="00A957BB"/>
    <w:rsid w:val="00A958D6"/>
    <w:rsid w:val="00A95F4C"/>
    <w:rsid w:val="00A965FD"/>
    <w:rsid w:val="00A96689"/>
    <w:rsid w:val="00A96694"/>
    <w:rsid w:val="00A96A0A"/>
    <w:rsid w:val="00A977F9"/>
    <w:rsid w:val="00AA013F"/>
    <w:rsid w:val="00AA01E3"/>
    <w:rsid w:val="00AA0C40"/>
    <w:rsid w:val="00AA0CB3"/>
    <w:rsid w:val="00AA198E"/>
    <w:rsid w:val="00AA1AB6"/>
    <w:rsid w:val="00AA1BAD"/>
    <w:rsid w:val="00AA1D72"/>
    <w:rsid w:val="00AA201C"/>
    <w:rsid w:val="00AA255D"/>
    <w:rsid w:val="00AA3168"/>
    <w:rsid w:val="00AA45D5"/>
    <w:rsid w:val="00AA4D1E"/>
    <w:rsid w:val="00AA5004"/>
    <w:rsid w:val="00AA5101"/>
    <w:rsid w:val="00AA53F8"/>
    <w:rsid w:val="00AA6045"/>
    <w:rsid w:val="00AA6302"/>
    <w:rsid w:val="00AA6B72"/>
    <w:rsid w:val="00AA7595"/>
    <w:rsid w:val="00AB0137"/>
    <w:rsid w:val="00AB1538"/>
    <w:rsid w:val="00AB1F0F"/>
    <w:rsid w:val="00AB1F1F"/>
    <w:rsid w:val="00AB2656"/>
    <w:rsid w:val="00AB2AA3"/>
    <w:rsid w:val="00AB2C7B"/>
    <w:rsid w:val="00AB32B1"/>
    <w:rsid w:val="00AB3684"/>
    <w:rsid w:val="00AB4174"/>
    <w:rsid w:val="00AB435C"/>
    <w:rsid w:val="00AB454F"/>
    <w:rsid w:val="00AB4FD1"/>
    <w:rsid w:val="00AB5400"/>
    <w:rsid w:val="00AB543F"/>
    <w:rsid w:val="00AB5685"/>
    <w:rsid w:val="00AB5C48"/>
    <w:rsid w:val="00AB617D"/>
    <w:rsid w:val="00AB6C60"/>
    <w:rsid w:val="00AB6F3D"/>
    <w:rsid w:val="00AC091F"/>
    <w:rsid w:val="00AC1058"/>
    <w:rsid w:val="00AC1E22"/>
    <w:rsid w:val="00AC213D"/>
    <w:rsid w:val="00AC2CE2"/>
    <w:rsid w:val="00AC3D60"/>
    <w:rsid w:val="00AC47CD"/>
    <w:rsid w:val="00AC4B83"/>
    <w:rsid w:val="00AC4CC2"/>
    <w:rsid w:val="00AC4CEB"/>
    <w:rsid w:val="00AC4E50"/>
    <w:rsid w:val="00AC5E01"/>
    <w:rsid w:val="00AC62E4"/>
    <w:rsid w:val="00AC657D"/>
    <w:rsid w:val="00AC72C1"/>
    <w:rsid w:val="00AC747F"/>
    <w:rsid w:val="00AC7C06"/>
    <w:rsid w:val="00AC7C64"/>
    <w:rsid w:val="00AD0320"/>
    <w:rsid w:val="00AD0902"/>
    <w:rsid w:val="00AD0BF1"/>
    <w:rsid w:val="00AD114C"/>
    <w:rsid w:val="00AD13C5"/>
    <w:rsid w:val="00AD1B18"/>
    <w:rsid w:val="00AD1F56"/>
    <w:rsid w:val="00AD21D9"/>
    <w:rsid w:val="00AD2346"/>
    <w:rsid w:val="00AD3CBE"/>
    <w:rsid w:val="00AD4132"/>
    <w:rsid w:val="00AD4274"/>
    <w:rsid w:val="00AD43BE"/>
    <w:rsid w:val="00AD4470"/>
    <w:rsid w:val="00AD4746"/>
    <w:rsid w:val="00AD4BEA"/>
    <w:rsid w:val="00AD5339"/>
    <w:rsid w:val="00AD598F"/>
    <w:rsid w:val="00AD5F54"/>
    <w:rsid w:val="00AD6040"/>
    <w:rsid w:val="00AD6C32"/>
    <w:rsid w:val="00AD6C63"/>
    <w:rsid w:val="00AD6E3D"/>
    <w:rsid w:val="00AD746B"/>
    <w:rsid w:val="00AD7475"/>
    <w:rsid w:val="00AD780F"/>
    <w:rsid w:val="00AD7B76"/>
    <w:rsid w:val="00AD7C48"/>
    <w:rsid w:val="00AE010C"/>
    <w:rsid w:val="00AE092D"/>
    <w:rsid w:val="00AE0D41"/>
    <w:rsid w:val="00AE15CF"/>
    <w:rsid w:val="00AE1639"/>
    <w:rsid w:val="00AE1D4E"/>
    <w:rsid w:val="00AE28C7"/>
    <w:rsid w:val="00AE2E53"/>
    <w:rsid w:val="00AE2E69"/>
    <w:rsid w:val="00AE33E5"/>
    <w:rsid w:val="00AE373D"/>
    <w:rsid w:val="00AE39B0"/>
    <w:rsid w:val="00AE4266"/>
    <w:rsid w:val="00AE4CA8"/>
    <w:rsid w:val="00AE4D01"/>
    <w:rsid w:val="00AE58E9"/>
    <w:rsid w:val="00AE5B4C"/>
    <w:rsid w:val="00AE5C46"/>
    <w:rsid w:val="00AE6934"/>
    <w:rsid w:val="00AE69D4"/>
    <w:rsid w:val="00AE6EEA"/>
    <w:rsid w:val="00AE76A3"/>
    <w:rsid w:val="00AE7A1B"/>
    <w:rsid w:val="00AE7DA7"/>
    <w:rsid w:val="00AF01EF"/>
    <w:rsid w:val="00AF0608"/>
    <w:rsid w:val="00AF0738"/>
    <w:rsid w:val="00AF0799"/>
    <w:rsid w:val="00AF1437"/>
    <w:rsid w:val="00AF191B"/>
    <w:rsid w:val="00AF1A64"/>
    <w:rsid w:val="00AF1ABD"/>
    <w:rsid w:val="00AF1AED"/>
    <w:rsid w:val="00AF1EB7"/>
    <w:rsid w:val="00AF218B"/>
    <w:rsid w:val="00AF23BF"/>
    <w:rsid w:val="00AF2749"/>
    <w:rsid w:val="00AF2BB4"/>
    <w:rsid w:val="00AF2C1E"/>
    <w:rsid w:val="00AF2ED7"/>
    <w:rsid w:val="00AF30A9"/>
    <w:rsid w:val="00AF51B0"/>
    <w:rsid w:val="00AF5C71"/>
    <w:rsid w:val="00AF766C"/>
    <w:rsid w:val="00AF7BF3"/>
    <w:rsid w:val="00AF7FE3"/>
    <w:rsid w:val="00B0062A"/>
    <w:rsid w:val="00B00983"/>
    <w:rsid w:val="00B016AD"/>
    <w:rsid w:val="00B020DD"/>
    <w:rsid w:val="00B022EC"/>
    <w:rsid w:val="00B02A09"/>
    <w:rsid w:val="00B02AA0"/>
    <w:rsid w:val="00B02D9C"/>
    <w:rsid w:val="00B02DCE"/>
    <w:rsid w:val="00B0315E"/>
    <w:rsid w:val="00B0394D"/>
    <w:rsid w:val="00B03D01"/>
    <w:rsid w:val="00B04352"/>
    <w:rsid w:val="00B053C5"/>
    <w:rsid w:val="00B059C3"/>
    <w:rsid w:val="00B0799A"/>
    <w:rsid w:val="00B10F66"/>
    <w:rsid w:val="00B11EE2"/>
    <w:rsid w:val="00B1277F"/>
    <w:rsid w:val="00B12A9A"/>
    <w:rsid w:val="00B12B94"/>
    <w:rsid w:val="00B12DC8"/>
    <w:rsid w:val="00B134C3"/>
    <w:rsid w:val="00B135AF"/>
    <w:rsid w:val="00B13C20"/>
    <w:rsid w:val="00B13DDC"/>
    <w:rsid w:val="00B14E7A"/>
    <w:rsid w:val="00B15418"/>
    <w:rsid w:val="00B15DA4"/>
    <w:rsid w:val="00B15F60"/>
    <w:rsid w:val="00B16234"/>
    <w:rsid w:val="00B16960"/>
    <w:rsid w:val="00B174B4"/>
    <w:rsid w:val="00B2084E"/>
    <w:rsid w:val="00B20892"/>
    <w:rsid w:val="00B20A00"/>
    <w:rsid w:val="00B20A02"/>
    <w:rsid w:val="00B21153"/>
    <w:rsid w:val="00B21313"/>
    <w:rsid w:val="00B219FF"/>
    <w:rsid w:val="00B22DFB"/>
    <w:rsid w:val="00B2355A"/>
    <w:rsid w:val="00B23A1E"/>
    <w:rsid w:val="00B23E2B"/>
    <w:rsid w:val="00B24367"/>
    <w:rsid w:val="00B24A13"/>
    <w:rsid w:val="00B24CCF"/>
    <w:rsid w:val="00B25523"/>
    <w:rsid w:val="00B25C44"/>
    <w:rsid w:val="00B266A0"/>
    <w:rsid w:val="00B268A3"/>
    <w:rsid w:val="00B269AC"/>
    <w:rsid w:val="00B26DF4"/>
    <w:rsid w:val="00B27B17"/>
    <w:rsid w:val="00B27C2A"/>
    <w:rsid w:val="00B305C1"/>
    <w:rsid w:val="00B306EF"/>
    <w:rsid w:val="00B30816"/>
    <w:rsid w:val="00B308A8"/>
    <w:rsid w:val="00B30AA5"/>
    <w:rsid w:val="00B311A7"/>
    <w:rsid w:val="00B3155B"/>
    <w:rsid w:val="00B31A9A"/>
    <w:rsid w:val="00B31AE3"/>
    <w:rsid w:val="00B31DC4"/>
    <w:rsid w:val="00B31EB3"/>
    <w:rsid w:val="00B31FC7"/>
    <w:rsid w:val="00B323AD"/>
    <w:rsid w:val="00B325CD"/>
    <w:rsid w:val="00B327C3"/>
    <w:rsid w:val="00B32ADD"/>
    <w:rsid w:val="00B32E72"/>
    <w:rsid w:val="00B3311C"/>
    <w:rsid w:val="00B3327D"/>
    <w:rsid w:val="00B33671"/>
    <w:rsid w:val="00B33882"/>
    <w:rsid w:val="00B33C93"/>
    <w:rsid w:val="00B3409F"/>
    <w:rsid w:val="00B34276"/>
    <w:rsid w:val="00B34325"/>
    <w:rsid w:val="00B3432F"/>
    <w:rsid w:val="00B34C2B"/>
    <w:rsid w:val="00B34CFA"/>
    <w:rsid w:val="00B3527C"/>
    <w:rsid w:val="00B356AC"/>
    <w:rsid w:val="00B35741"/>
    <w:rsid w:val="00B35D5F"/>
    <w:rsid w:val="00B360F1"/>
    <w:rsid w:val="00B361F2"/>
    <w:rsid w:val="00B3690D"/>
    <w:rsid w:val="00B36A00"/>
    <w:rsid w:val="00B36B48"/>
    <w:rsid w:val="00B36F39"/>
    <w:rsid w:val="00B371DB"/>
    <w:rsid w:val="00B3738B"/>
    <w:rsid w:val="00B37397"/>
    <w:rsid w:val="00B375EA"/>
    <w:rsid w:val="00B37B64"/>
    <w:rsid w:val="00B37F2C"/>
    <w:rsid w:val="00B407CD"/>
    <w:rsid w:val="00B40AA5"/>
    <w:rsid w:val="00B40B5B"/>
    <w:rsid w:val="00B40F28"/>
    <w:rsid w:val="00B40FA1"/>
    <w:rsid w:val="00B417A4"/>
    <w:rsid w:val="00B41948"/>
    <w:rsid w:val="00B4220D"/>
    <w:rsid w:val="00B42FF7"/>
    <w:rsid w:val="00B43163"/>
    <w:rsid w:val="00B438DA"/>
    <w:rsid w:val="00B45250"/>
    <w:rsid w:val="00B45541"/>
    <w:rsid w:val="00B45847"/>
    <w:rsid w:val="00B4636E"/>
    <w:rsid w:val="00B465D6"/>
    <w:rsid w:val="00B46689"/>
    <w:rsid w:val="00B46B55"/>
    <w:rsid w:val="00B472EF"/>
    <w:rsid w:val="00B473A1"/>
    <w:rsid w:val="00B474CF"/>
    <w:rsid w:val="00B478A1"/>
    <w:rsid w:val="00B47F3E"/>
    <w:rsid w:val="00B50E91"/>
    <w:rsid w:val="00B51089"/>
    <w:rsid w:val="00B514CC"/>
    <w:rsid w:val="00B51AD1"/>
    <w:rsid w:val="00B520F4"/>
    <w:rsid w:val="00B5278B"/>
    <w:rsid w:val="00B52DC9"/>
    <w:rsid w:val="00B53190"/>
    <w:rsid w:val="00B53505"/>
    <w:rsid w:val="00B53616"/>
    <w:rsid w:val="00B5481B"/>
    <w:rsid w:val="00B54DE0"/>
    <w:rsid w:val="00B5547D"/>
    <w:rsid w:val="00B55A01"/>
    <w:rsid w:val="00B55B25"/>
    <w:rsid w:val="00B56748"/>
    <w:rsid w:val="00B56DB8"/>
    <w:rsid w:val="00B574DB"/>
    <w:rsid w:val="00B57C80"/>
    <w:rsid w:val="00B60292"/>
    <w:rsid w:val="00B60BF6"/>
    <w:rsid w:val="00B60CFF"/>
    <w:rsid w:val="00B611FA"/>
    <w:rsid w:val="00B61646"/>
    <w:rsid w:val="00B61741"/>
    <w:rsid w:val="00B6181F"/>
    <w:rsid w:val="00B61E17"/>
    <w:rsid w:val="00B627E5"/>
    <w:rsid w:val="00B6286A"/>
    <w:rsid w:val="00B62D1C"/>
    <w:rsid w:val="00B63591"/>
    <w:rsid w:val="00B6360B"/>
    <w:rsid w:val="00B644C9"/>
    <w:rsid w:val="00B644EB"/>
    <w:rsid w:val="00B6482A"/>
    <w:rsid w:val="00B64901"/>
    <w:rsid w:val="00B64F5D"/>
    <w:rsid w:val="00B6540A"/>
    <w:rsid w:val="00B655BB"/>
    <w:rsid w:val="00B65B26"/>
    <w:rsid w:val="00B65D5D"/>
    <w:rsid w:val="00B65D98"/>
    <w:rsid w:val="00B661AF"/>
    <w:rsid w:val="00B662C8"/>
    <w:rsid w:val="00B674DE"/>
    <w:rsid w:val="00B67B5F"/>
    <w:rsid w:val="00B70195"/>
    <w:rsid w:val="00B7099A"/>
    <w:rsid w:val="00B709F8"/>
    <w:rsid w:val="00B7131C"/>
    <w:rsid w:val="00B715DD"/>
    <w:rsid w:val="00B71D00"/>
    <w:rsid w:val="00B72260"/>
    <w:rsid w:val="00B73258"/>
    <w:rsid w:val="00B73EB5"/>
    <w:rsid w:val="00B73FD8"/>
    <w:rsid w:val="00B74112"/>
    <w:rsid w:val="00B7461C"/>
    <w:rsid w:val="00B75EC2"/>
    <w:rsid w:val="00B761D7"/>
    <w:rsid w:val="00B763DD"/>
    <w:rsid w:val="00B7656E"/>
    <w:rsid w:val="00B769F7"/>
    <w:rsid w:val="00B76D3E"/>
    <w:rsid w:val="00B76DD2"/>
    <w:rsid w:val="00B7736B"/>
    <w:rsid w:val="00B77961"/>
    <w:rsid w:val="00B81163"/>
    <w:rsid w:val="00B8157F"/>
    <w:rsid w:val="00B816AD"/>
    <w:rsid w:val="00B8180F"/>
    <w:rsid w:val="00B81819"/>
    <w:rsid w:val="00B81DA2"/>
    <w:rsid w:val="00B8270B"/>
    <w:rsid w:val="00B82B6B"/>
    <w:rsid w:val="00B82D90"/>
    <w:rsid w:val="00B834F8"/>
    <w:rsid w:val="00B837CC"/>
    <w:rsid w:val="00B83D57"/>
    <w:rsid w:val="00B8410A"/>
    <w:rsid w:val="00B84819"/>
    <w:rsid w:val="00B84B2E"/>
    <w:rsid w:val="00B84E48"/>
    <w:rsid w:val="00B8523D"/>
    <w:rsid w:val="00B854FD"/>
    <w:rsid w:val="00B85793"/>
    <w:rsid w:val="00B85E26"/>
    <w:rsid w:val="00B868B5"/>
    <w:rsid w:val="00B868CE"/>
    <w:rsid w:val="00B868F9"/>
    <w:rsid w:val="00B873D3"/>
    <w:rsid w:val="00B87702"/>
    <w:rsid w:val="00B8779C"/>
    <w:rsid w:val="00B87887"/>
    <w:rsid w:val="00B87969"/>
    <w:rsid w:val="00B900A7"/>
    <w:rsid w:val="00B906BE"/>
    <w:rsid w:val="00B906E6"/>
    <w:rsid w:val="00B9091D"/>
    <w:rsid w:val="00B90A2A"/>
    <w:rsid w:val="00B9216E"/>
    <w:rsid w:val="00B921ED"/>
    <w:rsid w:val="00B9225D"/>
    <w:rsid w:val="00B924E1"/>
    <w:rsid w:val="00B92EDD"/>
    <w:rsid w:val="00B93137"/>
    <w:rsid w:val="00B93266"/>
    <w:rsid w:val="00B9329C"/>
    <w:rsid w:val="00B932E3"/>
    <w:rsid w:val="00B94558"/>
    <w:rsid w:val="00B9540D"/>
    <w:rsid w:val="00B95E80"/>
    <w:rsid w:val="00B96167"/>
    <w:rsid w:val="00B966EE"/>
    <w:rsid w:val="00B96775"/>
    <w:rsid w:val="00B96AE8"/>
    <w:rsid w:val="00B96C5F"/>
    <w:rsid w:val="00B971C0"/>
    <w:rsid w:val="00B97344"/>
    <w:rsid w:val="00B97744"/>
    <w:rsid w:val="00B979DD"/>
    <w:rsid w:val="00B97D65"/>
    <w:rsid w:val="00BA0DC0"/>
    <w:rsid w:val="00BA17C6"/>
    <w:rsid w:val="00BA20D9"/>
    <w:rsid w:val="00BA21E3"/>
    <w:rsid w:val="00BA2424"/>
    <w:rsid w:val="00BA2F75"/>
    <w:rsid w:val="00BA348F"/>
    <w:rsid w:val="00BA3CDA"/>
    <w:rsid w:val="00BA5087"/>
    <w:rsid w:val="00BA78ED"/>
    <w:rsid w:val="00BA7954"/>
    <w:rsid w:val="00BA7CD1"/>
    <w:rsid w:val="00BB031A"/>
    <w:rsid w:val="00BB061A"/>
    <w:rsid w:val="00BB0790"/>
    <w:rsid w:val="00BB09E3"/>
    <w:rsid w:val="00BB0B6A"/>
    <w:rsid w:val="00BB134C"/>
    <w:rsid w:val="00BB1637"/>
    <w:rsid w:val="00BB1B9E"/>
    <w:rsid w:val="00BB1F9F"/>
    <w:rsid w:val="00BB217A"/>
    <w:rsid w:val="00BB23B5"/>
    <w:rsid w:val="00BB2B4E"/>
    <w:rsid w:val="00BB34FE"/>
    <w:rsid w:val="00BB3679"/>
    <w:rsid w:val="00BB371F"/>
    <w:rsid w:val="00BB3BCA"/>
    <w:rsid w:val="00BB4A3A"/>
    <w:rsid w:val="00BB4D0B"/>
    <w:rsid w:val="00BB4D60"/>
    <w:rsid w:val="00BB4F1C"/>
    <w:rsid w:val="00BB50A8"/>
    <w:rsid w:val="00BB50EF"/>
    <w:rsid w:val="00BB51C2"/>
    <w:rsid w:val="00BB52CF"/>
    <w:rsid w:val="00BB5973"/>
    <w:rsid w:val="00BB5C36"/>
    <w:rsid w:val="00BB5FB6"/>
    <w:rsid w:val="00BB629B"/>
    <w:rsid w:val="00BB64B9"/>
    <w:rsid w:val="00BB6A18"/>
    <w:rsid w:val="00BB6ABF"/>
    <w:rsid w:val="00BB6E66"/>
    <w:rsid w:val="00BB7B7F"/>
    <w:rsid w:val="00BC0425"/>
    <w:rsid w:val="00BC0CDD"/>
    <w:rsid w:val="00BC0F2C"/>
    <w:rsid w:val="00BC11C6"/>
    <w:rsid w:val="00BC1347"/>
    <w:rsid w:val="00BC16A9"/>
    <w:rsid w:val="00BC1872"/>
    <w:rsid w:val="00BC1881"/>
    <w:rsid w:val="00BC1967"/>
    <w:rsid w:val="00BC29EF"/>
    <w:rsid w:val="00BC2A5B"/>
    <w:rsid w:val="00BC3496"/>
    <w:rsid w:val="00BC3722"/>
    <w:rsid w:val="00BC375D"/>
    <w:rsid w:val="00BC4522"/>
    <w:rsid w:val="00BC4BBB"/>
    <w:rsid w:val="00BC5289"/>
    <w:rsid w:val="00BC53A3"/>
    <w:rsid w:val="00BC5794"/>
    <w:rsid w:val="00BC5DCB"/>
    <w:rsid w:val="00BC5EB7"/>
    <w:rsid w:val="00BC5FF9"/>
    <w:rsid w:val="00BC635D"/>
    <w:rsid w:val="00BC647C"/>
    <w:rsid w:val="00BC699F"/>
    <w:rsid w:val="00BC7045"/>
    <w:rsid w:val="00BC71EF"/>
    <w:rsid w:val="00BC7819"/>
    <w:rsid w:val="00BC7929"/>
    <w:rsid w:val="00BC7BF6"/>
    <w:rsid w:val="00BC7DDD"/>
    <w:rsid w:val="00BC7FE9"/>
    <w:rsid w:val="00BD01DD"/>
    <w:rsid w:val="00BD02AE"/>
    <w:rsid w:val="00BD02E3"/>
    <w:rsid w:val="00BD0405"/>
    <w:rsid w:val="00BD0A88"/>
    <w:rsid w:val="00BD18A0"/>
    <w:rsid w:val="00BD22AC"/>
    <w:rsid w:val="00BD2D1F"/>
    <w:rsid w:val="00BD30DA"/>
    <w:rsid w:val="00BD313A"/>
    <w:rsid w:val="00BD39D1"/>
    <w:rsid w:val="00BD3AC1"/>
    <w:rsid w:val="00BD3CCF"/>
    <w:rsid w:val="00BD3DBD"/>
    <w:rsid w:val="00BD3EA9"/>
    <w:rsid w:val="00BD3EC7"/>
    <w:rsid w:val="00BD409B"/>
    <w:rsid w:val="00BD4E96"/>
    <w:rsid w:val="00BD57F5"/>
    <w:rsid w:val="00BD6254"/>
    <w:rsid w:val="00BD62CA"/>
    <w:rsid w:val="00BD7124"/>
    <w:rsid w:val="00BD7FF3"/>
    <w:rsid w:val="00BE046D"/>
    <w:rsid w:val="00BE0A5D"/>
    <w:rsid w:val="00BE0E8B"/>
    <w:rsid w:val="00BE1297"/>
    <w:rsid w:val="00BE17C1"/>
    <w:rsid w:val="00BE1D77"/>
    <w:rsid w:val="00BE1F80"/>
    <w:rsid w:val="00BE23E9"/>
    <w:rsid w:val="00BE2BEF"/>
    <w:rsid w:val="00BE2C0E"/>
    <w:rsid w:val="00BE34AE"/>
    <w:rsid w:val="00BE34BD"/>
    <w:rsid w:val="00BE4783"/>
    <w:rsid w:val="00BE4A36"/>
    <w:rsid w:val="00BE615D"/>
    <w:rsid w:val="00BE6620"/>
    <w:rsid w:val="00BE6742"/>
    <w:rsid w:val="00BE67E3"/>
    <w:rsid w:val="00BE6EB4"/>
    <w:rsid w:val="00BE6F62"/>
    <w:rsid w:val="00BF0357"/>
    <w:rsid w:val="00BF038F"/>
    <w:rsid w:val="00BF0794"/>
    <w:rsid w:val="00BF1131"/>
    <w:rsid w:val="00BF1B34"/>
    <w:rsid w:val="00BF29D7"/>
    <w:rsid w:val="00BF2EB5"/>
    <w:rsid w:val="00BF4043"/>
    <w:rsid w:val="00BF4CB3"/>
    <w:rsid w:val="00BF56D1"/>
    <w:rsid w:val="00BF58E9"/>
    <w:rsid w:val="00BF5B6F"/>
    <w:rsid w:val="00BF5C44"/>
    <w:rsid w:val="00BF622C"/>
    <w:rsid w:val="00BF637B"/>
    <w:rsid w:val="00BF63A0"/>
    <w:rsid w:val="00BF66C6"/>
    <w:rsid w:val="00BF6AA3"/>
    <w:rsid w:val="00BF7016"/>
    <w:rsid w:val="00BF7365"/>
    <w:rsid w:val="00BF748D"/>
    <w:rsid w:val="00BF7C48"/>
    <w:rsid w:val="00C00416"/>
    <w:rsid w:val="00C00883"/>
    <w:rsid w:val="00C00927"/>
    <w:rsid w:val="00C00F2E"/>
    <w:rsid w:val="00C013A5"/>
    <w:rsid w:val="00C0293E"/>
    <w:rsid w:val="00C03112"/>
    <w:rsid w:val="00C035BE"/>
    <w:rsid w:val="00C036A3"/>
    <w:rsid w:val="00C03866"/>
    <w:rsid w:val="00C03A05"/>
    <w:rsid w:val="00C03DA0"/>
    <w:rsid w:val="00C03FD7"/>
    <w:rsid w:val="00C04D9A"/>
    <w:rsid w:val="00C05C41"/>
    <w:rsid w:val="00C05CF1"/>
    <w:rsid w:val="00C05F7C"/>
    <w:rsid w:val="00C05FC4"/>
    <w:rsid w:val="00C064A8"/>
    <w:rsid w:val="00C06683"/>
    <w:rsid w:val="00C06934"/>
    <w:rsid w:val="00C06B17"/>
    <w:rsid w:val="00C06CF1"/>
    <w:rsid w:val="00C06D60"/>
    <w:rsid w:val="00C07872"/>
    <w:rsid w:val="00C07928"/>
    <w:rsid w:val="00C07E37"/>
    <w:rsid w:val="00C1044C"/>
    <w:rsid w:val="00C105F6"/>
    <w:rsid w:val="00C10CB2"/>
    <w:rsid w:val="00C1107E"/>
    <w:rsid w:val="00C1147E"/>
    <w:rsid w:val="00C12187"/>
    <w:rsid w:val="00C1258F"/>
    <w:rsid w:val="00C128B4"/>
    <w:rsid w:val="00C12DC9"/>
    <w:rsid w:val="00C13070"/>
    <w:rsid w:val="00C13158"/>
    <w:rsid w:val="00C1368F"/>
    <w:rsid w:val="00C13B3A"/>
    <w:rsid w:val="00C13EE3"/>
    <w:rsid w:val="00C14406"/>
    <w:rsid w:val="00C148F1"/>
    <w:rsid w:val="00C14ADE"/>
    <w:rsid w:val="00C14D74"/>
    <w:rsid w:val="00C150F1"/>
    <w:rsid w:val="00C15203"/>
    <w:rsid w:val="00C155B8"/>
    <w:rsid w:val="00C15623"/>
    <w:rsid w:val="00C159C6"/>
    <w:rsid w:val="00C15C27"/>
    <w:rsid w:val="00C15C42"/>
    <w:rsid w:val="00C1638B"/>
    <w:rsid w:val="00C166AC"/>
    <w:rsid w:val="00C16DCA"/>
    <w:rsid w:val="00C175C6"/>
    <w:rsid w:val="00C17946"/>
    <w:rsid w:val="00C20156"/>
    <w:rsid w:val="00C20169"/>
    <w:rsid w:val="00C224C0"/>
    <w:rsid w:val="00C227E9"/>
    <w:rsid w:val="00C229E8"/>
    <w:rsid w:val="00C24C4C"/>
    <w:rsid w:val="00C24DA0"/>
    <w:rsid w:val="00C24ECC"/>
    <w:rsid w:val="00C24F8E"/>
    <w:rsid w:val="00C25895"/>
    <w:rsid w:val="00C25EDD"/>
    <w:rsid w:val="00C2637A"/>
    <w:rsid w:val="00C271FC"/>
    <w:rsid w:val="00C27794"/>
    <w:rsid w:val="00C27A05"/>
    <w:rsid w:val="00C27C2F"/>
    <w:rsid w:val="00C27CB8"/>
    <w:rsid w:val="00C27EEA"/>
    <w:rsid w:val="00C305CE"/>
    <w:rsid w:val="00C30E28"/>
    <w:rsid w:val="00C31C01"/>
    <w:rsid w:val="00C31C6F"/>
    <w:rsid w:val="00C31FD5"/>
    <w:rsid w:val="00C32804"/>
    <w:rsid w:val="00C32C1F"/>
    <w:rsid w:val="00C334AE"/>
    <w:rsid w:val="00C33857"/>
    <w:rsid w:val="00C33F38"/>
    <w:rsid w:val="00C34389"/>
    <w:rsid w:val="00C3439C"/>
    <w:rsid w:val="00C34AFA"/>
    <w:rsid w:val="00C355E8"/>
    <w:rsid w:val="00C357ED"/>
    <w:rsid w:val="00C35F51"/>
    <w:rsid w:val="00C36041"/>
    <w:rsid w:val="00C361A8"/>
    <w:rsid w:val="00C362A3"/>
    <w:rsid w:val="00C3650E"/>
    <w:rsid w:val="00C37D7A"/>
    <w:rsid w:val="00C37E88"/>
    <w:rsid w:val="00C404D8"/>
    <w:rsid w:val="00C40746"/>
    <w:rsid w:val="00C412DB"/>
    <w:rsid w:val="00C413C8"/>
    <w:rsid w:val="00C41453"/>
    <w:rsid w:val="00C414A6"/>
    <w:rsid w:val="00C41726"/>
    <w:rsid w:val="00C4186A"/>
    <w:rsid w:val="00C41E13"/>
    <w:rsid w:val="00C4279A"/>
    <w:rsid w:val="00C42FBD"/>
    <w:rsid w:val="00C438CF"/>
    <w:rsid w:val="00C43C16"/>
    <w:rsid w:val="00C43F91"/>
    <w:rsid w:val="00C45910"/>
    <w:rsid w:val="00C459BB"/>
    <w:rsid w:val="00C45BE0"/>
    <w:rsid w:val="00C468A9"/>
    <w:rsid w:val="00C46978"/>
    <w:rsid w:val="00C46DFF"/>
    <w:rsid w:val="00C47707"/>
    <w:rsid w:val="00C4786C"/>
    <w:rsid w:val="00C47896"/>
    <w:rsid w:val="00C50137"/>
    <w:rsid w:val="00C503A9"/>
    <w:rsid w:val="00C509DE"/>
    <w:rsid w:val="00C50BBF"/>
    <w:rsid w:val="00C50ED4"/>
    <w:rsid w:val="00C50EED"/>
    <w:rsid w:val="00C513A6"/>
    <w:rsid w:val="00C51523"/>
    <w:rsid w:val="00C5266F"/>
    <w:rsid w:val="00C5283D"/>
    <w:rsid w:val="00C534FC"/>
    <w:rsid w:val="00C539B6"/>
    <w:rsid w:val="00C5435F"/>
    <w:rsid w:val="00C544B3"/>
    <w:rsid w:val="00C54672"/>
    <w:rsid w:val="00C5485C"/>
    <w:rsid w:val="00C54CBD"/>
    <w:rsid w:val="00C54D26"/>
    <w:rsid w:val="00C55052"/>
    <w:rsid w:val="00C5518D"/>
    <w:rsid w:val="00C551F0"/>
    <w:rsid w:val="00C5615F"/>
    <w:rsid w:val="00C561F1"/>
    <w:rsid w:val="00C569C3"/>
    <w:rsid w:val="00C6069C"/>
    <w:rsid w:val="00C60EF5"/>
    <w:rsid w:val="00C62066"/>
    <w:rsid w:val="00C623FD"/>
    <w:rsid w:val="00C62610"/>
    <w:rsid w:val="00C629C7"/>
    <w:rsid w:val="00C63484"/>
    <w:rsid w:val="00C64FBA"/>
    <w:rsid w:val="00C650B8"/>
    <w:rsid w:val="00C65912"/>
    <w:rsid w:val="00C65E5F"/>
    <w:rsid w:val="00C65F1F"/>
    <w:rsid w:val="00C66430"/>
    <w:rsid w:val="00C666DB"/>
    <w:rsid w:val="00C66810"/>
    <w:rsid w:val="00C668FE"/>
    <w:rsid w:val="00C66B6F"/>
    <w:rsid w:val="00C70263"/>
    <w:rsid w:val="00C7221C"/>
    <w:rsid w:val="00C7282E"/>
    <w:rsid w:val="00C72BBB"/>
    <w:rsid w:val="00C72D18"/>
    <w:rsid w:val="00C74062"/>
    <w:rsid w:val="00C7423F"/>
    <w:rsid w:val="00C748D1"/>
    <w:rsid w:val="00C74BD1"/>
    <w:rsid w:val="00C74C99"/>
    <w:rsid w:val="00C75286"/>
    <w:rsid w:val="00C75681"/>
    <w:rsid w:val="00C760F0"/>
    <w:rsid w:val="00C76B3F"/>
    <w:rsid w:val="00C7755B"/>
    <w:rsid w:val="00C77CF3"/>
    <w:rsid w:val="00C77E5C"/>
    <w:rsid w:val="00C77F7A"/>
    <w:rsid w:val="00C80439"/>
    <w:rsid w:val="00C80449"/>
    <w:rsid w:val="00C8094A"/>
    <w:rsid w:val="00C824C6"/>
    <w:rsid w:val="00C82A90"/>
    <w:rsid w:val="00C82C76"/>
    <w:rsid w:val="00C82C81"/>
    <w:rsid w:val="00C82F7E"/>
    <w:rsid w:val="00C83145"/>
    <w:rsid w:val="00C831B5"/>
    <w:rsid w:val="00C83257"/>
    <w:rsid w:val="00C83D98"/>
    <w:rsid w:val="00C83FE0"/>
    <w:rsid w:val="00C83FF0"/>
    <w:rsid w:val="00C84D04"/>
    <w:rsid w:val="00C84F85"/>
    <w:rsid w:val="00C851CD"/>
    <w:rsid w:val="00C85DEF"/>
    <w:rsid w:val="00C85F22"/>
    <w:rsid w:val="00C85FC5"/>
    <w:rsid w:val="00C860C8"/>
    <w:rsid w:val="00C86442"/>
    <w:rsid w:val="00C86F20"/>
    <w:rsid w:val="00C876C1"/>
    <w:rsid w:val="00C87D52"/>
    <w:rsid w:val="00C9021C"/>
    <w:rsid w:val="00C90425"/>
    <w:rsid w:val="00C9068A"/>
    <w:rsid w:val="00C90C91"/>
    <w:rsid w:val="00C90D9A"/>
    <w:rsid w:val="00C91377"/>
    <w:rsid w:val="00C91414"/>
    <w:rsid w:val="00C91B9E"/>
    <w:rsid w:val="00C927FC"/>
    <w:rsid w:val="00C92A9D"/>
    <w:rsid w:val="00C92CCF"/>
    <w:rsid w:val="00C9388A"/>
    <w:rsid w:val="00C93F49"/>
    <w:rsid w:val="00C9413A"/>
    <w:rsid w:val="00C9512B"/>
    <w:rsid w:val="00C959B7"/>
    <w:rsid w:val="00C97338"/>
    <w:rsid w:val="00CA0C51"/>
    <w:rsid w:val="00CA0EC2"/>
    <w:rsid w:val="00CA13EF"/>
    <w:rsid w:val="00CA1704"/>
    <w:rsid w:val="00CA1A6B"/>
    <w:rsid w:val="00CA24BB"/>
    <w:rsid w:val="00CA25FF"/>
    <w:rsid w:val="00CA3784"/>
    <w:rsid w:val="00CA3E9B"/>
    <w:rsid w:val="00CA431B"/>
    <w:rsid w:val="00CA453C"/>
    <w:rsid w:val="00CA45E9"/>
    <w:rsid w:val="00CA4839"/>
    <w:rsid w:val="00CA4876"/>
    <w:rsid w:val="00CA499E"/>
    <w:rsid w:val="00CA4ACE"/>
    <w:rsid w:val="00CA5254"/>
    <w:rsid w:val="00CA5B44"/>
    <w:rsid w:val="00CA5FA6"/>
    <w:rsid w:val="00CA603C"/>
    <w:rsid w:val="00CA78B4"/>
    <w:rsid w:val="00CA7D19"/>
    <w:rsid w:val="00CB0796"/>
    <w:rsid w:val="00CB0A54"/>
    <w:rsid w:val="00CB144B"/>
    <w:rsid w:val="00CB1546"/>
    <w:rsid w:val="00CB1804"/>
    <w:rsid w:val="00CB33B6"/>
    <w:rsid w:val="00CB3743"/>
    <w:rsid w:val="00CB414F"/>
    <w:rsid w:val="00CB5320"/>
    <w:rsid w:val="00CB5A35"/>
    <w:rsid w:val="00CB600B"/>
    <w:rsid w:val="00CB6204"/>
    <w:rsid w:val="00CB6E7C"/>
    <w:rsid w:val="00CB7196"/>
    <w:rsid w:val="00CB7208"/>
    <w:rsid w:val="00CB73D0"/>
    <w:rsid w:val="00CB7BE9"/>
    <w:rsid w:val="00CC0601"/>
    <w:rsid w:val="00CC0BB9"/>
    <w:rsid w:val="00CC0BE0"/>
    <w:rsid w:val="00CC191A"/>
    <w:rsid w:val="00CC25A2"/>
    <w:rsid w:val="00CC274C"/>
    <w:rsid w:val="00CC2A2B"/>
    <w:rsid w:val="00CC2F75"/>
    <w:rsid w:val="00CC365A"/>
    <w:rsid w:val="00CC3845"/>
    <w:rsid w:val="00CC428C"/>
    <w:rsid w:val="00CC4437"/>
    <w:rsid w:val="00CC48C0"/>
    <w:rsid w:val="00CC4EDF"/>
    <w:rsid w:val="00CC4F3F"/>
    <w:rsid w:val="00CC53A5"/>
    <w:rsid w:val="00CC5807"/>
    <w:rsid w:val="00CC64ED"/>
    <w:rsid w:val="00CD00B6"/>
    <w:rsid w:val="00CD00DC"/>
    <w:rsid w:val="00CD06EE"/>
    <w:rsid w:val="00CD0CFB"/>
    <w:rsid w:val="00CD19DF"/>
    <w:rsid w:val="00CD25A0"/>
    <w:rsid w:val="00CD2A08"/>
    <w:rsid w:val="00CD2A60"/>
    <w:rsid w:val="00CD2CC9"/>
    <w:rsid w:val="00CD2F04"/>
    <w:rsid w:val="00CD3160"/>
    <w:rsid w:val="00CD371F"/>
    <w:rsid w:val="00CD399F"/>
    <w:rsid w:val="00CD4093"/>
    <w:rsid w:val="00CD41F6"/>
    <w:rsid w:val="00CD4890"/>
    <w:rsid w:val="00CD516F"/>
    <w:rsid w:val="00CD51C1"/>
    <w:rsid w:val="00CD63BF"/>
    <w:rsid w:val="00CD6E9F"/>
    <w:rsid w:val="00CD737A"/>
    <w:rsid w:val="00CD79B8"/>
    <w:rsid w:val="00CD7B19"/>
    <w:rsid w:val="00CE07DC"/>
    <w:rsid w:val="00CE09F8"/>
    <w:rsid w:val="00CE0B6E"/>
    <w:rsid w:val="00CE105A"/>
    <w:rsid w:val="00CE118E"/>
    <w:rsid w:val="00CE179E"/>
    <w:rsid w:val="00CE195D"/>
    <w:rsid w:val="00CE1A24"/>
    <w:rsid w:val="00CE1C05"/>
    <w:rsid w:val="00CE2262"/>
    <w:rsid w:val="00CE2615"/>
    <w:rsid w:val="00CE27F0"/>
    <w:rsid w:val="00CE3093"/>
    <w:rsid w:val="00CE3A11"/>
    <w:rsid w:val="00CE438C"/>
    <w:rsid w:val="00CE44DB"/>
    <w:rsid w:val="00CE5142"/>
    <w:rsid w:val="00CE5355"/>
    <w:rsid w:val="00CE5834"/>
    <w:rsid w:val="00CE58ED"/>
    <w:rsid w:val="00CE5EF0"/>
    <w:rsid w:val="00CE72BF"/>
    <w:rsid w:val="00CF010E"/>
    <w:rsid w:val="00CF0148"/>
    <w:rsid w:val="00CF03B5"/>
    <w:rsid w:val="00CF13CC"/>
    <w:rsid w:val="00CF18A2"/>
    <w:rsid w:val="00CF301A"/>
    <w:rsid w:val="00CF3A0D"/>
    <w:rsid w:val="00CF3FF2"/>
    <w:rsid w:val="00CF42AA"/>
    <w:rsid w:val="00CF46B5"/>
    <w:rsid w:val="00CF4743"/>
    <w:rsid w:val="00CF4F9D"/>
    <w:rsid w:val="00CF543B"/>
    <w:rsid w:val="00CF5C43"/>
    <w:rsid w:val="00CF60D9"/>
    <w:rsid w:val="00CF610E"/>
    <w:rsid w:val="00CF654C"/>
    <w:rsid w:val="00CF6FFB"/>
    <w:rsid w:val="00CF7033"/>
    <w:rsid w:val="00CF7415"/>
    <w:rsid w:val="00CF76CB"/>
    <w:rsid w:val="00CF7853"/>
    <w:rsid w:val="00D0076D"/>
    <w:rsid w:val="00D00985"/>
    <w:rsid w:val="00D00C43"/>
    <w:rsid w:val="00D02961"/>
    <w:rsid w:val="00D03A5C"/>
    <w:rsid w:val="00D03F59"/>
    <w:rsid w:val="00D0405C"/>
    <w:rsid w:val="00D0434B"/>
    <w:rsid w:val="00D04FE3"/>
    <w:rsid w:val="00D0533C"/>
    <w:rsid w:val="00D05426"/>
    <w:rsid w:val="00D05BF8"/>
    <w:rsid w:val="00D05EAE"/>
    <w:rsid w:val="00D0648F"/>
    <w:rsid w:val="00D07AD4"/>
    <w:rsid w:val="00D10079"/>
    <w:rsid w:val="00D1074F"/>
    <w:rsid w:val="00D11900"/>
    <w:rsid w:val="00D127D9"/>
    <w:rsid w:val="00D12BAF"/>
    <w:rsid w:val="00D13441"/>
    <w:rsid w:val="00D147DD"/>
    <w:rsid w:val="00D14A7D"/>
    <w:rsid w:val="00D14A9C"/>
    <w:rsid w:val="00D152C8"/>
    <w:rsid w:val="00D15C73"/>
    <w:rsid w:val="00D15FEA"/>
    <w:rsid w:val="00D1634D"/>
    <w:rsid w:val="00D166AD"/>
    <w:rsid w:val="00D1694D"/>
    <w:rsid w:val="00D16B40"/>
    <w:rsid w:val="00D16BEA"/>
    <w:rsid w:val="00D16E4C"/>
    <w:rsid w:val="00D1729E"/>
    <w:rsid w:val="00D17D78"/>
    <w:rsid w:val="00D17FB2"/>
    <w:rsid w:val="00D20088"/>
    <w:rsid w:val="00D20179"/>
    <w:rsid w:val="00D201DC"/>
    <w:rsid w:val="00D20BC7"/>
    <w:rsid w:val="00D20DF3"/>
    <w:rsid w:val="00D21559"/>
    <w:rsid w:val="00D21733"/>
    <w:rsid w:val="00D21834"/>
    <w:rsid w:val="00D21D9E"/>
    <w:rsid w:val="00D21FE2"/>
    <w:rsid w:val="00D22744"/>
    <w:rsid w:val="00D22CB6"/>
    <w:rsid w:val="00D23C67"/>
    <w:rsid w:val="00D25057"/>
    <w:rsid w:val="00D257F6"/>
    <w:rsid w:val="00D25AC9"/>
    <w:rsid w:val="00D25ECD"/>
    <w:rsid w:val="00D262A0"/>
    <w:rsid w:val="00D2775D"/>
    <w:rsid w:val="00D27867"/>
    <w:rsid w:val="00D278BD"/>
    <w:rsid w:val="00D27C94"/>
    <w:rsid w:val="00D27F31"/>
    <w:rsid w:val="00D3053E"/>
    <w:rsid w:val="00D30575"/>
    <w:rsid w:val="00D306D2"/>
    <w:rsid w:val="00D30A94"/>
    <w:rsid w:val="00D30AC3"/>
    <w:rsid w:val="00D31365"/>
    <w:rsid w:val="00D314AC"/>
    <w:rsid w:val="00D31956"/>
    <w:rsid w:val="00D3198E"/>
    <w:rsid w:val="00D3216F"/>
    <w:rsid w:val="00D32817"/>
    <w:rsid w:val="00D32AF3"/>
    <w:rsid w:val="00D32BFD"/>
    <w:rsid w:val="00D32F6E"/>
    <w:rsid w:val="00D34549"/>
    <w:rsid w:val="00D347F5"/>
    <w:rsid w:val="00D349BA"/>
    <w:rsid w:val="00D34B29"/>
    <w:rsid w:val="00D35E2F"/>
    <w:rsid w:val="00D35E32"/>
    <w:rsid w:val="00D364C8"/>
    <w:rsid w:val="00D36CA8"/>
    <w:rsid w:val="00D37369"/>
    <w:rsid w:val="00D37EA2"/>
    <w:rsid w:val="00D41163"/>
    <w:rsid w:val="00D41AC3"/>
    <w:rsid w:val="00D41D1B"/>
    <w:rsid w:val="00D42141"/>
    <w:rsid w:val="00D4253B"/>
    <w:rsid w:val="00D42ABC"/>
    <w:rsid w:val="00D43C47"/>
    <w:rsid w:val="00D43D51"/>
    <w:rsid w:val="00D43ED6"/>
    <w:rsid w:val="00D43F55"/>
    <w:rsid w:val="00D44CDD"/>
    <w:rsid w:val="00D44EAE"/>
    <w:rsid w:val="00D4523F"/>
    <w:rsid w:val="00D4536E"/>
    <w:rsid w:val="00D46153"/>
    <w:rsid w:val="00D47CDE"/>
    <w:rsid w:val="00D47D87"/>
    <w:rsid w:val="00D47FF3"/>
    <w:rsid w:val="00D500F0"/>
    <w:rsid w:val="00D50AF2"/>
    <w:rsid w:val="00D512B0"/>
    <w:rsid w:val="00D519E4"/>
    <w:rsid w:val="00D51FD1"/>
    <w:rsid w:val="00D520AB"/>
    <w:rsid w:val="00D5227F"/>
    <w:rsid w:val="00D5235A"/>
    <w:rsid w:val="00D524C5"/>
    <w:rsid w:val="00D53677"/>
    <w:rsid w:val="00D53A04"/>
    <w:rsid w:val="00D53DB8"/>
    <w:rsid w:val="00D53FF2"/>
    <w:rsid w:val="00D5403D"/>
    <w:rsid w:val="00D54615"/>
    <w:rsid w:val="00D546D5"/>
    <w:rsid w:val="00D54AD4"/>
    <w:rsid w:val="00D55C3C"/>
    <w:rsid w:val="00D55C5E"/>
    <w:rsid w:val="00D55D8B"/>
    <w:rsid w:val="00D574BB"/>
    <w:rsid w:val="00D57AE1"/>
    <w:rsid w:val="00D60CF5"/>
    <w:rsid w:val="00D60D55"/>
    <w:rsid w:val="00D61AD4"/>
    <w:rsid w:val="00D62560"/>
    <w:rsid w:val="00D62742"/>
    <w:rsid w:val="00D629C5"/>
    <w:rsid w:val="00D635D2"/>
    <w:rsid w:val="00D63B6A"/>
    <w:rsid w:val="00D64470"/>
    <w:rsid w:val="00D647F3"/>
    <w:rsid w:val="00D64AD3"/>
    <w:rsid w:val="00D652BA"/>
    <w:rsid w:val="00D654C3"/>
    <w:rsid w:val="00D66185"/>
    <w:rsid w:val="00D6765F"/>
    <w:rsid w:val="00D7047C"/>
    <w:rsid w:val="00D706A6"/>
    <w:rsid w:val="00D70A82"/>
    <w:rsid w:val="00D70A8F"/>
    <w:rsid w:val="00D70BC6"/>
    <w:rsid w:val="00D70C4C"/>
    <w:rsid w:val="00D71619"/>
    <w:rsid w:val="00D71781"/>
    <w:rsid w:val="00D71A01"/>
    <w:rsid w:val="00D71B9A"/>
    <w:rsid w:val="00D7216F"/>
    <w:rsid w:val="00D72E2F"/>
    <w:rsid w:val="00D7315B"/>
    <w:rsid w:val="00D7327C"/>
    <w:rsid w:val="00D73760"/>
    <w:rsid w:val="00D74E44"/>
    <w:rsid w:val="00D756BE"/>
    <w:rsid w:val="00D75909"/>
    <w:rsid w:val="00D759C8"/>
    <w:rsid w:val="00D77758"/>
    <w:rsid w:val="00D809FC"/>
    <w:rsid w:val="00D80C59"/>
    <w:rsid w:val="00D80E82"/>
    <w:rsid w:val="00D81086"/>
    <w:rsid w:val="00D81A53"/>
    <w:rsid w:val="00D81D2D"/>
    <w:rsid w:val="00D8233A"/>
    <w:rsid w:val="00D82AC8"/>
    <w:rsid w:val="00D833EB"/>
    <w:rsid w:val="00D83B4B"/>
    <w:rsid w:val="00D84119"/>
    <w:rsid w:val="00D842B9"/>
    <w:rsid w:val="00D861B7"/>
    <w:rsid w:val="00D86925"/>
    <w:rsid w:val="00D86D1D"/>
    <w:rsid w:val="00D878DC"/>
    <w:rsid w:val="00D87CF5"/>
    <w:rsid w:val="00D900C0"/>
    <w:rsid w:val="00D907DA"/>
    <w:rsid w:val="00D90F22"/>
    <w:rsid w:val="00D916A1"/>
    <w:rsid w:val="00D91810"/>
    <w:rsid w:val="00D9181F"/>
    <w:rsid w:val="00D9205E"/>
    <w:rsid w:val="00D92616"/>
    <w:rsid w:val="00D92654"/>
    <w:rsid w:val="00D9276B"/>
    <w:rsid w:val="00D92ED0"/>
    <w:rsid w:val="00D93116"/>
    <w:rsid w:val="00D93279"/>
    <w:rsid w:val="00D938C6"/>
    <w:rsid w:val="00D93B22"/>
    <w:rsid w:val="00D940FB"/>
    <w:rsid w:val="00D942FE"/>
    <w:rsid w:val="00D949DD"/>
    <w:rsid w:val="00D94CC8"/>
    <w:rsid w:val="00D94E28"/>
    <w:rsid w:val="00D953D2"/>
    <w:rsid w:val="00D95488"/>
    <w:rsid w:val="00D96403"/>
    <w:rsid w:val="00D969AC"/>
    <w:rsid w:val="00D97D96"/>
    <w:rsid w:val="00DA03A1"/>
    <w:rsid w:val="00DA13AE"/>
    <w:rsid w:val="00DA1B37"/>
    <w:rsid w:val="00DA1BA7"/>
    <w:rsid w:val="00DA1EE9"/>
    <w:rsid w:val="00DA20C3"/>
    <w:rsid w:val="00DA25FB"/>
    <w:rsid w:val="00DA27E5"/>
    <w:rsid w:val="00DA2F97"/>
    <w:rsid w:val="00DA34A3"/>
    <w:rsid w:val="00DA37DB"/>
    <w:rsid w:val="00DA3A5B"/>
    <w:rsid w:val="00DA45BE"/>
    <w:rsid w:val="00DA4673"/>
    <w:rsid w:val="00DA4676"/>
    <w:rsid w:val="00DA478C"/>
    <w:rsid w:val="00DA50B0"/>
    <w:rsid w:val="00DA5479"/>
    <w:rsid w:val="00DA58F0"/>
    <w:rsid w:val="00DA5CF9"/>
    <w:rsid w:val="00DA6451"/>
    <w:rsid w:val="00DA74F7"/>
    <w:rsid w:val="00DA7C58"/>
    <w:rsid w:val="00DB0230"/>
    <w:rsid w:val="00DB0B9F"/>
    <w:rsid w:val="00DB0C17"/>
    <w:rsid w:val="00DB0ED6"/>
    <w:rsid w:val="00DB11C5"/>
    <w:rsid w:val="00DB1225"/>
    <w:rsid w:val="00DB16B7"/>
    <w:rsid w:val="00DB1F52"/>
    <w:rsid w:val="00DB2BF1"/>
    <w:rsid w:val="00DB305C"/>
    <w:rsid w:val="00DB3444"/>
    <w:rsid w:val="00DB39E5"/>
    <w:rsid w:val="00DB3A06"/>
    <w:rsid w:val="00DB3B46"/>
    <w:rsid w:val="00DB4A2E"/>
    <w:rsid w:val="00DB4B06"/>
    <w:rsid w:val="00DB4CD3"/>
    <w:rsid w:val="00DB5A57"/>
    <w:rsid w:val="00DB5BBD"/>
    <w:rsid w:val="00DB6940"/>
    <w:rsid w:val="00DB6CB0"/>
    <w:rsid w:val="00DB6F7D"/>
    <w:rsid w:val="00DB766B"/>
    <w:rsid w:val="00DB7A02"/>
    <w:rsid w:val="00DB7D70"/>
    <w:rsid w:val="00DB7DC3"/>
    <w:rsid w:val="00DC0A99"/>
    <w:rsid w:val="00DC1146"/>
    <w:rsid w:val="00DC1242"/>
    <w:rsid w:val="00DC1443"/>
    <w:rsid w:val="00DC18E8"/>
    <w:rsid w:val="00DC1E7C"/>
    <w:rsid w:val="00DC214E"/>
    <w:rsid w:val="00DC2EAB"/>
    <w:rsid w:val="00DC3045"/>
    <w:rsid w:val="00DC3233"/>
    <w:rsid w:val="00DC35F6"/>
    <w:rsid w:val="00DC3A49"/>
    <w:rsid w:val="00DC3C1E"/>
    <w:rsid w:val="00DC40B9"/>
    <w:rsid w:val="00DC432A"/>
    <w:rsid w:val="00DC4951"/>
    <w:rsid w:val="00DC4C2E"/>
    <w:rsid w:val="00DC508B"/>
    <w:rsid w:val="00DC5743"/>
    <w:rsid w:val="00DC61F8"/>
    <w:rsid w:val="00DC6D5D"/>
    <w:rsid w:val="00DC764E"/>
    <w:rsid w:val="00DC7757"/>
    <w:rsid w:val="00DC7B96"/>
    <w:rsid w:val="00DC7CF4"/>
    <w:rsid w:val="00DD0031"/>
    <w:rsid w:val="00DD03E3"/>
    <w:rsid w:val="00DD07DE"/>
    <w:rsid w:val="00DD0817"/>
    <w:rsid w:val="00DD0CA1"/>
    <w:rsid w:val="00DD14F2"/>
    <w:rsid w:val="00DD1EBF"/>
    <w:rsid w:val="00DD223F"/>
    <w:rsid w:val="00DD224B"/>
    <w:rsid w:val="00DD235D"/>
    <w:rsid w:val="00DD25C5"/>
    <w:rsid w:val="00DD28D8"/>
    <w:rsid w:val="00DD3244"/>
    <w:rsid w:val="00DD344C"/>
    <w:rsid w:val="00DD3493"/>
    <w:rsid w:val="00DD3DFF"/>
    <w:rsid w:val="00DD4536"/>
    <w:rsid w:val="00DD48BB"/>
    <w:rsid w:val="00DD52D3"/>
    <w:rsid w:val="00DD53CE"/>
    <w:rsid w:val="00DD58A0"/>
    <w:rsid w:val="00DD5C72"/>
    <w:rsid w:val="00DD5DEC"/>
    <w:rsid w:val="00DD5FB1"/>
    <w:rsid w:val="00DD6B0E"/>
    <w:rsid w:val="00DD6BE9"/>
    <w:rsid w:val="00DD6ED9"/>
    <w:rsid w:val="00DD72F5"/>
    <w:rsid w:val="00DD774A"/>
    <w:rsid w:val="00DE00B6"/>
    <w:rsid w:val="00DE01F6"/>
    <w:rsid w:val="00DE07C4"/>
    <w:rsid w:val="00DE08CC"/>
    <w:rsid w:val="00DE15FD"/>
    <w:rsid w:val="00DE1617"/>
    <w:rsid w:val="00DE1C31"/>
    <w:rsid w:val="00DE2596"/>
    <w:rsid w:val="00DE2605"/>
    <w:rsid w:val="00DE29B1"/>
    <w:rsid w:val="00DE2A9D"/>
    <w:rsid w:val="00DE2B03"/>
    <w:rsid w:val="00DE31D3"/>
    <w:rsid w:val="00DE320C"/>
    <w:rsid w:val="00DE3579"/>
    <w:rsid w:val="00DE4078"/>
    <w:rsid w:val="00DE45C5"/>
    <w:rsid w:val="00DE5070"/>
    <w:rsid w:val="00DE5444"/>
    <w:rsid w:val="00DE5D8F"/>
    <w:rsid w:val="00DE5E0A"/>
    <w:rsid w:val="00DE5E2A"/>
    <w:rsid w:val="00DE6111"/>
    <w:rsid w:val="00DE6115"/>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1B49"/>
    <w:rsid w:val="00DF2075"/>
    <w:rsid w:val="00DF21D3"/>
    <w:rsid w:val="00DF27E4"/>
    <w:rsid w:val="00DF288B"/>
    <w:rsid w:val="00DF3FB8"/>
    <w:rsid w:val="00DF4886"/>
    <w:rsid w:val="00DF49D9"/>
    <w:rsid w:val="00DF5209"/>
    <w:rsid w:val="00DF54BA"/>
    <w:rsid w:val="00DF54DA"/>
    <w:rsid w:val="00DF567D"/>
    <w:rsid w:val="00DF5956"/>
    <w:rsid w:val="00DF61FE"/>
    <w:rsid w:val="00DF63AF"/>
    <w:rsid w:val="00DF640D"/>
    <w:rsid w:val="00DF7CE7"/>
    <w:rsid w:val="00DF7F50"/>
    <w:rsid w:val="00E00D7F"/>
    <w:rsid w:val="00E01089"/>
    <w:rsid w:val="00E02E7C"/>
    <w:rsid w:val="00E03610"/>
    <w:rsid w:val="00E03D10"/>
    <w:rsid w:val="00E03EFA"/>
    <w:rsid w:val="00E04821"/>
    <w:rsid w:val="00E0487E"/>
    <w:rsid w:val="00E04E7C"/>
    <w:rsid w:val="00E05F5F"/>
    <w:rsid w:val="00E061BE"/>
    <w:rsid w:val="00E061FB"/>
    <w:rsid w:val="00E06D47"/>
    <w:rsid w:val="00E06ECB"/>
    <w:rsid w:val="00E06F73"/>
    <w:rsid w:val="00E07381"/>
    <w:rsid w:val="00E07D6A"/>
    <w:rsid w:val="00E07E0D"/>
    <w:rsid w:val="00E1018D"/>
    <w:rsid w:val="00E10754"/>
    <w:rsid w:val="00E107A5"/>
    <w:rsid w:val="00E129E6"/>
    <w:rsid w:val="00E12B6B"/>
    <w:rsid w:val="00E12E2E"/>
    <w:rsid w:val="00E133BF"/>
    <w:rsid w:val="00E13416"/>
    <w:rsid w:val="00E135BD"/>
    <w:rsid w:val="00E13FFA"/>
    <w:rsid w:val="00E14C70"/>
    <w:rsid w:val="00E14C8B"/>
    <w:rsid w:val="00E15A2B"/>
    <w:rsid w:val="00E15D5B"/>
    <w:rsid w:val="00E1604B"/>
    <w:rsid w:val="00E16175"/>
    <w:rsid w:val="00E16352"/>
    <w:rsid w:val="00E1636D"/>
    <w:rsid w:val="00E164E3"/>
    <w:rsid w:val="00E177FF"/>
    <w:rsid w:val="00E17D97"/>
    <w:rsid w:val="00E20729"/>
    <w:rsid w:val="00E20E6B"/>
    <w:rsid w:val="00E20EC6"/>
    <w:rsid w:val="00E2183E"/>
    <w:rsid w:val="00E220FB"/>
    <w:rsid w:val="00E22BA6"/>
    <w:rsid w:val="00E22C2C"/>
    <w:rsid w:val="00E22E82"/>
    <w:rsid w:val="00E22F6E"/>
    <w:rsid w:val="00E23004"/>
    <w:rsid w:val="00E230FD"/>
    <w:rsid w:val="00E232EF"/>
    <w:rsid w:val="00E238D9"/>
    <w:rsid w:val="00E23973"/>
    <w:rsid w:val="00E241D1"/>
    <w:rsid w:val="00E2457D"/>
    <w:rsid w:val="00E248F7"/>
    <w:rsid w:val="00E24DB4"/>
    <w:rsid w:val="00E24DBC"/>
    <w:rsid w:val="00E25080"/>
    <w:rsid w:val="00E25427"/>
    <w:rsid w:val="00E25C80"/>
    <w:rsid w:val="00E25F4F"/>
    <w:rsid w:val="00E2632F"/>
    <w:rsid w:val="00E263E6"/>
    <w:rsid w:val="00E268FF"/>
    <w:rsid w:val="00E26B54"/>
    <w:rsid w:val="00E272AD"/>
    <w:rsid w:val="00E27FDE"/>
    <w:rsid w:val="00E309DA"/>
    <w:rsid w:val="00E31525"/>
    <w:rsid w:val="00E3165C"/>
    <w:rsid w:val="00E31BA0"/>
    <w:rsid w:val="00E32087"/>
    <w:rsid w:val="00E32185"/>
    <w:rsid w:val="00E32B55"/>
    <w:rsid w:val="00E3367A"/>
    <w:rsid w:val="00E340AD"/>
    <w:rsid w:val="00E340DF"/>
    <w:rsid w:val="00E340F0"/>
    <w:rsid w:val="00E343A6"/>
    <w:rsid w:val="00E35140"/>
    <w:rsid w:val="00E35465"/>
    <w:rsid w:val="00E355C7"/>
    <w:rsid w:val="00E3582A"/>
    <w:rsid w:val="00E359D8"/>
    <w:rsid w:val="00E35C2F"/>
    <w:rsid w:val="00E3618A"/>
    <w:rsid w:val="00E36C13"/>
    <w:rsid w:val="00E36ED5"/>
    <w:rsid w:val="00E36F05"/>
    <w:rsid w:val="00E374DB"/>
    <w:rsid w:val="00E37F8D"/>
    <w:rsid w:val="00E4032F"/>
    <w:rsid w:val="00E40703"/>
    <w:rsid w:val="00E40E60"/>
    <w:rsid w:val="00E41411"/>
    <w:rsid w:val="00E4147B"/>
    <w:rsid w:val="00E4173B"/>
    <w:rsid w:val="00E41B46"/>
    <w:rsid w:val="00E41E52"/>
    <w:rsid w:val="00E421CF"/>
    <w:rsid w:val="00E42A2D"/>
    <w:rsid w:val="00E432D2"/>
    <w:rsid w:val="00E436B4"/>
    <w:rsid w:val="00E4411A"/>
    <w:rsid w:val="00E442A0"/>
    <w:rsid w:val="00E443BD"/>
    <w:rsid w:val="00E44B53"/>
    <w:rsid w:val="00E44BA7"/>
    <w:rsid w:val="00E45107"/>
    <w:rsid w:val="00E45244"/>
    <w:rsid w:val="00E463C6"/>
    <w:rsid w:val="00E46D9B"/>
    <w:rsid w:val="00E46EB1"/>
    <w:rsid w:val="00E46EB6"/>
    <w:rsid w:val="00E47B39"/>
    <w:rsid w:val="00E50EAD"/>
    <w:rsid w:val="00E50F32"/>
    <w:rsid w:val="00E5104D"/>
    <w:rsid w:val="00E51232"/>
    <w:rsid w:val="00E53611"/>
    <w:rsid w:val="00E53638"/>
    <w:rsid w:val="00E53BC9"/>
    <w:rsid w:val="00E53C0D"/>
    <w:rsid w:val="00E53E6B"/>
    <w:rsid w:val="00E53FE5"/>
    <w:rsid w:val="00E54478"/>
    <w:rsid w:val="00E5452C"/>
    <w:rsid w:val="00E5462F"/>
    <w:rsid w:val="00E5464A"/>
    <w:rsid w:val="00E5465A"/>
    <w:rsid w:val="00E5466F"/>
    <w:rsid w:val="00E54704"/>
    <w:rsid w:val="00E561C9"/>
    <w:rsid w:val="00E569D6"/>
    <w:rsid w:val="00E56CFF"/>
    <w:rsid w:val="00E57063"/>
    <w:rsid w:val="00E57584"/>
    <w:rsid w:val="00E57A02"/>
    <w:rsid w:val="00E57E3C"/>
    <w:rsid w:val="00E60A64"/>
    <w:rsid w:val="00E60CEE"/>
    <w:rsid w:val="00E619AA"/>
    <w:rsid w:val="00E61B20"/>
    <w:rsid w:val="00E625BC"/>
    <w:rsid w:val="00E62819"/>
    <w:rsid w:val="00E62BF2"/>
    <w:rsid w:val="00E62E85"/>
    <w:rsid w:val="00E6387C"/>
    <w:rsid w:val="00E63DFF"/>
    <w:rsid w:val="00E64509"/>
    <w:rsid w:val="00E6563A"/>
    <w:rsid w:val="00E65766"/>
    <w:rsid w:val="00E65DCD"/>
    <w:rsid w:val="00E6644C"/>
    <w:rsid w:val="00E669C1"/>
    <w:rsid w:val="00E67994"/>
    <w:rsid w:val="00E67C23"/>
    <w:rsid w:val="00E67FC1"/>
    <w:rsid w:val="00E703CA"/>
    <w:rsid w:val="00E7069E"/>
    <w:rsid w:val="00E70A72"/>
    <w:rsid w:val="00E70D08"/>
    <w:rsid w:val="00E71609"/>
    <w:rsid w:val="00E716FC"/>
    <w:rsid w:val="00E7222A"/>
    <w:rsid w:val="00E724F6"/>
    <w:rsid w:val="00E7277F"/>
    <w:rsid w:val="00E729FA"/>
    <w:rsid w:val="00E73BB7"/>
    <w:rsid w:val="00E73C3E"/>
    <w:rsid w:val="00E73DAE"/>
    <w:rsid w:val="00E74C1F"/>
    <w:rsid w:val="00E74D3A"/>
    <w:rsid w:val="00E74F5F"/>
    <w:rsid w:val="00E75055"/>
    <w:rsid w:val="00E75114"/>
    <w:rsid w:val="00E759AD"/>
    <w:rsid w:val="00E75BB4"/>
    <w:rsid w:val="00E764AA"/>
    <w:rsid w:val="00E76568"/>
    <w:rsid w:val="00E769EE"/>
    <w:rsid w:val="00E775B3"/>
    <w:rsid w:val="00E77691"/>
    <w:rsid w:val="00E778C9"/>
    <w:rsid w:val="00E77976"/>
    <w:rsid w:val="00E77B01"/>
    <w:rsid w:val="00E77F1C"/>
    <w:rsid w:val="00E80598"/>
    <w:rsid w:val="00E8090B"/>
    <w:rsid w:val="00E8123E"/>
    <w:rsid w:val="00E8134B"/>
    <w:rsid w:val="00E81FBF"/>
    <w:rsid w:val="00E81FC8"/>
    <w:rsid w:val="00E82EC8"/>
    <w:rsid w:val="00E8326D"/>
    <w:rsid w:val="00E832ED"/>
    <w:rsid w:val="00E83F86"/>
    <w:rsid w:val="00E83F90"/>
    <w:rsid w:val="00E84062"/>
    <w:rsid w:val="00E84DCE"/>
    <w:rsid w:val="00E8519A"/>
    <w:rsid w:val="00E853C6"/>
    <w:rsid w:val="00E854AF"/>
    <w:rsid w:val="00E85751"/>
    <w:rsid w:val="00E85AE1"/>
    <w:rsid w:val="00E85C8D"/>
    <w:rsid w:val="00E8600B"/>
    <w:rsid w:val="00E86735"/>
    <w:rsid w:val="00E86BEF"/>
    <w:rsid w:val="00E87766"/>
    <w:rsid w:val="00E8792F"/>
    <w:rsid w:val="00E87B4A"/>
    <w:rsid w:val="00E87CB8"/>
    <w:rsid w:val="00E90EE0"/>
    <w:rsid w:val="00E91093"/>
    <w:rsid w:val="00E919D4"/>
    <w:rsid w:val="00E91B8E"/>
    <w:rsid w:val="00E91D6F"/>
    <w:rsid w:val="00E93552"/>
    <w:rsid w:val="00E936F9"/>
    <w:rsid w:val="00E93CB6"/>
    <w:rsid w:val="00E93D80"/>
    <w:rsid w:val="00E93E38"/>
    <w:rsid w:val="00E94A5C"/>
    <w:rsid w:val="00E95175"/>
    <w:rsid w:val="00E95912"/>
    <w:rsid w:val="00E95B55"/>
    <w:rsid w:val="00E95CE9"/>
    <w:rsid w:val="00E963AF"/>
    <w:rsid w:val="00E966A6"/>
    <w:rsid w:val="00E96808"/>
    <w:rsid w:val="00E96F3A"/>
    <w:rsid w:val="00E974EE"/>
    <w:rsid w:val="00E97E39"/>
    <w:rsid w:val="00EA0322"/>
    <w:rsid w:val="00EA06CA"/>
    <w:rsid w:val="00EA133B"/>
    <w:rsid w:val="00EA19BD"/>
    <w:rsid w:val="00EA209B"/>
    <w:rsid w:val="00EA23F0"/>
    <w:rsid w:val="00EA282A"/>
    <w:rsid w:val="00EA2A60"/>
    <w:rsid w:val="00EA3BEE"/>
    <w:rsid w:val="00EA3E4B"/>
    <w:rsid w:val="00EA428A"/>
    <w:rsid w:val="00EA5288"/>
    <w:rsid w:val="00EA5D46"/>
    <w:rsid w:val="00EA5DA9"/>
    <w:rsid w:val="00EA5F5C"/>
    <w:rsid w:val="00EA60CB"/>
    <w:rsid w:val="00EA63C3"/>
    <w:rsid w:val="00EA63DA"/>
    <w:rsid w:val="00EA6433"/>
    <w:rsid w:val="00EA7154"/>
    <w:rsid w:val="00EA7BC8"/>
    <w:rsid w:val="00EA7CEE"/>
    <w:rsid w:val="00EA7EB3"/>
    <w:rsid w:val="00EB01B1"/>
    <w:rsid w:val="00EB0663"/>
    <w:rsid w:val="00EB12DB"/>
    <w:rsid w:val="00EB24C3"/>
    <w:rsid w:val="00EB2588"/>
    <w:rsid w:val="00EB269A"/>
    <w:rsid w:val="00EB2BBE"/>
    <w:rsid w:val="00EB34C5"/>
    <w:rsid w:val="00EB3F1A"/>
    <w:rsid w:val="00EB413E"/>
    <w:rsid w:val="00EB46FB"/>
    <w:rsid w:val="00EB4D63"/>
    <w:rsid w:val="00EB4ED4"/>
    <w:rsid w:val="00EB54D5"/>
    <w:rsid w:val="00EB6835"/>
    <w:rsid w:val="00EB6927"/>
    <w:rsid w:val="00EB6A25"/>
    <w:rsid w:val="00EB6B14"/>
    <w:rsid w:val="00EB7250"/>
    <w:rsid w:val="00EB7FD7"/>
    <w:rsid w:val="00EC01B9"/>
    <w:rsid w:val="00EC0248"/>
    <w:rsid w:val="00EC0A96"/>
    <w:rsid w:val="00EC0EC8"/>
    <w:rsid w:val="00EC15AC"/>
    <w:rsid w:val="00EC1B67"/>
    <w:rsid w:val="00EC1DEB"/>
    <w:rsid w:val="00EC1F5A"/>
    <w:rsid w:val="00EC26DD"/>
    <w:rsid w:val="00EC3024"/>
    <w:rsid w:val="00EC3388"/>
    <w:rsid w:val="00EC351C"/>
    <w:rsid w:val="00EC3F30"/>
    <w:rsid w:val="00EC46CE"/>
    <w:rsid w:val="00EC4ED1"/>
    <w:rsid w:val="00EC513A"/>
    <w:rsid w:val="00EC5527"/>
    <w:rsid w:val="00EC58B2"/>
    <w:rsid w:val="00EC5C3E"/>
    <w:rsid w:val="00EC5E68"/>
    <w:rsid w:val="00EC6B09"/>
    <w:rsid w:val="00EC6BBD"/>
    <w:rsid w:val="00EC7578"/>
    <w:rsid w:val="00EC7ABB"/>
    <w:rsid w:val="00ED011C"/>
    <w:rsid w:val="00ED15CD"/>
    <w:rsid w:val="00ED1E0A"/>
    <w:rsid w:val="00ED389E"/>
    <w:rsid w:val="00ED3B21"/>
    <w:rsid w:val="00ED4295"/>
    <w:rsid w:val="00ED4407"/>
    <w:rsid w:val="00ED4B78"/>
    <w:rsid w:val="00ED4C79"/>
    <w:rsid w:val="00ED4CB6"/>
    <w:rsid w:val="00ED50CF"/>
    <w:rsid w:val="00ED5D0C"/>
    <w:rsid w:val="00ED7164"/>
    <w:rsid w:val="00ED77FC"/>
    <w:rsid w:val="00ED79A0"/>
    <w:rsid w:val="00ED7D7F"/>
    <w:rsid w:val="00ED7E78"/>
    <w:rsid w:val="00EE002E"/>
    <w:rsid w:val="00EE0179"/>
    <w:rsid w:val="00EE0227"/>
    <w:rsid w:val="00EE04D0"/>
    <w:rsid w:val="00EE0C41"/>
    <w:rsid w:val="00EE1B31"/>
    <w:rsid w:val="00EE1FDC"/>
    <w:rsid w:val="00EE1FF3"/>
    <w:rsid w:val="00EE2291"/>
    <w:rsid w:val="00EE22F2"/>
    <w:rsid w:val="00EE23B5"/>
    <w:rsid w:val="00EE2404"/>
    <w:rsid w:val="00EE243F"/>
    <w:rsid w:val="00EE2712"/>
    <w:rsid w:val="00EE2B2F"/>
    <w:rsid w:val="00EE2C94"/>
    <w:rsid w:val="00EE2D35"/>
    <w:rsid w:val="00EE2FFF"/>
    <w:rsid w:val="00EE350B"/>
    <w:rsid w:val="00EE37E4"/>
    <w:rsid w:val="00EE41E4"/>
    <w:rsid w:val="00EE4FA2"/>
    <w:rsid w:val="00EE5611"/>
    <w:rsid w:val="00EE580C"/>
    <w:rsid w:val="00EE5EA5"/>
    <w:rsid w:val="00EE5F97"/>
    <w:rsid w:val="00EE65A6"/>
    <w:rsid w:val="00EE6A06"/>
    <w:rsid w:val="00EE6B52"/>
    <w:rsid w:val="00EE756D"/>
    <w:rsid w:val="00EE7907"/>
    <w:rsid w:val="00EE7D62"/>
    <w:rsid w:val="00EF0491"/>
    <w:rsid w:val="00EF0683"/>
    <w:rsid w:val="00EF0B42"/>
    <w:rsid w:val="00EF0F50"/>
    <w:rsid w:val="00EF1784"/>
    <w:rsid w:val="00EF1F3A"/>
    <w:rsid w:val="00EF226A"/>
    <w:rsid w:val="00EF2794"/>
    <w:rsid w:val="00EF2963"/>
    <w:rsid w:val="00EF2AC8"/>
    <w:rsid w:val="00EF32DA"/>
    <w:rsid w:val="00EF35AF"/>
    <w:rsid w:val="00EF4804"/>
    <w:rsid w:val="00EF4D4D"/>
    <w:rsid w:val="00EF56DF"/>
    <w:rsid w:val="00EF62B4"/>
    <w:rsid w:val="00EF64AF"/>
    <w:rsid w:val="00EF6BF4"/>
    <w:rsid w:val="00EF6FE8"/>
    <w:rsid w:val="00EF7926"/>
    <w:rsid w:val="00EF7CA3"/>
    <w:rsid w:val="00EF7EC7"/>
    <w:rsid w:val="00F002DB"/>
    <w:rsid w:val="00F0073A"/>
    <w:rsid w:val="00F0074A"/>
    <w:rsid w:val="00F0078E"/>
    <w:rsid w:val="00F00D8A"/>
    <w:rsid w:val="00F01361"/>
    <w:rsid w:val="00F014E5"/>
    <w:rsid w:val="00F01A3A"/>
    <w:rsid w:val="00F01A7A"/>
    <w:rsid w:val="00F020CC"/>
    <w:rsid w:val="00F02706"/>
    <w:rsid w:val="00F0331D"/>
    <w:rsid w:val="00F04A6D"/>
    <w:rsid w:val="00F04F58"/>
    <w:rsid w:val="00F052A9"/>
    <w:rsid w:val="00F055F2"/>
    <w:rsid w:val="00F05DBE"/>
    <w:rsid w:val="00F05EA2"/>
    <w:rsid w:val="00F05FAE"/>
    <w:rsid w:val="00F06A51"/>
    <w:rsid w:val="00F0700C"/>
    <w:rsid w:val="00F07AF3"/>
    <w:rsid w:val="00F07E22"/>
    <w:rsid w:val="00F07F9C"/>
    <w:rsid w:val="00F10128"/>
    <w:rsid w:val="00F10A1F"/>
    <w:rsid w:val="00F10B4F"/>
    <w:rsid w:val="00F10ED7"/>
    <w:rsid w:val="00F114D2"/>
    <w:rsid w:val="00F11546"/>
    <w:rsid w:val="00F11AB7"/>
    <w:rsid w:val="00F12B94"/>
    <w:rsid w:val="00F12CA1"/>
    <w:rsid w:val="00F13AC2"/>
    <w:rsid w:val="00F13CE3"/>
    <w:rsid w:val="00F140AD"/>
    <w:rsid w:val="00F1418E"/>
    <w:rsid w:val="00F14777"/>
    <w:rsid w:val="00F14C2D"/>
    <w:rsid w:val="00F15DE8"/>
    <w:rsid w:val="00F16309"/>
    <w:rsid w:val="00F16693"/>
    <w:rsid w:val="00F16B6C"/>
    <w:rsid w:val="00F173C1"/>
    <w:rsid w:val="00F17901"/>
    <w:rsid w:val="00F17FDD"/>
    <w:rsid w:val="00F200D9"/>
    <w:rsid w:val="00F20513"/>
    <w:rsid w:val="00F21408"/>
    <w:rsid w:val="00F21C64"/>
    <w:rsid w:val="00F230F2"/>
    <w:rsid w:val="00F23733"/>
    <w:rsid w:val="00F23AA8"/>
    <w:rsid w:val="00F23D4C"/>
    <w:rsid w:val="00F24021"/>
    <w:rsid w:val="00F2413B"/>
    <w:rsid w:val="00F242FE"/>
    <w:rsid w:val="00F24BB9"/>
    <w:rsid w:val="00F24CFF"/>
    <w:rsid w:val="00F25515"/>
    <w:rsid w:val="00F25697"/>
    <w:rsid w:val="00F26B5E"/>
    <w:rsid w:val="00F26FF8"/>
    <w:rsid w:val="00F270C1"/>
    <w:rsid w:val="00F27999"/>
    <w:rsid w:val="00F2799F"/>
    <w:rsid w:val="00F27B29"/>
    <w:rsid w:val="00F30546"/>
    <w:rsid w:val="00F30AC6"/>
    <w:rsid w:val="00F30EE1"/>
    <w:rsid w:val="00F3102E"/>
    <w:rsid w:val="00F31330"/>
    <w:rsid w:val="00F31DC3"/>
    <w:rsid w:val="00F321BE"/>
    <w:rsid w:val="00F32306"/>
    <w:rsid w:val="00F32536"/>
    <w:rsid w:val="00F33EF1"/>
    <w:rsid w:val="00F340D7"/>
    <w:rsid w:val="00F344C7"/>
    <w:rsid w:val="00F34B7C"/>
    <w:rsid w:val="00F34E7B"/>
    <w:rsid w:val="00F350ED"/>
    <w:rsid w:val="00F3558B"/>
    <w:rsid w:val="00F3569F"/>
    <w:rsid w:val="00F35817"/>
    <w:rsid w:val="00F35860"/>
    <w:rsid w:val="00F35FE0"/>
    <w:rsid w:val="00F362D2"/>
    <w:rsid w:val="00F36835"/>
    <w:rsid w:val="00F368BD"/>
    <w:rsid w:val="00F36A41"/>
    <w:rsid w:val="00F36B4E"/>
    <w:rsid w:val="00F36BC0"/>
    <w:rsid w:val="00F378E1"/>
    <w:rsid w:val="00F37B5C"/>
    <w:rsid w:val="00F37CC5"/>
    <w:rsid w:val="00F400C8"/>
    <w:rsid w:val="00F40DC2"/>
    <w:rsid w:val="00F411D2"/>
    <w:rsid w:val="00F4137D"/>
    <w:rsid w:val="00F41526"/>
    <w:rsid w:val="00F42260"/>
    <w:rsid w:val="00F4229D"/>
    <w:rsid w:val="00F42E42"/>
    <w:rsid w:val="00F43791"/>
    <w:rsid w:val="00F43E92"/>
    <w:rsid w:val="00F448F9"/>
    <w:rsid w:val="00F44958"/>
    <w:rsid w:val="00F44BA9"/>
    <w:rsid w:val="00F44D99"/>
    <w:rsid w:val="00F45C13"/>
    <w:rsid w:val="00F45CC8"/>
    <w:rsid w:val="00F45D57"/>
    <w:rsid w:val="00F45E27"/>
    <w:rsid w:val="00F47371"/>
    <w:rsid w:val="00F47389"/>
    <w:rsid w:val="00F47402"/>
    <w:rsid w:val="00F476A0"/>
    <w:rsid w:val="00F47CCE"/>
    <w:rsid w:val="00F50087"/>
    <w:rsid w:val="00F500B2"/>
    <w:rsid w:val="00F50457"/>
    <w:rsid w:val="00F50478"/>
    <w:rsid w:val="00F51493"/>
    <w:rsid w:val="00F51979"/>
    <w:rsid w:val="00F519D5"/>
    <w:rsid w:val="00F51B3D"/>
    <w:rsid w:val="00F52311"/>
    <w:rsid w:val="00F52AD3"/>
    <w:rsid w:val="00F52B12"/>
    <w:rsid w:val="00F52DCC"/>
    <w:rsid w:val="00F5303C"/>
    <w:rsid w:val="00F531CC"/>
    <w:rsid w:val="00F531F9"/>
    <w:rsid w:val="00F53476"/>
    <w:rsid w:val="00F53E86"/>
    <w:rsid w:val="00F542A4"/>
    <w:rsid w:val="00F55663"/>
    <w:rsid w:val="00F5747C"/>
    <w:rsid w:val="00F57F04"/>
    <w:rsid w:val="00F60158"/>
    <w:rsid w:val="00F602E2"/>
    <w:rsid w:val="00F603AA"/>
    <w:rsid w:val="00F6096A"/>
    <w:rsid w:val="00F60BE5"/>
    <w:rsid w:val="00F60E4D"/>
    <w:rsid w:val="00F61556"/>
    <w:rsid w:val="00F6195B"/>
    <w:rsid w:val="00F61DBB"/>
    <w:rsid w:val="00F61F55"/>
    <w:rsid w:val="00F622B1"/>
    <w:rsid w:val="00F626F4"/>
    <w:rsid w:val="00F62A2F"/>
    <w:rsid w:val="00F62C25"/>
    <w:rsid w:val="00F63696"/>
    <w:rsid w:val="00F638A4"/>
    <w:rsid w:val="00F63E07"/>
    <w:rsid w:val="00F63E53"/>
    <w:rsid w:val="00F6420E"/>
    <w:rsid w:val="00F643E7"/>
    <w:rsid w:val="00F643FE"/>
    <w:rsid w:val="00F646B2"/>
    <w:rsid w:val="00F648C1"/>
    <w:rsid w:val="00F649C5"/>
    <w:rsid w:val="00F64D73"/>
    <w:rsid w:val="00F655DF"/>
    <w:rsid w:val="00F65603"/>
    <w:rsid w:val="00F6560A"/>
    <w:rsid w:val="00F65792"/>
    <w:rsid w:val="00F65832"/>
    <w:rsid w:val="00F6584B"/>
    <w:rsid w:val="00F66652"/>
    <w:rsid w:val="00F667C2"/>
    <w:rsid w:val="00F668E0"/>
    <w:rsid w:val="00F66D1B"/>
    <w:rsid w:val="00F66E56"/>
    <w:rsid w:val="00F7117C"/>
    <w:rsid w:val="00F717E9"/>
    <w:rsid w:val="00F71B7F"/>
    <w:rsid w:val="00F71BBD"/>
    <w:rsid w:val="00F72616"/>
    <w:rsid w:val="00F72877"/>
    <w:rsid w:val="00F72FF7"/>
    <w:rsid w:val="00F73128"/>
    <w:rsid w:val="00F74288"/>
    <w:rsid w:val="00F744AB"/>
    <w:rsid w:val="00F74EC7"/>
    <w:rsid w:val="00F75C1C"/>
    <w:rsid w:val="00F75E4C"/>
    <w:rsid w:val="00F76B9F"/>
    <w:rsid w:val="00F76C6A"/>
    <w:rsid w:val="00F772DF"/>
    <w:rsid w:val="00F775D8"/>
    <w:rsid w:val="00F77A5B"/>
    <w:rsid w:val="00F77A6E"/>
    <w:rsid w:val="00F8064A"/>
    <w:rsid w:val="00F80A1C"/>
    <w:rsid w:val="00F81A11"/>
    <w:rsid w:val="00F81DD3"/>
    <w:rsid w:val="00F82317"/>
    <w:rsid w:val="00F82D71"/>
    <w:rsid w:val="00F83BF7"/>
    <w:rsid w:val="00F8542D"/>
    <w:rsid w:val="00F859B7"/>
    <w:rsid w:val="00F85BC2"/>
    <w:rsid w:val="00F85CE5"/>
    <w:rsid w:val="00F869A3"/>
    <w:rsid w:val="00F86DDA"/>
    <w:rsid w:val="00F8757B"/>
    <w:rsid w:val="00F87816"/>
    <w:rsid w:val="00F879BC"/>
    <w:rsid w:val="00F87D59"/>
    <w:rsid w:val="00F903AB"/>
    <w:rsid w:val="00F90C57"/>
    <w:rsid w:val="00F90E1B"/>
    <w:rsid w:val="00F9103B"/>
    <w:rsid w:val="00F916AB"/>
    <w:rsid w:val="00F92B18"/>
    <w:rsid w:val="00F92BC5"/>
    <w:rsid w:val="00F932CE"/>
    <w:rsid w:val="00F947BC"/>
    <w:rsid w:val="00F959A8"/>
    <w:rsid w:val="00F95EEF"/>
    <w:rsid w:val="00F96BA4"/>
    <w:rsid w:val="00F972F4"/>
    <w:rsid w:val="00F978CA"/>
    <w:rsid w:val="00F97CBD"/>
    <w:rsid w:val="00F97E03"/>
    <w:rsid w:val="00F97F1C"/>
    <w:rsid w:val="00FA05A5"/>
    <w:rsid w:val="00FA1B98"/>
    <w:rsid w:val="00FA3A5E"/>
    <w:rsid w:val="00FA4283"/>
    <w:rsid w:val="00FA4BDD"/>
    <w:rsid w:val="00FA4E03"/>
    <w:rsid w:val="00FA52A2"/>
    <w:rsid w:val="00FA5623"/>
    <w:rsid w:val="00FA5EE6"/>
    <w:rsid w:val="00FA6087"/>
    <w:rsid w:val="00FA68E8"/>
    <w:rsid w:val="00FA6D4E"/>
    <w:rsid w:val="00FA71AC"/>
    <w:rsid w:val="00FB001A"/>
    <w:rsid w:val="00FB05BD"/>
    <w:rsid w:val="00FB0D36"/>
    <w:rsid w:val="00FB0DAA"/>
    <w:rsid w:val="00FB0FDA"/>
    <w:rsid w:val="00FB12FE"/>
    <w:rsid w:val="00FB1634"/>
    <w:rsid w:val="00FB1D8E"/>
    <w:rsid w:val="00FB2F03"/>
    <w:rsid w:val="00FB31C5"/>
    <w:rsid w:val="00FB39A7"/>
    <w:rsid w:val="00FB3BFC"/>
    <w:rsid w:val="00FB3C52"/>
    <w:rsid w:val="00FB40D8"/>
    <w:rsid w:val="00FB43DD"/>
    <w:rsid w:val="00FB451F"/>
    <w:rsid w:val="00FB4E2E"/>
    <w:rsid w:val="00FB5BB3"/>
    <w:rsid w:val="00FB6204"/>
    <w:rsid w:val="00FB6389"/>
    <w:rsid w:val="00FB69DA"/>
    <w:rsid w:val="00FB6A74"/>
    <w:rsid w:val="00FB6FCB"/>
    <w:rsid w:val="00FB7059"/>
    <w:rsid w:val="00FB731D"/>
    <w:rsid w:val="00FB7965"/>
    <w:rsid w:val="00FC0094"/>
    <w:rsid w:val="00FC0B05"/>
    <w:rsid w:val="00FC0CEE"/>
    <w:rsid w:val="00FC20FF"/>
    <w:rsid w:val="00FC241A"/>
    <w:rsid w:val="00FC259C"/>
    <w:rsid w:val="00FC2957"/>
    <w:rsid w:val="00FC2977"/>
    <w:rsid w:val="00FC2BA6"/>
    <w:rsid w:val="00FC2CC3"/>
    <w:rsid w:val="00FC33B1"/>
    <w:rsid w:val="00FC3551"/>
    <w:rsid w:val="00FC3E10"/>
    <w:rsid w:val="00FC3ED9"/>
    <w:rsid w:val="00FC424A"/>
    <w:rsid w:val="00FC458C"/>
    <w:rsid w:val="00FC4853"/>
    <w:rsid w:val="00FC5D4D"/>
    <w:rsid w:val="00FC69EE"/>
    <w:rsid w:val="00FC6A67"/>
    <w:rsid w:val="00FC7168"/>
    <w:rsid w:val="00FC7C56"/>
    <w:rsid w:val="00FD0197"/>
    <w:rsid w:val="00FD032A"/>
    <w:rsid w:val="00FD060D"/>
    <w:rsid w:val="00FD11C1"/>
    <w:rsid w:val="00FD131B"/>
    <w:rsid w:val="00FD1419"/>
    <w:rsid w:val="00FD1463"/>
    <w:rsid w:val="00FD171A"/>
    <w:rsid w:val="00FD17D8"/>
    <w:rsid w:val="00FD19DC"/>
    <w:rsid w:val="00FD1F10"/>
    <w:rsid w:val="00FD272B"/>
    <w:rsid w:val="00FD327C"/>
    <w:rsid w:val="00FD49B8"/>
    <w:rsid w:val="00FD4ADE"/>
    <w:rsid w:val="00FD4D03"/>
    <w:rsid w:val="00FD58F1"/>
    <w:rsid w:val="00FD5A87"/>
    <w:rsid w:val="00FD5C20"/>
    <w:rsid w:val="00FD6282"/>
    <w:rsid w:val="00FD6A7E"/>
    <w:rsid w:val="00FD70AB"/>
    <w:rsid w:val="00FD71ED"/>
    <w:rsid w:val="00FD723F"/>
    <w:rsid w:val="00FD7293"/>
    <w:rsid w:val="00FD773C"/>
    <w:rsid w:val="00FD7D2B"/>
    <w:rsid w:val="00FE0BC6"/>
    <w:rsid w:val="00FE1360"/>
    <w:rsid w:val="00FE14DA"/>
    <w:rsid w:val="00FE1F82"/>
    <w:rsid w:val="00FE2069"/>
    <w:rsid w:val="00FE2233"/>
    <w:rsid w:val="00FE22B0"/>
    <w:rsid w:val="00FE28BE"/>
    <w:rsid w:val="00FE2A51"/>
    <w:rsid w:val="00FE2B97"/>
    <w:rsid w:val="00FE2FCB"/>
    <w:rsid w:val="00FE3D2E"/>
    <w:rsid w:val="00FE43F2"/>
    <w:rsid w:val="00FE532D"/>
    <w:rsid w:val="00FE587F"/>
    <w:rsid w:val="00FE5908"/>
    <w:rsid w:val="00FE6228"/>
    <w:rsid w:val="00FE6457"/>
    <w:rsid w:val="00FE6463"/>
    <w:rsid w:val="00FE648E"/>
    <w:rsid w:val="00FE6C3D"/>
    <w:rsid w:val="00FE6D98"/>
    <w:rsid w:val="00FE7250"/>
    <w:rsid w:val="00FE73A2"/>
    <w:rsid w:val="00FE778F"/>
    <w:rsid w:val="00FE7917"/>
    <w:rsid w:val="00FE7D5D"/>
    <w:rsid w:val="00FE7D78"/>
    <w:rsid w:val="00FF07A5"/>
    <w:rsid w:val="00FF1AB9"/>
    <w:rsid w:val="00FF1AF7"/>
    <w:rsid w:val="00FF1C3E"/>
    <w:rsid w:val="00FF26EC"/>
    <w:rsid w:val="00FF2DD9"/>
    <w:rsid w:val="00FF35A5"/>
    <w:rsid w:val="00FF3D50"/>
    <w:rsid w:val="00FF3D5C"/>
    <w:rsid w:val="00FF433A"/>
    <w:rsid w:val="00FF4342"/>
    <w:rsid w:val="00FF4A4C"/>
    <w:rsid w:val="00FF4C7C"/>
    <w:rsid w:val="00FF4EA9"/>
    <w:rsid w:val="00FF4F57"/>
    <w:rsid w:val="00FF52C2"/>
    <w:rsid w:val="00FF54C5"/>
    <w:rsid w:val="00FF5EFD"/>
    <w:rsid w:val="00FF61F9"/>
    <w:rsid w:val="00FF68C1"/>
    <w:rsid w:val="00FF7A87"/>
    <w:rsid w:val="00FF7C56"/>
    <w:rsid w:val="00FF7C65"/>
    <w:rsid w:val="00FF7E45"/>
    <w:rsid w:val="043C7483"/>
    <w:rsid w:val="05CE0B13"/>
    <w:rsid w:val="06991905"/>
    <w:rsid w:val="0A8D71B4"/>
    <w:rsid w:val="0C347BAA"/>
    <w:rsid w:val="12E85A12"/>
    <w:rsid w:val="146177FD"/>
    <w:rsid w:val="1A5A69FC"/>
    <w:rsid w:val="1E3234CD"/>
    <w:rsid w:val="1E5267EA"/>
    <w:rsid w:val="24EE1B26"/>
    <w:rsid w:val="264D6D44"/>
    <w:rsid w:val="27226242"/>
    <w:rsid w:val="2CB43665"/>
    <w:rsid w:val="2D432AA0"/>
    <w:rsid w:val="2DF2303F"/>
    <w:rsid w:val="2F3A63F6"/>
    <w:rsid w:val="307E0D44"/>
    <w:rsid w:val="31E51769"/>
    <w:rsid w:val="31F451A3"/>
    <w:rsid w:val="32930568"/>
    <w:rsid w:val="343F1381"/>
    <w:rsid w:val="37C6490D"/>
    <w:rsid w:val="38DE3088"/>
    <w:rsid w:val="41D97316"/>
    <w:rsid w:val="42817DBD"/>
    <w:rsid w:val="44963E54"/>
    <w:rsid w:val="47D408E5"/>
    <w:rsid w:val="4FCA5CB3"/>
    <w:rsid w:val="50056EB3"/>
    <w:rsid w:val="50280D8F"/>
    <w:rsid w:val="52AC1DB3"/>
    <w:rsid w:val="534D2836"/>
    <w:rsid w:val="561A16CF"/>
    <w:rsid w:val="57EB308F"/>
    <w:rsid w:val="5A0709C0"/>
    <w:rsid w:val="5B0C544E"/>
    <w:rsid w:val="60B31DB3"/>
    <w:rsid w:val="67191D02"/>
    <w:rsid w:val="68307350"/>
    <w:rsid w:val="69E90652"/>
    <w:rsid w:val="6A0E5AA7"/>
    <w:rsid w:val="6A37294F"/>
    <w:rsid w:val="6ADA345D"/>
    <w:rsid w:val="6EC923CE"/>
    <w:rsid w:val="702657B6"/>
    <w:rsid w:val="78C31FDA"/>
    <w:rsid w:val="7D0C2918"/>
    <w:rsid w:val="7E910172"/>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7E3968"/>
  <w15:docId w15:val="{AFA98E57-49D4-48E2-8F10-33E5E0BBF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5F46"/>
    <w:rPr>
      <w:rFonts w:ascii="Times New Roman" w:hAnsi="Times New Roman"/>
      <w:sz w:val="24"/>
      <w:szCs w:val="24"/>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rPr>
  </w:style>
  <w:style w:type="paragraph" w:customStyle="1" w:styleId="Revision2">
    <w:name w:val="Revision2"/>
    <w:hidden/>
    <w:uiPriority w:val="99"/>
    <w:semiHidden/>
    <w:qFormat/>
    <w:rPr>
      <w:rFonts w:ascii="Times New Roman" w:hAnsi="Times New Roman"/>
      <w:sz w:val="24"/>
      <w:szCs w:val="24"/>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b/Docs/R1-2407773.zip" TargetMode="External"/><Relationship Id="rId18" Type="http://schemas.openxmlformats.org/officeDocument/2006/relationships/hyperlink" Target="https://www.3gpp.org/ftp/TSG_RAN/WG1_RL1/TSGR1_118b/Docs/R1-2408039.zip" TargetMode="External"/><Relationship Id="rId26" Type="http://schemas.openxmlformats.org/officeDocument/2006/relationships/hyperlink" Target="https://www.3gpp.org/ftp/TSG_RAN/WG1_RL1/TSGR1_118b/Docs/R1-2408230.zip" TargetMode="External"/><Relationship Id="rId39" Type="http://schemas.openxmlformats.org/officeDocument/2006/relationships/hyperlink" Target="https://www.3gpp.org/ftp/TSG_RAN/WG1_RL1/TSGR1_118b/Docs/R1-2408778.zip" TargetMode="External"/><Relationship Id="rId21" Type="http://schemas.openxmlformats.org/officeDocument/2006/relationships/hyperlink" Target="https://www.3gpp.org/ftp/TSG_RAN/WG1_RL1/TSGR1_118b/Docs/R1-2408117.zip" TargetMode="External"/><Relationship Id="rId34" Type="http://schemas.openxmlformats.org/officeDocument/2006/relationships/hyperlink" Target="https://www.3gpp.org/ftp/TSG_RAN/WG1_RL1/TSGR1_118b/Docs/R1-2408562.zip" TargetMode="External"/><Relationship Id="rId42" Type="http://schemas.openxmlformats.org/officeDocument/2006/relationships/hyperlink" Target="https://www.3gpp.org/ftp/TSG_RAN/WG1_RL1/TSGR1_118b/Docs/R1-2408881.zip"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8b/Docs/R1-2407897.zip" TargetMode="External"/><Relationship Id="rId29" Type="http://schemas.openxmlformats.org/officeDocument/2006/relationships/hyperlink" Target="https://www.3gpp.org/ftp/TSG_RAN/WG1_RL1/TSGR1_118b/Docs/R1-240834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8b/Docs/R1-2407678.zip" TargetMode="External"/><Relationship Id="rId24" Type="http://schemas.openxmlformats.org/officeDocument/2006/relationships/hyperlink" Target="https://www.3gpp.org/ftp/TSG_RAN/WG1_RL1/TSGR1_118b/Docs/R1-2408199.zip" TargetMode="External"/><Relationship Id="rId32" Type="http://schemas.openxmlformats.org/officeDocument/2006/relationships/hyperlink" Target="https://www.3gpp.org/ftp/TSG_RAN/WG1_RL1/TSGR1_118b/Docs/R1-2408404.zip" TargetMode="External"/><Relationship Id="rId37" Type="http://schemas.openxmlformats.org/officeDocument/2006/relationships/hyperlink" Target="https://www.3gpp.org/ftp/TSG_RAN/WG1_RL1/TSGR1_118b/Docs/R1-2408738.zip" TargetMode="External"/><Relationship Id="rId40" Type="http://schemas.openxmlformats.org/officeDocument/2006/relationships/hyperlink" Target="https://www.3gpp.org/ftp/TSG_RAN/WG1_RL1/TSGR1_118b/Docs/R1-2408827.zip" TargetMode="External"/><Relationship Id="rId45" Type="http://schemas.openxmlformats.org/officeDocument/2006/relationships/hyperlink" Target="https://www.3gpp.org/ftp/TSG_RAN/WG1_RL1/TSGR1_118b/Docs/R1-2408925.zip" TargetMode="External"/><Relationship Id="rId5" Type="http://schemas.openxmlformats.org/officeDocument/2006/relationships/webSettings" Target="webSettings.xml"/><Relationship Id="rId15" Type="http://schemas.openxmlformats.org/officeDocument/2006/relationships/hyperlink" Target="https://www.3gpp.org/ftp/TSG_RAN/WG1_RL1/TSGR1_118b/Docs/R1-2407853.zip" TargetMode="External"/><Relationship Id="rId23" Type="http://schemas.openxmlformats.org/officeDocument/2006/relationships/hyperlink" Target="https://www.3gpp.org/ftp/TSG_RAN/WG1_RL1/TSGR1_118b/Docs/R1-2408187.zip" TargetMode="External"/><Relationship Id="rId28" Type="http://schemas.openxmlformats.org/officeDocument/2006/relationships/hyperlink" Target="https://www.3gpp.org/ftp/TSG_RAN/WG1_RL1/TSGR1_118b/Docs/R1-2408336.zip" TargetMode="External"/><Relationship Id="rId36" Type="http://schemas.openxmlformats.org/officeDocument/2006/relationships/hyperlink" Target="https://www.3gpp.org/ftp/TSG_RAN/WG1_RL1/TSGR1_118b/Docs/R1-2408635.zip" TargetMode="External"/><Relationship Id="rId10" Type="http://schemas.openxmlformats.org/officeDocument/2006/relationships/hyperlink" Target="https://www.3gpp.org/ftp/TSG_RAN/WG1_RL1/TSGR1_118b/Docs/R1-2407622.zip" TargetMode="External"/><Relationship Id="rId19" Type="http://schemas.openxmlformats.org/officeDocument/2006/relationships/hyperlink" Target="https://www.3gpp.org/ftp/TSG_RAN/WG1_RL1/TSGR1_118b/Docs/R1-2408083.zip" TargetMode="External"/><Relationship Id="rId31" Type="http://schemas.openxmlformats.org/officeDocument/2006/relationships/hyperlink" Target="https://www.3gpp.org/ftp/TSG_RAN/WG1_RL1/TSGR1_118b/Docs/R1-2408382.zip" TargetMode="External"/><Relationship Id="rId44" Type="http://schemas.openxmlformats.org/officeDocument/2006/relationships/hyperlink" Target="https://www.3gpp.org/ftp/TSG_RAN/WG1_RL1/TSGR1_118b/Docs/R1-2408911.zip" TargetMode="External"/><Relationship Id="rId4" Type="http://schemas.openxmlformats.org/officeDocument/2006/relationships/settings" Target="settings.xml"/><Relationship Id="rId9" Type="http://schemas.openxmlformats.org/officeDocument/2006/relationships/hyperlink" Target="https://www.3gpp.org/ftp/TSG_RAN/WG1_RL1/TSGR1_118b/Docs/R1-2408317.zip" TargetMode="External"/><Relationship Id="rId14" Type="http://schemas.openxmlformats.org/officeDocument/2006/relationships/hyperlink" Target="https://www.3gpp.org/ftp/TSG_RAN/WG1_RL1/TSGR1_118b/Docs/R1-2407812.zip" TargetMode="External"/><Relationship Id="rId22" Type="http://schemas.openxmlformats.org/officeDocument/2006/relationships/hyperlink" Target="https://www.3gpp.org/ftp/TSG_RAN/WG1_RL1/TSGR1_118b/Docs/R1-2408164.zip" TargetMode="External"/><Relationship Id="rId27" Type="http://schemas.openxmlformats.org/officeDocument/2006/relationships/hyperlink" Target="https://www.3gpp.org/ftp/TSG_RAN/WG1_RL1/TSGR1_118b/Docs/R1-2408296.zip" TargetMode="External"/><Relationship Id="rId30" Type="http://schemas.openxmlformats.org/officeDocument/2006/relationships/hyperlink" Target="https://www.3gpp.org/ftp/TSG_RAN/WG1_RL1/TSGR1_118b/Docs/R1-2408368.zip" TargetMode="External"/><Relationship Id="rId35" Type="http://schemas.openxmlformats.org/officeDocument/2006/relationships/hyperlink" Target="https://www.3gpp.org/ftp/TSG_RAN/WG1_RL1/TSGR1_118b/Docs/R1-2408610.zip" TargetMode="External"/><Relationship Id="rId43" Type="http://schemas.openxmlformats.org/officeDocument/2006/relationships/hyperlink" Target="https://www.3gpp.org/ftp/TSG_RAN/WG1_RL1/TSGR1_118b/Docs/R1-2408890.zip" TargetMode="External"/><Relationship Id="rId48" Type="http://schemas.openxmlformats.org/officeDocument/2006/relationships/theme" Target="theme/theme1.xml"/><Relationship Id="rId8" Type="http://schemas.openxmlformats.org/officeDocument/2006/relationships/hyperlink" Target="mailto:wangguotong@fujitsu.com" TargetMode="External"/><Relationship Id="rId3" Type="http://schemas.openxmlformats.org/officeDocument/2006/relationships/styles" Target="styles.xml"/><Relationship Id="rId12" Type="http://schemas.openxmlformats.org/officeDocument/2006/relationships/hyperlink" Target="https://www.3gpp.org/ftp/TSG_RAN/WG1_RL1/TSGR1_118b/Docs/R1-2407698.zip" TargetMode="External"/><Relationship Id="rId17" Type="http://schemas.openxmlformats.org/officeDocument/2006/relationships/hyperlink" Target="https://www.3gpp.org/ftp/TSG_RAN/WG1_RL1/TSGR1_118b/Docs/R1-2407961.zip" TargetMode="External"/><Relationship Id="rId25" Type="http://schemas.openxmlformats.org/officeDocument/2006/relationships/hyperlink" Target="https://www.3gpp.org/ftp/TSG_RAN/WG1_RL1/TSGR1_118b/Docs/R1-2408223.zip" TargetMode="External"/><Relationship Id="rId33" Type="http://schemas.openxmlformats.org/officeDocument/2006/relationships/hyperlink" Target="https://www.3gpp.org/ftp/TSG_RAN/WG1_RL1/TSGR1_118b/Docs/R1-2408457.zip" TargetMode="External"/><Relationship Id="rId38" Type="http://schemas.openxmlformats.org/officeDocument/2006/relationships/hyperlink" Target="https://www.3gpp.org/ftp/TSG_RAN/WG1_RL1/TSGR1_118b/Docs/R1-2408748.zip" TargetMode="External"/><Relationship Id="rId46" Type="http://schemas.openxmlformats.org/officeDocument/2006/relationships/hyperlink" Target="https://www.3gpp.org/ftp/TSG_RAN/WG1_RL1/TSGR1_118b/Docs/R1-2408940.zip" TargetMode="External"/><Relationship Id="rId20" Type="http://schemas.openxmlformats.org/officeDocument/2006/relationships/hyperlink" Target="https://www.3gpp.org/ftp/TSG_RAN/WG1_RL1/TSGR1_118b/Docs/R1-2408108.zip" TargetMode="External"/><Relationship Id="rId41" Type="http://schemas.openxmlformats.org/officeDocument/2006/relationships/hyperlink" Target="https://www.3gpp.org/ftp/TSG_RAN/WG1_RL1/TSGR1_118b/Docs/R1-24088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E5834-2D01-437B-A501-5FB349907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15790</Words>
  <Characters>90004</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ZTE-Bo</dc:creator>
  <cp:keywords>CTPClassification=CTP_NT</cp:keywords>
  <cp:lastModifiedBy>ZTE-Bo</cp:lastModifiedBy>
  <cp:revision>2</cp:revision>
  <cp:lastPrinted>2021-10-06T09:28:00Z</cp:lastPrinted>
  <dcterms:created xsi:type="dcterms:W3CDTF">2024-10-15T02:58:00Z</dcterms:created>
  <dcterms:modified xsi:type="dcterms:W3CDTF">2024-10-15T02:58:00Z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7A355FEA79594F768744DE02E3613748</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2024-10-12T03:27:02Z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13556aa0-16f8-4ae5-b34e-2014e4afa150</vt:lpwstr>
  </property>
  <property fmtid="{D5CDD505-2E9C-101B-9397-08002B2CF9AE}" pid="45" name="MSIP_Label_4d2f777e-4347-4fc6-823a-b44ab313546a_ContentBits">
    <vt:lpwstr>0</vt:lpwstr>
  </property>
</Properties>
</file>